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55" w:rsidRPr="00B96321" w:rsidRDefault="00DA4655" w:rsidP="00DA4655">
      <w:pPr>
        <w:adjustRightInd w:val="0"/>
        <w:snapToGrid w:val="0"/>
        <w:spacing w:line="300" w:lineRule="auto"/>
        <w:ind w:firstLineChars="0" w:firstLine="0"/>
        <w:jc w:val="both"/>
        <w:rPr>
          <w:rFonts w:eastAsia="黑体"/>
          <w:color w:val="000000" w:themeColor="text1"/>
          <w:sz w:val="32"/>
          <w:szCs w:val="32"/>
        </w:rPr>
      </w:pPr>
      <w:r w:rsidRPr="00B96321">
        <w:rPr>
          <w:rFonts w:eastAsia="黑体"/>
          <w:color w:val="000000" w:themeColor="text1"/>
          <w:sz w:val="32"/>
          <w:szCs w:val="32"/>
        </w:rPr>
        <w:t>附件</w:t>
      </w:r>
      <w:r w:rsidRPr="00B96321">
        <w:rPr>
          <w:rFonts w:eastAsia="黑体"/>
          <w:color w:val="000000" w:themeColor="text1"/>
          <w:sz w:val="32"/>
          <w:szCs w:val="32"/>
        </w:rPr>
        <w:t>1</w:t>
      </w:r>
    </w:p>
    <w:p w:rsidR="00DA4655" w:rsidRPr="00B96321" w:rsidRDefault="00DA4655" w:rsidP="00DA4655">
      <w:pPr>
        <w:adjustRightInd w:val="0"/>
        <w:snapToGrid w:val="0"/>
        <w:spacing w:line="300" w:lineRule="auto"/>
        <w:ind w:firstLineChars="0" w:firstLine="0"/>
        <w:jc w:val="both"/>
        <w:rPr>
          <w:rFonts w:eastAsia="黑体"/>
          <w:color w:val="000000" w:themeColor="text1"/>
          <w:sz w:val="32"/>
          <w:szCs w:val="32"/>
        </w:rPr>
      </w:pPr>
    </w:p>
    <w:p w:rsidR="00DA4655" w:rsidRPr="00B96321" w:rsidRDefault="00DA4655" w:rsidP="00DA4655">
      <w:pPr>
        <w:adjustRightInd w:val="0"/>
        <w:snapToGrid w:val="0"/>
        <w:spacing w:line="300" w:lineRule="auto"/>
        <w:ind w:firstLineChars="0" w:firstLine="0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 w:rsidRPr="00B96321">
        <w:rPr>
          <w:rFonts w:eastAsia="方正小标宋_GBK"/>
          <w:color w:val="000000" w:themeColor="text1"/>
          <w:sz w:val="44"/>
          <w:szCs w:val="44"/>
        </w:rPr>
        <w:t>关于统计专业技术资格考试报名条件的说明</w:t>
      </w:r>
    </w:p>
    <w:bookmarkEnd w:id="0"/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Chars="0" w:firstLine="0"/>
        <w:jc w:val="both"/>
        <w:rPr>
          <w:rFonts w:eastAsia="仿宋_GB2312"/>
          <w:sz w:val="32"/>
          <w:szCs w:val="32"/>
        </w:rPr>
      </w:pP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根据《关于深化统计专业人员职称制度改革的指导意见》（</w:t>
      </w:r>
      <w:proofErr w:type="gramStart"/>
      <w:r w:rsidRPr="00B96321">
        <w:rPr>
          <w:rFonts w:eastAsia="仿宋_GB2312"/>
          <w:sz w:val="32"/>
          <w:szCs w:val="32"/>
        </w:rPr>
        <w:t>人社部</w:t>
      </w:r>
      <w:proofErr w:type="gramEnd"/>
      <w:r w:rsidRPr="00B96321">
        <w:rPr>
          <w:rFonts w:eastAsia="仿宋_GB2312"/>
          <w:sz w:val="32"/>
          <w:szCs w:val="32"/>
        </w:rPr>
        <w:t>发〔</w:t>
      </w:r>
      <w:r w:rsidRPr="00B96321">
        <w:rPr>
          <w:rFonts w:eastAsia="仿宋_GB2312"/>
          <w:sz w:val="32"/>
          <w:szCs w:val="32"/>
        </w:rPr>
        <w:t>2020</w:t>
      </w:r>
      <w:r w:rsidRPr="00B96321">
        <w:rPr>
          <w:rFonts w:eastAsia="仿宋_GB2312"/>
          <w:sz w:val="32"/>
          <w:szCs w:val="32"/>
        </w:rPr>
        <w:t>〕</w:t>
      </w:r>
      <w:r w:rsidRPr="00B96321">
        <w:rPr>
          <w:rFonts w:eastAsia="仿宋_GB2312"/>
          <w:sz w:val="32"/>
          <w:szCs w:val="32"/>
        </w:rPr>
        <w:t>16</w:t>
      </w:r>
      <w:r w:rsidRPr="00B96321">
        <w:rPr>
          <w:rFonts w:eastAsia="仿宋_GB2312"/>
          <w:sz w:val="32"/>
          <w:szCs w:val="32"/>
        </w:rPr>
        <w:t>号）规定，参加统计专业初、中、高级资格考试的人员报考条件遵照以下执行：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一、遵守中华人民共和国宪法和统计法律法规，贯彻执行党的基本路线和各项方针、政策。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二、具备良好的统计职业道德和敬业精神，自觉维护统计数据真实性，坚决抵制统计造假、弄虚作假。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三、认真履行岗位职责，按照要求参加继续教育。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四、报名参加统计专业初级资格考试的人员，除第一、二、三项基本条件外，还必须具备国家教育部门认可的高中毕业（含高中、中专、职高、技校，下同）及以上学历。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五、报名参加统计专业中级资格考试的人员，除第一、二、三项基本条件外，还必须具备下列条件之一：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（一）高中毕业并取得初级统计专业技术资格，从事统计工作满</w:t>
      </w:r>
      <w:r w:rsidRPr="00B96321">
        <w:rPr>
          <w:rFonts w:eastAsia="仿宋_GB2312"/>
          <w:sz w:val="32"/>
          <w:szCs w:val="32"/>
        </w:rPr>
        <w:t>10</w:t>
      </w:r>
      <w:r w:rsidRPr="00B96321">
        <w:rPr>
          <w:rFonts w:eastAsia="仿宋_GB2312"/>
          <w:sz w:val="32"/>
          <w:szCs w:val="32"/>
        </w:rPr>
        <w:t>年；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（二）具备大学专科学历，从事统计工作满</w:t>
      </w:r>
      <w:r w:rsidRPr="00B96321">
        <w:rPr>
          <w:rFonts w:eastAsia="仿宋_GB2312"/>
          <w:sz w:val="32"/>
          <w:szCs w:val="32"/>
        </w:rPr>
        <w:t>6</w:t>
      </w:r>
      <w:r w:rsidRPr="00B96321">
        <w:rPr>
          <w:rFonts w:eastAsia="仿宋_GB2312"/>
          <w:sz w:val="32"/>
          <w:szCs w:val="32"/>
        </w:rPr>
        <w:t>年；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（三）具备大学本科学历或学士学位，从事统计工作满</w:t>
      </w:r>
      <w:r w:rsidRPr="00B96321">
        <w:rPr>
          <w:rFonts w:eastAsia="仿宋_GB2312"/>
          <w:sz w:val="32"/>
          <w:szCs w:val="32"/>
        </w:rPr>
        <w:t>4</w:t>
      </w:r>
      <w:r w:rsidRPr="00B96321">
        <w:rPr>
          <w:rFonts w:eastAsia="仿宋_GB2312"/>
          <w:sz w:val="32"/>
          <w:szCs w:val="32"/>
        </w:rPr>
        <w:t>年；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lastRenderedPageBreak/>
        <w:t>（四）具备第二学士学位或研究生班毕业，从事统计工作满</w:t>
      </w:r>
      <w:r w:rsidRPr="00B96321">
        <w:rPr>
          <w:rFonts w:eastAsia="仿宋_GB2312"/>
          <w:sz w:val="32"/>
          <w:szCs w:val="32"/>
        </w:rPr>
        <w:t>2</w:t>
      </w:r>
      <w:r w:rsidRPr="00B96321">
        <w:rPr>
          <w:rFonts w:eastAsia="仿宋_GB2312"/>
          <w:sz w:val="32"/>
          <w:szCs w:val="32"/>
        </w:rPr>
        <w:t>年；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（五）具备硕士学位，从事统计工作满</w:t>
      </w:r>
      <w:r w:rsidRPr="00B96321">
        <w:rPr>
          <w:rFonts w:eastAsia="仿宋_GB2312"/>
          <w:sz w:val="32"/>
          <w:szCs w:val="32"/>
        </w:rPr>
        <w:t>1</w:t>
      </w:r>
      <w:r w:rsidRPr="00B96321">
        <w:rPr>
          <w:rFonts w:eastAsia="仿宋_GB2312"/>
          <w:sz w:val="32"/>
          <w:szCs w:val="32"/>
        </w:rPr>
        <w:t>年；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（六）具备博士学位。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六、报名参加统计专业高级资格考试的人员，除第一、二、三项基本条件外，还必须具备下列条件之一：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（一）具备大学专科学历，取得中级统计专业技术资格后，从事与统计师职</w:t>
      </w:r>
      <w:proofErr w:type="gramStart"/>
      <w:r w:rsidRPr="00B96321">
        <w:rPr>
          <w:rFonts w:eastAsia="仿宋_GB2312"/>
          <w:sz w:val="32"/>
          <w:szCs w:val="32"/>
        </w:rPr>
        <w:t>责</w:t>
      </w:r>
      <w:proofErr w:type="gramEnd"/>
      <w:r w:rsidRPr="00B96321">
        <w:rPr>
          <w:rFonts w:eastAsia="仿宋_GB2312"/>
          <w:sz w:val="32"/>
          <w:szCs w:val="32"/>
        </w:rPr>
        <w:t>相关工作满</w:t>
      </w:r>
      <w:r w:rsidRPr="00B96321">
        <w:rPr>
          <w:rFonts w:eastAsia="仿宋_GB2312"/>
          <w:sz w:val="32"/>
          <w:szCs w:val="32"/>
        </w:rPr>
        <w:t>10</w:t>
      </w:r>
      <w:r w:rsidRPr="00B96321">
        <w:rPr>
          <w:rFonts w:eastAsia="仿宋_GB2312"/>
          <w:sz w:val="32"/>
          <w:szCs w:val="32"/>
        </w:rPr>
        <w:t>年；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（二）具备硕士学位，或第二学士学位或研究生班毕业，或大学本科学历或学士学位，取得中级统计专业技术资格后，从事与统计师职</w:t>
      </w:r>
      <w:proofErr w:type="gramStart"/>
      <w:r w:rsidRPr="00B96321">
        <w:rPr>
          <w:rFonts w:eastAsia="仿宋_GB2312"/>
          <w:sz w:val="32"/>
          <w:szCs w:val="32"/>
        </w:rPr>
        <w:t>责</w:t>
      </w:r>
      <w:proofErr w:type="gramEnd"/>
      <w:r w:rsidRPr="00B96321">
        <w:rPr>
          <w:rFonts w:eastAsia="仿宋_GB2312"/>
          <w:sz w:val="32"/>
          <w:szCs w:val="32"/>
        </w:rPr>
        <w:t>相关工作满</w:t>
      </w:r>
      <w:r w:rsidRPr="00B96321">
        <w:rPr>
          <w:rFonts w:eastAsia="仿宋_GB2312"/>
          <w:sz w:val="32"/>
          <w:szCs w:val="32"/>
        </w:rPr>
        <w:t>5</w:t>
      </w:r>
      <w:r w:rsidRPr="00B96321">
        <w:rPr>
          <w:rFonts w:eastAsia="仿宋_GB2312"/>
          <w:sz w:val="32"/>
          <w:szCs w:val="32"/>
        </w:rPr>
        <w:t>年；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（三）具备博士学位，取得中级统计专业技术资格后，从事与统计师职</w:t>
      </w:r>
      <w:proofErr w:type="gramStart"/>
      <w:r w:rsidRPr="00B96321">
        <w:rPr>
          <w:rFonts w:eastAsia="仿宋_GB2312"/>
          <w:sz w:val="32"/>
          <w:szCs w:val="32"/>
        </w:rPr>
        <w:t>责</w:t>
      </w:r>
      <w:proofErr w:type="gramEnd"/>
      <w:r w:rsidRPr="00B96321">
        <w:rPr>
          <w:rFonts w:eastAsia="仿宋_GB2312"/>
          <w:sz w:val="32"/>
          <w:szCs w:val="32"/>
        </w:rPr>
        <w:t>相关工作满</w:t>
      </w:r>
      <w:r w:rsidRPr="00B96321">
        <w:rPr>
          <w:rFonts w:eastAsia="仿宋_GB2312"/>
          <w:sz w:val="32"/>
          <w:szCs w:val="32"/>
        </w:rPr>
        <w:t>2</w:t>
      </w:r>
      <w:r w:rsidRPr="00B96321">
        <w:rPr>
          <w:rFonts w:eastAsia="仿宋_GB2312"/>
          <w:sz w:val="32"/>
          <w:szCs w:val="32"/>
        </w:rPr>
        <w:t>年。</w:t>
      </w:r>
    </w:p>
    <w:p w:rsidR="00DA4655" w:rsidRPr="00B96321" w:rsidRDefault="00DA4655" w:rsidP="00DA4655">
      <w:pPr>
        <w:widowControl/>
        <w:adjustRightInd w:val="0"/>
        <w:snapToGrid w:val="0"/>
        <w:spacing w:line="353" w:lineRule="auto"/>
        <w:ind w:firstLine="640"/>
        <w:jc w:val="both"/>
        <w:rPr>
          <w:rFonts w:eastAsia="仿宋_GB2312"/>
          <w:sz w:val="32"/>
          <w:szCs w:val="32"/>
        </w:rPr>
      </w:pPr>
      <w:r w:rsidRPr="00B96321">
        <w:rPr>
          <w:rFonts w:eastAsia="仿宋_GB2312"/>
          <w:sz w:val="32"/>
          <w:szCs w:val="32"/>
        </w:rPr>
        <w:t>取得经济、会计、审计及哲学社会科学研究（理论经济学、应用经济学、数学、统计学、计算机科学与技术专业）中级专业技术资格，符合以上学历、年限条件的，可以报名参加高级统计专业技术资格考试。</w:t>
      </w:r>
    </w:p>
    <w:p w:rsidR="00B34174" w:rsidRPr="00DA4655" w:rsidRDefault="00B34174" w:rsidP="00DA4655">
      <w:pPr>
        <w:ind w:firstLine="400"/>
      </w:pPr>
    </w:p>
    <w:sectPr w:rsidR="00B34174" w:rsidRPr="00DA4655" w:rsidSect="004A273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5"/>
    <w:rsid w:val="004A2739"/>
    <w:rsid w:val="00B34174"/>
    <w:rsid w:val="00D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5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5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王海霞</dc:creator>
  <cp:lastModifiedBy>王海霞</cp:lastModifiedBy>
  <cp:revision>1</cp:revision>
  <dcterms:created xsi:type="dcterms:W3CDTF">2021-07-20T09:41:00Z</dcterms:created>
  <dcterms:modified xsi:type="dcterms:W3CDTF">2021-07-20T09:42:00Z</dcterms:modified>
</cp:coreProperties>
</file>