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94" w:rsidRDefault="00300794">
      <w:pPr>
        <w:spacing w:line="353" w:lineRule="auto"/>
        <w:jc w:val="center"/>
        <w:outlineLvl w:val="0"/>
        <w:rPr>
          <w:rFonts w:eastAsia="方正小标宋简体"/>
          <w:sz w:val="72"/>
          <w:szCs w:val="72"/>
        </w:rPr>
      </w:pPr>
      <w:bookmarkStart w:id="0" w:name="_Toc15378441"/>
      <w:bookmarkStart w:id="1" w:name="_Toc15396475"/>
      <w:bookmarkStart w:id="2" w:name="_Toc15377193"/>
      <w:bookmarkStart w:id="3" w:name="_Toc15377425"/>
      <w:bookmarkStart w:id="4" w:name="_Toc15396597"/>
      <w:bookmarkStart w:id="5" w:name="_Toc15306267"/>
    </w:p>
    <w:p w:rsidR="00300794" w:rsidRDefault="00300794">
      <w:pPr>
        <w:spacing w:line="353" w:lineRule="auto"/>
        <w:jc w:val="center"/>
        <w:outlineLvl w:val="0"/>
        <w:rPr>
          <w:rFonts w:eastAsia="方正小标宋简体"/>
          <w:sz w:val="72"/>
          <w:szCs w:val="72"/>
        </w:rPr>
      </w:pPr>
    </w:p>
    <w:p w:rsidR="00300794" w:rsidRDefault="00300794">
      <w:pPr>
        <w:spacing w:line="353" w:lineRule="auto"/>
        <w:jc w:val="center"/>
        <w:outlineLvl w:val="0"/>
        <w:rPr>
          <w:rFonts w:eastAsia="方正小标宋简体"/>
          <w:sz w:val="72"/>
          <w:szCs w:val="72"/>
        </w:rPr>
      </w:pPr>
    </w:p>
    <w:p w:rsidR="00300794" w:rsidRDefault="00935C56">
      <w:pPr>
        <w:adjustRightInd w:val="0"/>
        <w:snapToGrid w:val="0"/>
        <w:spacing w:line="353" w:lineRule="auto"/>
        <w:jc w:val="center"/>
        <w:outlineLvl w:val="0"/>
        <w:rPr>
          <w:rFonts w:eastAsia="方正小标宋简体"/>
          <w:sz w:val="72"/>
          <w:szCs w:val="72"/>
        </w:rPr>
      </w:pPr>
      <w:r>
        <w:rPr>
          <w:rFonts w:eastAsia="方正小标宋简体"/>
          <w:sz w:val="72"/>
          <w:szCs w:val="72"/>
        </w:rPr>
        <w:t>2022</w:t>
      </w:r>
      <w:r>
        <w:rPr>
          <w:rFonts w:eastAsia="方正小标宋简体"/>
          <w:sz w:val="72"/>
          <w:szCs w:val="72"/>
        </w:rPr>
        <w:t>年度</w:t>
      </w:r>
      <w:bookmarkEnd w:id="0"/>
      <w:bookmarkEnd w:id="1"/>
      <w:bookmarkEnd w:id="2"/>
      <w:bookmarkEnd w:id="3"/>
      <w:bookmarkEnd w:id="4"/>
    </w:p>
    <w:p w:rsidR="00300794" w:rsidRDefault="00935C56">
      <w:pPr>
        <w:adjustRightInd w:val="0"/>
        <w:snapToGrid w:val="0"/>
        <w:spacing w:line="353" w:lineRule="auto"/>
        <w:jc w:val="center"/>
        <w:outlineLvl w:val="0"/>
        <w:rPr>
          <w:rFonts w:eastAsia="方正小标宋简体"/>
          <w:sz w:val="72"/>
          <w:szCs w:val="72"/>
        </w:rPr>
      </w:pPr>
      <w:bookmarkStart w:id="6" w:name="_Toc15377426"/>
      <w:bookmarkStart w:id="7" w:name="_Toc15378442"/>
      <w:bookmarkStart w:id="8" w:name="_Toc15377194"/>
      <w:bookmarkStart w:id="9" w:name="_Toc15396476"/>
      <w:bookmarkStart w:id="10" w:name="_Toc15306268"/>
      <w:bookmarkStart w:id="11" w:name="_Toc15396598"/>
      <w:bookmarkEnd w:id="5"/>
      <w:r>
        <w:rPr>
          <w:rFonts w:eastAsia="方正小标宋简体"/>
          <w:sz w:val="72"/>
          <w:szCs w:val="72"/>
        </w:rPr>
        <w:t>攀枝花市统计局部门决算</w:t>
      </w:r>
      <w:bookmarkEnd w:id="6"/>
      <w:bookmarkEnd w:id="7"/>
      <w:bookmarkEnd w:id="8"/>
      <w:bookmarkEnd w:id="9"/>
      <w:bookmarkEnd w:id="10"/>
      <w:bookmarkEnd w:id="11"/>
    </w:p>
    <w:p w:rsidR="00300794" w:rsidRDefault="00935C56">
      <w:pPr>
        <w:widowControl/>
        <w:spacing w:line="353" w:lineRule="auto"/>
        <w:jc w:val="center"/>
        <w:rPr>
          <w:rFonts w:eastAsia="黑体"/>
          <w:sz w:val="48"/>
          <w:szCs w:val="48"/>
        </w:rPr>
      </w:pPr>
      <w:r>
        <w:rPr>
          <w:rFonts w:eastAsia="方正小标宋简体"/>
          <w:sz w:val="36"/>
          <w:szCs w:val="36"/>
        </w:rPr>
        <w:br w:type="page"/>
      </w:r>
      <w:r>
        <w:rPr>
          <w:rFonts w:eastAsia="黑体"/>
          <w:sz w:val="48"/>
          <w:szCs w:val="48"/>
        </w:rPr>
        <w:lastRenderedPageBreak/>
        <w:t>目录</w:t>
      </w:r>
    </w:p>
    <w:p w:rsidR="00300794" w:rsidRDefault="00300794">
      <w:pPr>
        <w:widowControl/>
        <w:spacing w:line="353" w:lineRule="auto"/>
        <w:jc w:val="center"/>
        <w:rPr>
          <w:rFonts w:eastAsia="黑体"/>
          <w:sz w:val="28"/>
          <w:szCs w:val="28"/>
        </w:rPr>
      </w:pPr>
    </w:p>
    <w:p w:rsidR="00300794" w:rsidRDefault="00935C56">
      <w:pPr>
        <w:pStyle w:val="10"/>
        <w:spacing w:line="353" w:lineRule="auto"/>
        <w:rPr>
          <w:rFonts w:ascii="Times New Roman" w:hAnsi="Times New Roman"/>
          <w:color w:val="000000" w:themeColor="text1"/>
        </w:rPr>
      </w:pPr>
      <w:r>
        <w:rPr>
          <w:rFonts w:ascii="Times New Roman" w:hAnsi="Times New Roman"/>
          <w:color w:val="000000" w:themeColor="text1"/>
        </w:rPr>
        <w:t>公开时间：</w:t>
      </w:r>
      <w:r>
        <w:rPr>
          <w:rFonts w:ascii="Times New Roman" w:hAnsi="Times New Roman"/>
          <w:color w:val="000000" w:themeColor="text1"/>
        </w:rPr>
        <w:t>2023</w:t>
      </w:r>
      <w:r>
        <w:rPr>
          <w:rFonts w:ascii="Times New Roman" w:hAnsi="Times New Roman"/>
          <w:color w:val="000000" w:themeColor="text1"/>
        </w:rPr>
        <w:t>年</w:t>
      </w:r>
      <w:r>
        <w:rPr>
          <w:rFonts w:ascii="Times New Roman" w:hAnsi="Times New Roman"/>
          <w:color w:val="000000" w:themeColor="text1"/>
        </w:rPr>
        <w:t>9</w:t>
      </w:r>
      <w:r>
        <w:rPr>
          <w:rFonts w:ascii="Times New Roman" w:hAnsi="Times New Roman"/>
          <w:color w:val="000000" w:themeColor="text1"/>
        </w:rPr>
        <w:t>月</w:t>
      </w:r>
      <w:r>
        <w:rPr>
          <w:rFonts w:ascii="Times New Roman" w:hAnsi="Times New Roman"/>
          <w:color w:val="000000" w:themeColor="text1"/>
        </w:rPr>
        <w:t>1</w:t>
      </w:r>
      <w:r>
        <w:rPr>
          <w:rFonts w:ascii="Times New Roman" w:hAnsi="Times New Roman"/>
          <w:color w:val="000000" w:themeColor="text1"/>
          <w:lang w:val="en"/>
        </w:rPr>
        <w:t>2</w:t>
      </w:r>
      <w:r>
        <w:rPr>
          <w:rFonts w:ascii="Times New Roman" w:hAnsi="Times New Roman"/>
          <w:color w:val="000000" w:themeColor="text1"/>
        </w:rPr>
        <w:t>日</w:t>
      </w:r>
    </w:p>
    <w:p w:rsidR="00300794" w:rsidRDefault="00300794">
      <w:pPr>
        <w:spacing w:line="353" w:lineRule="auto"/>
      </w:pPr>
    </w:p>
    <w:p w:rsidR="00300794" w:rsidRDefault="00935C56">
      <w:pPr>
        <w:pStyle w:val="10"/>
        <w:adjustRightInd w:val="0"/>
        <w:snapToGrid w:val="0"/>
        <w:spacing w:before="0" w:line="353" w:lineRule="auto"/>
        <w:jc w:val="left"/>
        <w:rPr>
          <w:rFonts w:ascii="Times New Roman" w:hAnsi="Times New Roman"/>
          <w:sz w:val="24"/>
          <w:szCs w:val="24"/>
        </w:rPr>
      </w:pPr>
      <w:r>
        <w:rPr>
          <w:rFonts w:ascii="Times New Roman" w:hAnsi="Times New Roman"/>
          <w:sz w:val="24"/>
        </w:rPr>
        <w:t>第一部分</w:t>
      </w:r>
      <w:r>
        <w:rPr>
          <w:rFonts w:ascii="Times New Roman" w:hAnsi="Times New Roman"/>
          <w:sz w:val="24"/>
        </w:rPr>
        <w:t xml:space="preserve"> </w:t>
      </w:r>
      <w:r>
        <w:rPr>
          <w:rFonts w:ascii="Times New Roman" w:hAnsi="Times New Roman"/>
          <w:sz w:val="24"/>
        </w:rPr>
        <w:t>部门概况</w:t>
      </w:r>
      <w:r>
        <w:rPr>
          <w:rFonts w:ascii="Times New Roman" w:hAnsi="Times New Roman"/>
          <w:sz w:val="24"/>
          <w:szCs w:val="24"/>
        </w:rPr>
        <w:tab/>
        <w:t>1</w:t>
      </w:r>
    </w:p>
    <w:p w:rsidR="00300794" w:rsidRDefault="00935C56">
      <w:pPr>
        <w:pStyle w:val="20"/>
        <w:adjustRightInd w:val="0"/>
        <w:snapToGrid w:val="0"/>
        <w:spacing w:line="353" w:lineRule="auto"/>
        <w:jc w:val="left"/>
        <w:rPr>
          <w:sz w:val="24"/>
        </w:rPr>
      </w:pPr>
      <w:r>
        <w:rPr>
          <w:sz w:val="24"/>
        </w:rPr>
        <w:t>一、部门职责</w:t>
      </w:r>
      <w:r>
        <w:rPr>
          <w:sz w:val="24"/>
        </w:rPr>
        <w:tab/>
        <w:t>1</w:t>
      </w:r>
    </w:p>
    <w:p w:rsidR="00300794" w:rsidRDefault="00935C56">
      <w:pPr>
        <w:pStyle w:val="20"/>
        <w:adjustRightInd w:val="0"/>
        <w:snapToGrid w:val="0"/>
        <w:spacing w:line="353" w:lineRule="auto"/>
        <w:jc w:val="left"/>
        <w:rPr>
          <w:sz w:val="24"/>
        </w:rPr>
      </w:pPr>
      <w:r>
        <w:rPr>
          <w:sz w:val="24"/>
        </w:rPr>
        <w:t>二、机构设置</w:t>
      </w:r>
      <w:r>
        <w:rPr>
          <w:sz w:val="24"/>
        </w:rPr>
        <w:tab/>
      </w:r>
      <w:r>
        <w:rPr>
          <w:rFonts w:hint="eastAsia"/>
          <w:sz w:val="24"/>
        </w:rPr>
        <w:t>1</w:t>
      </w:r>
    </w:p>
    <w:p w:rsidR="00300794" w:rsidRDefault="00935C56">
      <w:pPr>
        <w:pStyle w:val="20"/>
        <w:adjustRightInd w:val="0"/>
        <w:snapToGrid w:val="0"/>
        <w:spacing w:line="353" w:lineRule="auto"/>
        <w:ind w:leftChars="0" w:left="0"/>
        <w:jc w:val="left"/>
        <w:rPr>
          <w:sz w:val="24"/>
        </w:rPr>
      </w:pPr>
      <w:r>
        <w:rPr>
          <w:sz w:val="24"/>
        </w:rPr>
        <w:t>第二部分</w:t>
      </w:r>
      <w:r>
        <w:rPr>
          <w:sz w:val="24"/>
        </w:rPr>
        <w:t xml:space="preserve"> 2022</w:t>
      </w:r>
      <w:r>
        <w:rPr>
          <w:sz w:val="24"/>
        </w:rPr>
        <w:t>年度部门决算情况说明</w:t>
      </w:r>
      <w:r>
        <w:rPr>
          <w:sz w:val="24"/>
        </w:rPr>
        <w:tab/>
        <w:t>4</w:t>
      </w:r>
    </w:p>
    <w:p w:rsidR="00300794" w:rsidRDefault="00935C56">
      <w:pPr>
        <w:pStyle w:val="20"/>
        <w:adjustRightInd w:val="0"/>
        <w:snapToGrid w:val="0"/>
        <w:spacing w:line="353" w:lineRule="auto"/>
        <w:jc w:val="left"/>
        <w:rPr>
          <w:sz w:val="24"/>
        </w:rPr>
      </w:pPr>
      <w:r>
        <w:rPr>
          <w:sz w:val="24"/>
        </w:rPr>
        <w:t>一、收入支出决算总体情况说明</w:t>
      </w:r>
      <w:r>
        <w:rPr>
          <w:sz w:val="24"/>
        </w:rPr>
        <w:tab/>
        <w:t>4</w:t>
      </w:r>
    </w:p>
    <w:p w:rsidR="00300794" w:rsidRDefault="00935C56">
      <w:pPr>
        <w:pStyle w:val="20"/>
        <w:adjustRightInd w:val="0"/>
        <w:snapToGrid w:val="0"/>
        <w:spacing w:line="353" w:lineRule="auto"/>
        <w:jc w:val="left"/>
        <w:rPr>
          <w:sz w:val="24"/>
        </w:rPr>
      </w:pPr>
      <w:r>
        <w:rPr>
          <w:sz w:val="24"/>
        </w:rPr>
        <w:t>二、收入决算情况说明</w:t>
      </w:r>
      <w:r>
        <w:rPr>
          <w:sz w:val="24"/>
        </w:rPr>
        <w:tab/>
        <w:t>4</w:t>
      </w:r>
    </w:p>
    <w:p w:rsidR="00300794" w:rsidRDefault="00935C56">
      <w:pPr>
        <w:pStyle w:val="20"/>
        <w:adjustRightInd w:val="0"/>
        <w:snapToGrid w:val="0"/>
        <w:spacing w:line="353" w:lineRule="auto"/>
        <w:jc w:val="left"/>
        <w:rPr>
          <w:sz w:val="24"/>
        </w:rPr>
      </w:pPr>
      <w:r>
        <w:rPr>
          <w:sz w:val="24"/>
        </w:rPr>
        <w:t>三、支出决算情况说明</w:t>
      </w:r>
      <w:r>
        <w:rPr>
          <w:sz w:val="24"/>
        </w:rPr>
        <w:tab/>
        <w:t>5</w:t>
      </w:r>
    </w:p>
    <w:p w:rsidR="00300794" w:rsidRDefault="00935C56">
      <w:pPr>
        <w:pStyle w:val="20"/>
        <w:adjustRightInd w:val="0"/>
        <w:snapToGrid w:val="0"/>
        <w:spacing w:line="353" w:lineRule="auto"/>
        <w:jc w:val="left"/>
        <w:rPr>
          <w:sz w:val="24"/>
        </w:rPr>
      </w:pPr>
      <w:r>
        <w:rPr>
          <w:sz w:val="24"/>
        </w:rPr>
        <w:t>四、财政拨款收入支出决算总体情况说明</w:t>
      </w:r>
      <w:r>
        <w:rPr>
          <w:sz w:val="24"/>
        </w:rPr>
        <w:tab/>
        <w:t>6</w:t>
      </w:r>
    </w:p>
    <w:p w:rsidR="00300794" w:rsidRDefault="00935C56">
      <w:pPr>
        <w:pStyle w:val="20"/>
        <w:adjustRightInd w:val="0"/>
        <w:snapToGrid w:val="0"/>
        <w:spacing w:line="353" w:lineRule="auto"/>
        <w:jc w:val="left"/>
        <w:rPr>
          <w:sz w:val="24"/>
        </w:rPr>
      </w:pPr>
      <w:r>
        <w:rPr>
          <w:sz w:val="24"/>
        </w:rPr>
        <w:t>五、一般公共预算财政拨款支出决算情况说明</w:t>
      </w:r>
      <w:r>
        <w:rPr>
          <w:sz w:val="24"/>
        </w:rPr>
        <w:tab/>
        <w:t>7</w:t>
      </w:r>
    </w:p>
    <w:p w:rsidR="00300794" w:rsidRDefault="00935C56">
      <w:pPr>
        <w:pStyle w:val="20"/>
        <w:adjustRightInd w:val="0"/>
        <w:snapToGrid w:val="0"/>
        <w:spacing w:line="353" w:lineRule="auto"/>
        <w:jc w:val="left"/>
        <w:rPr>
          <w:sz w:val="24"/>
        </w:rPr>
      </w:pPr>
      <w:r>
        <w:rPr>
          <w:sz w:val="24"/>
        </w:rPr>
        <w:t>六、一般公共预算财政拨款基本支出决算情况说明</w:t>
      </w:r>
      <w:r>
        <w:rPr>
          <w:sz w:val="24"/>
        </w:rPr>
        <w:tab/>
        <w:t>10</w:t>
      </w:r>
    </w:p>
    <w:p w:rsidR="00300794" w:rsidRDefault="00935C56">
      <w:pPr>
        <w:pStyle w:val="20"/>
        <w:adjustRightInd w:val="0"/>
        <w:snapToGrid w:val="0"/>
        <w:spacing w:line="353" w:lineRule="auto"/>
        <w:jc w:val="left"/>
        <w:rPr>
          <w:sz w:val="24"/>
        </w:rPr>
      </w:pPr>
      <w:r>
        <w:rPr>
          <w:sz w:val="24"/>
        </w:rPr>
        <w:t>七、财政拨款</w:t>
      </w:r>
      <w:r>
        <w:rPr>
          <w:sz w:val="24"/>
        </w:rPr>
        <w:t>“</w:t>
      </w:r>
      <w:r>
        <w:rPr>
          <w:sz w:val="24"/>
        </w:rPr>
        <w:t>三公</w:t>
      </w:r>
      <w:r>
        <w:rPr>
          <w:sz w:val="24"/>
        </w:rPr>
        <w:t>”</w:t>
      </w:r>
      <w:r>
        <w:rPr>
          <w:sz w:val="24"/>
        </w:rPr>
        <w:t>经费支出决算情况说明</w:t>
      </w:r>
      <w:r>
        <w:rPr>
          <w:sz w:val="24"/>
        </w:rPr>
        <w:tab/>
        <w:t>11</w:t>
      </w:r>
    </w:p>
    <w:p w:rsidR="00300794" w:rsidRDefault="00935C56">
      <w:pPr>
        <w:pStyle w:val="20"/>
        <w:adjustRightInd w:val="0"/>
        <w:snapToGrid w:val="0"/>
        <w:spacing w:line="353" w:lineRule="auto"/>
        <w:jc w:val="left"/>
        <w:rPr>
          <w:sz w:val="24"/>
        </w:rPr>
      </w:pPr>
      <w:r>
        <w:rPr>
          <w:sz w:val="24"/>
        </w:rPr>
        <w:t>八、政府性基金预算支出决算情况说明</w:t>
      </w:r>
      <w:r>
        <w:rPr>
          <w:sz w:val="24"/>
        </w:rPr>
        <w:tab/>
        <w:t>13</w:t>
      </w:r>
    </w:p>
    <w:p w:rsidR="00300794" w:rsidRDefault="00935C56">
      <w:pPr>
        <w:pStyle w:val="20"/>
        <w:adjustRightInd w:val="0"/>
        <w:snapToGrid w:val="0"/>
        <w:spacing w:line="353" w:lineRule="auto"/>
        <w:ind w:leftChars="0"/>
        <w:jc w:val="left"/>
        <w:rPr>
          <w:sz w:val="24"/>
        </w:rPr>
      </w:pPr>
      <w:r>
        <w:rPr>
          <w:rFonts w:eastAsiaTheme="minorEastAsia"/>
          <w:sz w:val="24"/>
        </w:rPr>
        <w:t>九、国有资本经营预算支出决算情况说明</w:t>
      </w:r>
      <w:r>
        <w:rPr>
          <w:sz w:val="24"/>
        </w:rPr>
        <w:tab/>
        <w:t>1</w:t>
      </w:r>
      <w:r>
        <w:rPr>
          <w:rFonts w:hint="eastAsia"/>
          <w:sz w:val="24"/>
        </w:rPr>
        <w:t>3</w:t>
      </w:r>
    </w:p>
    <w:p w:rsidR="00300794" w:rsidRDefault="00935C56">
      <w:pPr>
        <w:pStyle w:val="20"/>
        <w:adjustRightInd w:val="0"/>
        <w:snapToGrid w:val="0"/>
        <w:spacing w:line="353" w:lineRule="auto"/>
        <w:ind w:leftChars="0"/>
        <w:jc w:val="left"/>
        <w:rPr>
          <w:sz w:val="24"/>
        </w:rPr>
      </w:pPr>
      <w:r>
        <w:rPr>
          <w:rStyle w:val="ac"/>
          <w:rFonts w:eastAsiaTheme="minorEastAsia"/>
          <w:color w:val="auto"/>
          <w:sz w:val="24"/>
          <w:u w:val="none"/>
        </w:rPr>
        <w:t>十、</w:t>
      </w:r>
      <w:r>
        <w:rPr>
          <w:rFonts w:eastAsiaTheme="minorEastAsia"/>
          <w:sz w:val="24"/>
        </w:rPr>
        <w:t>其他重要事项的情况说明</w:t>
      </w:r>
      <w:r>
        <w:rPr>
          <w:sz w:val="24"/>
        </w:rPr>
        <w:tab/>
        <w:t>14</w:t>
      </w:r>
    </w:p>
    <w:p w:rsidR="00300794" w:rsidRDefault="00935C56">
      <w:pPr>
        <w:pStyle w:val="20"/>
        <w:adjustRightInd w:val="0"/>
        <w:snapToGrid w:val="0"/>
        <w:spacing w:line="353" w:lineRule="auto"/>
        <w:ind w:leftChars="0" w:left="0"/>
        <w:jc w:val="left"/>
        <w:rPr>
          <w:sz w:val="24"/>
        </w:rPr>
      </w:pPr>
      <w:r>
        <w:rPr>
          <w:sz w:val="24"/>
        </w:rPr>
        <w:t>第三部分</w:t>
      </w:r>
      <w:r>
        <w:rPr>
          <w:sz w:val="24"/>
        </w:rPr>
        <w:t xml:space="preserve"> </w:t>
      </w:r>
      <w:r>
        <w:rPr>
          <w:sz w:val="24"/>
        </w:rPr>
        <w:t>名词解释</w:t>
      </w:r>
      <w:r>
        <w:rPr>
          <w:sz w:val="24"/>
        </w:rPr>
        <w:tab/>
        <w:t>16</w:t>
      </w:r>
    </w:p>
    <w:p w:rsidR="00300794" w:rsidRDefault="00935C56">
      <w:pPr>
        <w:pStyle w:val="20"/>
        <w:adjustRightInd w:val="0"/>
        <w:snapToGrid w:val="0"/>
        <w:spacing w:line="353" w:lineRule="auto"/>
        <w:ind w:leftChars="0" w:left="0"/>
        <w:jc w:val="left"/>
        <w:rPr>
          <w:sz w:val="24"/>
        </w:rPr>
      </w:pPr>
      <w:r>
        <w:rPr>
          <w:sz w:val="24"/>
        </w:rPr>
        <w:t>第四部分</w:t>
      </w:r>
      <w:r>
        <w:rPr>
          <w:sz w:val="24"/>
        </w:rPr>
        <w:t xml:space="preserve"> </w:t>
      </w:r>
      <w:r>
        <w:rPr>
          <w:sz w:val="24"/>
        </w:rPr>
        <w:t>附件</w:t>
      </w:r>
      <w:r>
        <w:rPr>
          <w:sz w:val="24"/>
        </w:rPr>
        <w:tab/>
        <w:t>19</w:t>
      </w:r>
    </w:p>
    <w:p w:rsidR="00300794" w:rsidRDefault="00935C56">
      <w:pPr>
        <w:pStyle w:val="20"/>
        <w:adjustRightInd w:val="0"/>
        <w:snapToGrid w:val="0"/>
        <w:spacing w:line="353" w:lineRule="auto"/>
        <w:ind w:leftChars="0" w:left="0"/>
        <w:jc w:val="left"/>
        <w:rPr>
          <w:sz w:val="24"/>
        </w:rPr>
      </w:pPr>
      <w:r>
        <w:rPr>
          <w:sz w:val="24"/>
        </w:rPr>
        <w:t>第五部分</w:t>
      </w:r>
      <w:r>
        <w:rPr>
          <w:sz w:val="24"/>
        </w:rPr>
        <w:t xml:space="preserve"> </w:t>
      </w:r>
      <w:r>
        <w:rPr>
          <w:sz w:val="24"/>
        </w:rPr>
        <w:t>附表</w:t>
      </w:r>
      <w:r>
        <w:rPr>
          <w:sz w:val="24"/>
        </w:rPr>
        <w:tab/>
      </w:r>
      <w:r>
        <w:rPr>
          <w:rFonts w:hint="eastAsia"/>
          <w:sz w:val="24"/>
        </w:rPr>
        <w:t>68</w:t>
      </w:r>
    </w:p>
    <w:p w:rsidR="00300794" w:rsidRDefault="00935C56">
      <w:pPr>
        <w:pStyle w:val="20"/>
        <w:adjustRightInd w:val="0"/>
        <w:snapToGrid w:val="0"/>
        <w:spacing w:line="353" w:lineRule="auto"/>
        <w:jc w:val="left"/>
        <w:rPr>
          <w:sz w:val="24"/>
        </w:rPr>
      </w:pPr>
      <w:r>
        <w:rPr>
          <w:sz w:val="24"/>
        </w:rPr>
        <w:t>一、收入支出决算总表</w:t>
      </w:r>
    </w:p>
    <w:p w:rsidR="00300794" w:rsidRDefault="00935C56">
      <w:pPr>
        <w:pStyle w:val="20"/>
        <w:adjustRightInd w:val="0"/>
        <w:snapToGrid w:val="0"/>
        <w:spacing w:line="353" w:lineRule="auto"/>
        <w:jc w:val="left"/>
        <w:rPr>
          <w:sz w:val="24"/>
        </w:rPr>
      </w:pPr>
      <w:r>
        <w:rPr>
          <w:sz w:val="24"/>
        </w:rPr>
        <w:t>二、收入决算表</w:t>
      </w:r>
    </w:p>
    <w:p w:rsidR="00300794" w:rsidRDefault="00935C56">
      <w:pPr>
        <w:pStyle w:val="20"/>
        <w:adjustRightInd w:val="0"/>
        <w:snapToGrid w:val="0"/>
        <w:spacing w:line="353" w:lineRule="auto"/>
        <w:jc w:val="left"/>
        <w:rPr>
          <w:sz w:val="24"/>
        </w:rPr>
      </w:pPr>
      <w:r>
        <w:rPr>
          <w:sz w:val="24"/>
        </w:rPr>
        <w:t>三、支出决算表</w:t>
      </w:r>
    </w:p>
    <w:p w:rsidR="00300794" w:rsidRDefault="00935C56">
      <w:pPr>
        <w:pStyle w:val="20"/>
        <w:adjustRightInd w:val="0"/>
        <w:snapToGrid w:val="0"/>
        <w:spacing w:line="353" w:lineRule="auto"/>
        <w:jc w:val="left"/>
        <w:rPr>
          <w:sz w:val="24"/>
        </w:rPr>
      </w:pPr>
      <w:r>
        <w:rPr>
          <w:sz w:val="24"/>
        </w:rPr>
        <w:t>四、财政拨款收入支出决算总表</w:t>
      </w:r>
    </w:p>
    <w:p w:rsidR="00300794" w:rsidRDefault="00935C56">
      <w:pPr>
        <w:pStyle w:val="20"/>
        <w:adjustRightInd w:val="0"/>
        <w:snapToGrid w:val="0"/>
        <w:spacing w:line="353" w:lineRule="auto"/>
        <w:jc w:val="left"/>
        <w:rPr>
          <w:sz w:val="24"/>
        </w:rPr>
      </w:pPr>
      <w:r>
        <w:rPr>
          <w:sz w:val="24"/>
        </w:rPr>
        <w:t>五、财政拨款支出决算明细表</w:t>
      </w:r>
    </w:p>
    <w:p w:rsidR="00300794" w:rsidRDefault="00935C56">
      <w:pPr>
        <w:pStyle w:val="20"/>
        <w:adjustRightInd w:val="0"/>
        <w:snapToGrid w:val="0"/>
        <w:spacing w:line="353" w:lineRule="auto"/>
        <w:jc w:val="left"/>
        <w:rPr>
          <w:sz w:val="24"/>
        </w:rPr>
      </w:pPr>
      <w:r>
        <w:rPr>
          <w:sz w:val="24"/>
        </w:rPr>
        <w:t>六、一般公共预算财政拨款支出决算表</w:t>
      </w:r>
    </w:p>
    <w:p w:rsidR="00300794" w:rsidRDefault="00935C56">
      <w:pPr>
        <w:pStyle w:val="20"/>
        <w:adjustRightInd w:val="0"/>
        <w:snapToGrid w:val="0"/>
        <w:spacing w:line="353" w:lineRule="auto"/>
        <w:jc w:val="left"/>
        <w:rPr>
          <w:sz w:val="24"/>
        </w:rPr>
      </w:pPr>
      <w:r>
        <w:rPr>
          <w:sz w:val="24"/>
        </w:rPr>
        <w:t>七、一般公共预算财政拨款支出决算明细表</w:t>
      </w:r>
    </w:p>
    <w:p w:rsidR="00300794" w:rsidRDefault="00935C56">
      <w:pPr>
        <w:pStyle w:val="20"/>
        <w:adjustRightInd w:val="0"/>
        <w:snapToGrid w:val="0"/>
        <w:spacing w:line="353" w:lineRule="auto"/>
        <w:jc w:val="left"/>
        <w:rPr>
          <w:sz w:val="24"/>
        </w:rPr>
      </w:pPr>
      <w:r>
        <w:rPr>
          <w:sz w:val="24"/>
        </w:rPr>
        <w:t>八、一般公共预算财政拨款基本支出决算明细表</w:t>
      </w:r>
    </w:p>
    <w:p w:rsidR="00300794" w:rsidRDefault="00935C56">
      <w:pPr>
        <w:pStyle w:val="20"/>
        <w:adjustRightInd w:val="0"/>
        <w:snapToGrid w:val="0"/>
        <w:spacing w:line="353" w:lineRule="auto"/>
        <w:jc w:val="left"/>
        <w:rPr>
          <w:sz w:val="24"/>
        </w:rPr>
      </w:pPr>
      <w:r>
        <w:rPr>
          <w:sz w:val="24"/>
        </w:rPr>
        <w:lastRenderedPageBreak/>
        <w:t>九、一般公共预算财政拨款项目支出决算表</w:t>
      </w:r>
    </w:p>
    <w:p w:rsidR="00300794" w:rsidRDefault="00935C56">
      <w:pPr>
        <w:pStyle w:val="20"/>
        <w:adjustRightInd w:val="0"/>
        <w:snapToGrid w:val="0"/>
        <w:spacing w:line="353" w:lineRule="auto"/>
        <w:jc w:val="left"/>
        <w:rPr>
          <w:sz w:val="24"/>
        </w:rPr>
      </w:pPr>
      <w:r>
        <w:rPr>
          <w:sz w:val="24"/>
        </w:rPr>
        <w:t>十、政府性基金预算财政拨款收入支出决算表</w:t>
      </w:r>
    </w:p>
    <w:p w:rsidR="00300794" w:rsidRDefault="00935C56">
      <w:pPr>
        <w:pStyle w:val="20"/>
        <w:adjustRightInd w:val="0"/>
        <w:snapToGrid w:val="0"/>
        <w:spacing w:line="353" w:lineRule="auto"/>
        <w:jc w:val="left"/>
        <w:rPr>
          <w:sz w:val="24"/>
        </w:rPr>
      </w:pPr>
      <w:r>
        <w:rPr>
          <w:sz w:val="24"/>
        </w:rPr>
        <w:t>十一、国有资本经营预算财政拨款收入支出决算表</w:t>
      </w:r>
    </w:p>
    <w:p w:rsidR="00300794" w:rsidRDefault="00935C56">
      <w:pPr>
        <w:pStyle w:val="20"/>
        <w:adjustRightInd w:val="0"/>
        <w:snapToGrid w:val="0"/>
        <w:spacing w:line="353" w:lineRule="auto"/>
        <w:jc w:val="left"/>
        <w:rPr>
          <w:sz w:val="24"/>
        </w:rPr>
      </w:pPr>
      <w:r>
        <w:rPr>
          <w:sz w:val="24"/>
        </w:rPr>
        <w:t>十二、国有资本经营预算财政拨款支出决算表</w:t>
      </w:r>
    </w:p>
    <w:p w:rsidR="00300794" w:rsidRDefault="00935C56">
      <w:pPr>
        <w:pStyle w:val="20"/>
        <w:adjustRightInd w:val="0"/>
        <w:snapToGrid w:val="0"/>
        <w:spacing w:line="353" w:lineRule="auto"/>
        <w:jc w:val="left"/>
        <w:rPr>
          <w:rFonts w:eastAsiaTheme="minorEastAsia"/>
          <w:sz w:val="24"/>
        </w:rPr>
      </w:pPr>
      <w:r>
        <w:rPr>
          <w:sz w:val="24"/>
        </w:rPr>
        <w:t>十三、财政拨款</w:t>
      </w:r>
      <w:r>
        <w:rPr>
          <w:sz w:val="24"/>
        </w:rPr>
        <w:t>“</w:t>
      </w:r>
      <w:r>
        <w:rPr>
          <w:sz w:val="24"/>
        </w:rPr>
        <w:t>三公</w:t>
      </w:r>
      <w:r>
        <w:rPr>
          <w:sz w:val="24"/>
        </w:rPr>
        <w:t>”</w:t>
      </w:r>
      <w:r>
        <w:rPr>
          <w:sz w:val="24"/>
        </w:rPr>
        <w:t>经费支出决算表</w:t>
      </w:r>
    </w:p>
    <w:p w:rsidR="00300794" w:rsidRDefault="00300794">
      <w:pPr>
        <w:pStyle w:val="1"/>
        <w:spacing w:line="353" w:lineRule="auto"/>
        <w:jc w:val="center"/>
        <w:rPr>
          <w:rFonts w:eastAsia="黑体"/>
          <w:b w:val="0"/>
        </w:rPr>
        <w:sectPr w:rsidR="00300794">
          <w:headerReference w:type="default" r:id="rId8"/>
          <w:footerReference w:type="default" r:id="rId9"/>
          <w:footerReference w:type="first" r:id="rId10"/>
          <w:pgSz w:w="11906" w:h="16838"/>
          <w:pgMar w:top="1440" w:right="1800" w:bottom="1440" w:left="1800" w:header="851" w:footer="992" w:gutter="0"/>
          <w:pgNumType w:start="1"/>
          <w:cols w:space="425"/>
          <w:titlePg/>
          <w:docGrid w:type="lines" w:linePitch="312"/>
        </w:sectPr>
      </w:pPr>
      <w:bookmarkStart w:id="12" w:name="_Toc15396599"/>
      <w:bookmarkStart w:id="13" w:name="_Toc15377196"/>
    </w:p>
    <w:p w:rsidR="00300794" w:rsidRDefault="00935C56">
      <w:pPr>
        <w:pStyle w:val="1"/>
        <w:spacing w:line="353" w:lineRule="auto"/>
        <w:jc w:val="center"/>
        <w:rPr>
          <w:rStyle w:val="1Char"/>
          <w:rFonts w:eastAsia="黑体"/>
          <w:b/>
        </w:rPr>
      </w:pPr>
      <w:r>
        <w:rPr>
          <w:rFonts w:eastAsia="黑体"/>
          <w:b w:val="0"/>
        </w:rPr>
        <w:lastRenderedPageBreak/>
        <w:t>第一部分</w:t>
      </w:r>
      <w:r>
        <w:rPr>
          <w:rFonts w:eastAsia="黑体"/>
          <w:b w:val="0"/>
        </w:rPr>
        <w:t xml:space="preserve"> </w:t>
      </w:r>
      <w:r>
        <w:rPr>
          <w:rStyle w:val="1Char"/>
          <w:rFonts w:eastAsia="黑体"/>
        </w:rPr>
        <w:t>部门概况</w:t>
      </w:r>
      <w:bookmarkEnd w:id="12"/>
      <w:bookmarkEnd w:id="13"/>
    </w:p>
    <w:p w:rsidR="00300794" w:rsidRDefault="00300794">
      <w:pPr>
        <w:widowControl/>
        <w:spacing w:line="353" w:lineRule="auto"/>
        <w:jc w:val="left"/>
        <w:rPr>
          <w:rFonts w:eastAsia="黑体"/>
          <w:sz w:val="32"/>
          <w:szCs w:val="32"/>
        </w:rPr>
      </w:pPr>
    </w:p>
    <w:p w:rsidR="00300794" w:rsidRDefault="00935C56">
      <w:pPr>
        <w:pStyle w:val="2"/>
        <w:numPr>
          <w:ilvl w:val="0"/>
          <w:numId w:val="1"/>
        </w:numPr>
        <w:spacing w:line="353" w:lineRule="auto"/>
        <w:rPr>
          <w:rFonts w:ascii="Times New Roman" w:eastAsia="黑体" w:hAnsi="Times New Roman" w:cs="Times New Roman"/>
          <w:b w:val="0"/>
        </w:rPr>
      </w:pPr>
      <w:r>
        <w:rPr>
          <w:rFonts w:ascii="Times New Roman" w:eastAsia="黑体" w:hAnsi="Times New Roman" w:cs="Times New Roman"/>
          <w:b w:val="0"/>
        </w:rPr>
        <w:t>部门职责</w:t>
      </w:r>
    </w:p>
    <w:p w:rsidR="00300794" w:rsidRDefault="00935C56">
      <w:pPr>
        <w:pStyle w:val="11"/>
        <w:adjustRightInd w:val="0"/>
        <w:snapToGrid w:val="0"/>
        <w:spacing w:line="353" w:lineRule="auto"/>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根据攀枝花市人民政府批复的《攀枝花市统计局主要职责内设机构和人员编制规定的通知》（攀办发〔2011〕41号)，攀枝花市统计局主要职责是：</w:t>
      </w:r>
    </w:p>
    <w:p w:rsidR="00300794" w:rsidRDefault="00935C56">
      <w:pPr>
        <w:pStyle w:val="11"/>
        <w:adjustRightInd w:val="0"/>
        <w:snapToGrid w:val="0"/>
        <w:spacing w:line="353" w:lineRule="auto"/>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1.贯彻执行国家、四川省统计工作的方针、政策和法律、法规以及统计制度、统计标准，审批县（区）、市直部门的地方统计调查项目，承担组织领导和协调全市统计工作，确保统计数据真实、准确、及时的责任。</w:t>
      </w:r>
    </w:p>
    <w:p w:rsidR="00300794" w:rsidRDefault="00935C56">
      <w:pPr>
        <w:pStyle w:val="11"/>
        <w:adjustRightInd w:val="0"/>
        <w:snapToGrid w:val="0"/>
        <w:spacing w:line="353" w:lineRule="auto"/>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2.建立健全全市国民经济核算体系，组织实施全市国民经济核算制度，核算全市地区生产总值，整理提供国民经济核算资料，开展分析研究，指导、监督县（区）国民经济核算工作。</w:t>
      </w:r>
    </w:p>
    <w:p w:rsidR="00300794" w:rsidRDefault="00935C56">
      <w:pPr>
        <w:pStyle w:val="11"/>
        <w:adjustRightInd w:val="0"/>
        <w:snapToGrid w:val="0"/>
        <w:spacing w:line="353" w:lineRule="auto"/>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3.组织实施农林牧渔业、工业、建筑业、批发和零售业、住宿和餐饮业、房地产业等国民经济行业以及能源、投资、人口、科技、社会发展基本情况、环境基本状况等领域的统计调查，建立全市经济社会发展监测评价制度及指标体系，对重点区域和重要领域实施监测评价，牵头综合整理和提供资源、房屋、教育、卫生、邮电、交通运输、社会保障、公用事业、对外贸易、对外经济等全市基本统计资料。</w:t>
      </w:r>
    </w:p>
    <w:p w:rsidR="00300794" w:rsidRDefault="00935C56">
      <w:pPr>
        <w:pStyle w:val="11"/>
        <w:adjustRightInd w:val="0"/>
        <w:snapToGrid w:val="0"/>
        <w:spacing w:line="353" w:lineRule="auto"/>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lastRenderedPageBreak/>
        <w:t>4.组织实施人口、经济、农业等普查和重大国情国力专项调查，组织实施全市投入产出调查。</w:t>
      </w:r>
    </w:p>
    <w:p w:rsidR="00300794" w:rsidRDefault="00935C56">
      <w:pPr>
        <w:pStyle w:val="11"/>
        <w:adjustRightInd w:val="0"/>
        <w:snapToGrid w:val="0"/>
        <w:spacing w:line="353" w:lineRule="auto"/>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5.建立健全全市统计数据质量审核、监控和评估制度，依法对县（区）、市直管部门重要统计数据进行审核、监控和评估，组织指导统计基层基础建设。</w:t>
      </w:r>
    </w:p>
    <w:p w:rsidR="00300794" w:rsidRDefault="00935C56">
      <w:pPr>
        <w:pStyle w:val="11"/>
        <w:adjustRightInd w:val="0"/>
        <w:snapToGrid w:val="0"/>
        <w:spacing w:line="353" w:lineRule="auto"/>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6.对国民经济、社会发展、科技进步和资源环境等情况进行统计分析和预测，定期发布全市经济社会发展情况的统计信息，向市委、市政府及有关部门提供统计咨询建议，向社会公众提供统计信息服务。</w:t>
      </w:r>
    </w:p>
    <w:p w:rsidR="00300794" w:rsidRDefault="00935C56">
      <w:pPr>
        <w:pStyle w:val="11"/>
        <w:adjustRightInd w:val="0"/>
        <w:snapToGrid w:val="0"/>
        <w:spacing w:line="353" w:lineRule="auto"/>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7.协助管理县（区）统计局正副局长，会同有关部门组织管理全市统计专业资格考试、职务评聘工作，开展统计交流和合作，监督管理县（区）统计局由中央财政、省级财政和市级财政提供的统计事业专项经费。</w:t>
      </w:r>
    </w:p>
    <w:p w:rsidR="00300794" w:rsidRDefault="00935C56">
      <w:pPr>
        <w:pStyle w:val="11"/>
        <w:adjustRightInd w:val="0"/>
        <w:snapToGrid w:val="0"/>
        <w:spacing w:line="353" w:lineRule="auto"/>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8.组织制订县（区）、市直部门统计数据库和网络的基本标准和运行规则，建立健全全市统计数据库系统、视频会议系统、统计信息自动化系统，建立健全市级部门统计信息共享制度，指导县（区）统计信息化、视频会议系统建设。</w:t>
      </w:r>
    </w:p>
    <w:p w:rsidR="00300794" w:rsidRDefault="00935C56">
      <w:pPr>
        <w:pStyle w:val="11"/>
        <w:adjustRightInd w:val="0"/>
        <w:snapToGrid w:val="0"/>
        <w:spacing w:line="353"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auto"/>
          <w:sz w:val="32"/>
          <w:szCs w:val="32"/>
        </w:rPr>
        <w:t>9.承办市委、市政府交办的其他事项。</w:t>
      </w:r>
    </w:p>
    <w:p w:rsidR="00300794" w:rsidRDefault="00935C56">
      <w:pPr>
        <w:pStyle w:val="2"/>
        <w:spacing w:line="353" w:lineRule="auto"/>
        <w:rPr>
          <w:rStyle w:val="2Char"/>
          <w:rFonts w:ascii="Times New Roman" w:hAnsi="Times New Roman" w:cs="Times New Roman"/>
        </w:rPr>
      </w:pPr>
      <w:bookmarkStart w:id="14" w:name="_Toc15377200"/>
      <w:bookmarkStart w:id="15" w:name="_Toc15396601"/>
      <w:r>
        <w:rPr>
          <w:rFonts w:ascii="Times New Roman" w:eastAsia="黑体" w:hAnsi="Times New Roman" w:cs="Times New Roman"/>
          <w:b w:val="0"/>
        </w:rPr>
        <w:t>二、机</w:t>
      </w:r>
      <w:r>
        <w:rPr>
          <w:rStyle w:val="2Char"/>
          <w:rFonts w:ascii="Times New Roman" w:eastAsia="黑体" w:hAnsi="Times New Roman" w:cs="Times New Roman"/>
        </w:rPr>
        <w:t>构设置</w:t>
      </w:r>
      <w:bookmarkEnd w:id="14"/>
      <w:bookmarkEnd w:id="15"/>
    </w:p>
    <w:p w:rsidR="00300794" w:rsidRDefault="00935C56">
      <w:pPr>
        <w:adjustRightInd w:val="0"/>
        <w:snapToGrid w:val="0"/>
        <w:spacing w:line="353"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根据攀机改〔2019〕2号、攀编发〔2019〕55号、攀编发〔2020〕42号文件，批准攀枝花市统计局内设机构共设7个，分别为办公室、攀枝花市统计局执法监督局、综合管理</w:t>
      </w:r>
      <w:r>
        <w:rPr>
          <w:rFonts w:ascii="仿宋_GB2312" w:eastAsia="仿宋_GB2312" w:hAnsi="仿宋_GB2312" w:cs="仿宋_GB2312" w:hint="eastAsia"/>
          <w:sz w:val="32"/>
          <w:szCs w:val="32"/>
        </w:rPr>
        <w:lastRenderedPageBreak/>
        <w:t>科、国民经济核算科、工业和能源环境统计科、农村经济和固定资产投资统计科、服务业和人口社会科技统计科。</w:t>
      </w:r>
    </w:p>
    <w:p w:rsidR="00300794" w:rsidRDefault="00935C56">
      <w:pPr>
        <w:adjustRightInd w:val="0"/>
        <w:snapToGrid w:val="0"/>
        <w:spacing w:line="353"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市统计局下属二级单位3个，</w:t>
      </w:r>
      <w:r>
        <w:rPr>
          <w:rFonts w:ascii="仿宋_GB2312" w:eastAsia="仿宋_GB2312" w:hAnsi="仿宋_GB2312" w:cs="仿宋_GB2312" w:hint="eastAsia"/>
          <w:sz w:val="32"/>
          <w:szCs w:val="32"/>
        </w:rPr>
        <w:t>其中行政单位0个，</w:t>
      </w:r>
      <w:r>
        <w:rPr>
          <w:rFonts w:ascii="仿宋_GB2312" w:eastAsia="仿宋_GB2312" w:hAnsi="仿宋_GB2312" w:cs="仿宋_GB2312" w:hint="eastAsia"/>
          <w:color w:val="000000"/>
          <w:sz w:val="32"/>
          <w:szCs w:val="32"/>
        </w:rPr>
        <w:t>参照公务员法管理的事业单位2个，其他事业单位1个。</w:t>
      </w:r>
    </w:p>
    <w:p w:rsidR="00300794" w:rsidRDefault="00935C56">
      <w:pPr>
        <w:adjustRightInd w:val="0"/>
        <w:snapToGrid w:val="0"/>
        <w:spacing w:line="353" w:lineRule="auto"/>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纳入攀枝花市统计局2020年度部门决算编制范围的二级预算单位包括：</w:t>
      </w:r>
    </w:p>
    <w:p w:rsidR="00300794" w:rsidRDefault="00935C56">
      <w:pPr>
        <w:pStyle w:val="a4"/>
        <w:adjustRightInd w:val="0"/>
        <w:snapToGrid w:val="0"/>
        <w:spacing w:beforeLines="0" w:line="353" w:lineRule="auto"/>
        <w:ind w:firstLineChars="200" w:firstLine="640"/>
        <w:outlineLvl w:val="2"/>
        <w:rPr>
          <w:rFonts w:hAnsi="仿宋_GB2312" w:cs="仿宋_GB2312"/>
          <w:color w:val="000000"/>
          <w:sz w:val="32"/>
          <w:szCs w:val="32"/>
        </w:rPr>
      </w:pPr>
      <w:r>
        <w:rPr>
          <w:rFonts w:hAnsi="仿宋_GB2312" w:cs="仿宋_GB2312" w:hint="eastAsia"/>
          <w:color w:val="000000"/>
          <w:sz w:val="32"/>
          <w:szCs w:val="32"/>
        </w:rPr>
        <w:t>1.参照公务员法管理的事业单位：</w:t>
      </w:r>
    </w:p>
    <w:p w:rsidR="00300794" w:rsidRDefault="00935C56">
      <w:pPr>
        <w:pStyle w:val="a4"/>
        <w:adjustRightInd w:val="0"/>
        <w:snapToGrid w:val="0"/>
        <w:spacing w:beforeLines="0" w:line="353" w:lineRule="auto"/>
        <w:ind w:firstLineChars="200" w:firstLine="640"/>
        <w:outlineLvl w:val="2"/>
        <w:rPr>
          <w:rFonts w:hAnsi="仿宋_GB2312" w:cs="仿宋_GB2312"/>
          <w:color w:val="000000"/>
          <w:sz w:val="32"/>
          <w:szCs w:val="32"/>
        </w:rPr>
      </w:pPr>
      <w:r>
        <w:rPr>
          <w:rFonts w:hAnsi="仿宋_GB2312" w:cs="仿宋_GB2312" w:hint="eastAsia"/>
          <w:color w:val="000000"/>
          <w:sz w:val="32"/>
          <w:szCs w:val="32"/>
        </w:rPr>
        <w:t>攀枝花市普查中心。</w:t>
      </w:r>
    </w:p>
    <w:p w:rsidR="00300794" w:rsidRDefault="00935C56">
      <w:pPr>
        <w:pStyle w:val="a4"/>
        <w:adjustRightInd w:val="0"/>
        <w:snapToGrid w:val="0"/>
        <w:spacing w:beforeLines="0" w:line="353" w:lineRule="auto"/>
        <w:ind w:firstLineChars="200" w:firstLine="640"/>
        <w:rPr>
          <w:rFonts w:hAnsi="仿宋_GB2312" w:cs="仿宋_GB2312"/>
          <w:color w:val="000000"/>
          <w:sz w:val="32"/>
          <w:szCs w:val="32"/>
        </w:rPr>
      </w:pPr>
      <w:r>
        <w:rPr>
          <w:rFonts w:hAnsi="仿宋_GB2312" w:cs="仿宋_GB2312" w:hint="eastAsia"/>
          <w:color w:val="000000"/>
          <w:sz w:val="32"/>
          <w:szCs w:val="32"/>
        </w:rPr>
        <w:t>攀枝花市城市社会经济调查队（攀枝花市社情民意调查中心）。</w:t>
      </w:r>
    </w:p>
    <w:p w:rsidR="00300794" w:rsidRDefault="00935C56">
      <w:pPr>
        <w:pStyle w:val="a4"/>
        <w:adjustRightInd w:val="0"/>
        <w:snapToGrid w:val="0"/>
        <w:spacing w:beforeLines="0" w:line="353" w:lineRule="auto"/>
        <w:ind w:firstLineChars="200" w:firstLine="640"/>
        <w:rPr>
          <w:rFonts w:hAnsi="仿宋_GB2312" w:cs="仿宋_GB2312"/>
          <w:color w:val="000000"/>
          <w:sz w:val="32"/>
          <w:szCs w:val="32"/>
        </w:rPr>
      </w:pPr>
      <w:r>
        <w:rPr>
          <w:rFonts w:hAnsi="仿宋_GB2312" w:cs="仿宋_GB2312" w:hint="eastAsia"/>
          <w:color w:val="000000"/>
          <w:sz w:val="32"/>
          <w:szCs w:val="32"/>
        </w:rPr>
        <w:t>2.其他事业单位：</w:t>
      </w:r>
    </w:p>
    <w:p w:rsidR="00300794" w:rsidRDefault="00935C56">
      <w:pPr>
        <w:pStyle w:val="a4"/>
        <w:adjustRightInd w:val="0"/>
        <w:snapToGrid w:val="0"/>
        <w:spacing w:beforeLines="0" w:line="353" w:lineRule="auto"/>
        <w:ind w:firstLineChars="200" w:firstLine="640"/>
        <w:rPr>
          <w:rFonts w:hAnsi="仿宋_GB2312" w:cs="仿宋_GB2312"/>
          <w:color w:val="000000"/>
          <w:sz w:val="32"/>
          <w:szCs w:val="32"/>
        </w:rPr>
      </w:pPr>
      <w:r>
        <w:rPr>
          <w:rFonts w:hAnsi="仿宋_GB2312" w:cs="仿宋_GB2312" w:hint="eastAsia"/>
          <w:color w:val="000000"/>
          <w:sz w:val="32"/>
          <w:szCs w:val="32"/>
        </w:rPr>
        <w:t>攀枝花市统计局大数据中心。</w:t>
      </w:r>
    </w:p>
    <w:p w:rsidR="00300794" w:rsidRDefault="00935C56">
      <w:pPr>
        <w:adjustRightInd w:val="0"/>
        <w:snapToGrid w:val="0"/>
        <w:spacing w:line="353" w:lineRule="auto"/>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sz w:val="32"/>
          <w:szCs w:val="32"/>
        </w:rPr>
        <w:t>攀枝花市统计局及其下属单位财务、人事未独立核算。</w:t>
      </w:r>
    </w:p>
    <w:p w:rsidR="00300794" w:rsidRDefault="00300794">
      <w:pPr>
        <w:spacing w:line="353" w:lineRule="auto"/>
        <w:rPr>
          <w:rFonts w:ascii="仿宋_GB2312" w:eastAsia="仿宋_GB2312" w:hAnsi="仿宋_GB2312" w:cs="仿宋_GB2312"/>
          <w:sz w:val="32"/>
          <w:szCs w:val="32"/>
        </w:rPr>
      </w:pPr>
    </w:p>
    <w:p w:rsidR="00300794" w:rsidRDefault="00935C56">
      <w:pPr>
        <w:widowControl/>
        <w:spacing w:line="353" w:lineRule="auto"/>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br w:type="page"/>
      </w:r>
    </w:p>
    <w:p w:rsidR="00300794" w:rsidRDefault="00935C56">
      <w:pPr>
        <w:pStyle w:val="1"/>
        <w:spacing w:line="353" w:lineRule="auto"/>
        <w:ind w:right="440"/>
        <w:jc w:val="center"/>
        <w:rPr>
          <w:rStyle w:val="1Char"/>
          <w:rFonts w:eastAsia="黑体"/>
          <w:bCs/>
        </w:rPr>
      </w:pPr>
      <w:bookmarkStart w:id="16" w:name="_Toc15396602"/>
      <w:bookmarkStart w:id="17" w:name="_Toc15377204"/>
      <w:r>
        <w:rPr>
          <w:rFonts w:eastAsia="黑体"/>
          <w:b w:val="0"/>
        </w:rPr>
        <w:lastRenderedPageBreak/>
        <w:t>第二部分</w:t>
      </w:r>
      <w:r>
        <w:rPr>
          <w:rFonts w:eastAsia="黑体"/>
          <w:b w:val="0"/>
        </w:rPr>
        <w:t xml:space="preserve"> 2022</w:t>
      </w:r>
      <w:r>
        <w:rPr>
          <w:rFonts w:eastAsia="黑体"/>
          <w:b w:val="0"/>
        </w:rPr>
        <w:t>年度</w:t>
      </w:r>
      <w:r>
        <w:rPr>
          <w:rStyle w:val="1Char"/>
          <w:rFonts w:eastAsia="黑体"/>
          <w:bCs/>
        </w:rPr>
        <w:t>部门决算情况说明</w:t>
      </w:r>
      <w:bookmarkEnd w:id="16"/>
      <w:bookmarkEnd w:id="17"/>
    </w:p>
    <w:p w:rsidR="00300794" w:rsidRDefault="00300794">
      <w:pPr>
        <w:spacing w:line="353" w:lineRule="auto"/>
      </w:pPr>
    </w:p>
    <w:p w:rsidR="00300794" w:rsidRDefault="00935C56">
      <w:pPr>
        <w:pStyle w:val="ad"/>
        <w:numPr>
          <w:ilvl w:val="0"/>
          <w:numId w:val="2"/>
        </w:numPr>
        <w:spacing w:line="353" w:lineRule="auto"/>
        <w:ind w:firstLineChars="0"/>
        <w:outlineLvl w:val="1"/>
        <w:rPr>
          <w:rStyle w:val="2Char"/>
          <w:rFonts w:ascii="Times New Roman" w:eastAsia="黑体" w:hAnsi="Times New Roman" w:cs="Times New Roman"/>
          <w:b w:val="0"/>
        </w:rPr>
      </w:pPr>
      <w:bookmarkStart w:id="18" w:name="_Toc15377205"/>
      <w:bookmarkStart w:id="19" w:name="_Toc15396603"/>
      <w:r>
        <w:rPr>
          <w:rFonts w:eastAsia="黑体"/>
          <w:sz w:val="32"/>
          <w:szCs w:val="32"/>
        </w:rPr>
        <w:t>收</w:t>
      </w:r>
      <w:r>
        <w:rPr>
          <w:rStyle w:val="2Char"/>
          <w:rFonts w:ascii="Times New Roman" w:eastAsia="黑体" w:hAnsi="Times New Roman" w:cs="Times New Roman"/>
          <w:b w:val="0"/>
        </w:rPr>
        <w:t>入支出决算总体情况说明</w:t>
      </w:r>
      <w:bookmarkEnd w:id="18"/>
      <w:bookmarkEnd w:id="19"/>
    </w:p>
    <w:p w:rsidR="00300794" w:rsidRDefault="00935C56">
      <w:pPr>
        <w:spacing w:line="353"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2022年度收、支总计1424.94万元。与2021年相比，收、支总计各增加66.75万元，增长4.91%。主要变动原因一是</w:t>
      </w:r>
      <w:r>
        <w:rPr>
          <w:rFonts w:ascii="仿宋_GB2312" w:eastAsia="仿宋_GB2312" w:hAnsi="仿宋_GB2312" w:cs="仿宋_GB2312" w:hint="eastAsia"/>
          <w:color w:val="000000"/>
          <w:sz w:val="32"/>
          <w:szCs w:val="32"/>
        </w:rPr>
        <w:t>年初结转结余资金增加，2022年收、支总计数包含的年</w:t>
      </w:r>
      <w:r>
        <w:rPr>
          <w:rFonts w:ascii="仿宋_GB2312" w:eastAsia="仿宋_GB2312" w:hAnsi="仿宋_GB2312" w:cs="仿宋_GB2312" w:hint="eastAsia"/>
          <w:sz w:val="32"/>
          <w:szCs w:val="32"/>
        </w:rPr>
        <w:t>初结转结余资金为88.13万元，较上一年增加了83.18万元；二是2022年人员经费支出根据政策调整较上年有所增加；三是</w:t>
      </w:r>
      <w:r>
        <w:rPr>
          <w:rFonts w:ascii="仿宋_GB2312" w:eastAsia="仿宋_GB2312" w:hAnsi="仿宋_GB2312" w:cs="仿宋_GB2312" w:hint="eastAsia"/>
          <w:color w:val="000000"/>
          <w:sz w:val="32"/>
          <w:szCs w:val="32"/>
        </w:rPr>
        <w:t>2022年我局领导积极向上级部门争取了专项资金，其他收入较上年增加19万元。</w:t>
      </w:r>
    </w:p>
    <w:p w:rsidR="00300794" w:rsidRDefault="00935C56">
      <w:pPr>
        <w:spacing w:line="353"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（图1：收、支决算总计变动情况图）</w:t>
      </w:r>
    </w:p>
    <w:p w:rsidR="00300794" w:rsidRDefault="00935C56">
      <w:pPr>
        <w:spacing w:line="353" w:lineRule="auto"/>
        <w:ind w:firstLineChars="200" w:firstLine="420"/>
        <w:jc w:val="left"/>
        <w:rPr>
          <w:rFonts w:eastAsia="仿宋_GB2312"/>
          <w:sz w:val="32"/>
          <w:szCs w:val="32"/>
        </w:rPr>
      </w:pPr>
      <w:r>
        <w:rPr>
          <w:rFonts w:eastAsia="仿宋_GB2312"/>
          <w:noProof/>
          <w:color w:val="FF0000"/>
        </w:rPr>
        <w:drawing>
          <wp:anchor distT="0" distB="0" distL="114300" distR="114300" simplePos="0" relativeHeight="251658240" behindDoc="1" locked="0" layoutInCell="1" allowOverlap="1">
            <wp:simplePos x="0" y="0"/>
            <wp:positionH relativeFrom="column">
              <wp:posOffset>280670</wp:posOffset>
            </wp:positionH>
            <wp:positionV relativeFrom="paragraph">
              <wp:posOffset>248920</wp:posOffset>
            </wp:positionV>
            <wp:extent cx="4624070" cy="3010535"/>
            <wp:effectExtent l="4445" t="4445" r="19685" b="13970"/>
            <wp:wrapTight wrapText="bothSides">
              <wp:wrapPolygon edited="0">
                <wp:start x="-21" y="-32"/>
                <wp:lineTo x="-21" y="21564"/>
                <wp:lineTo x="21514" y="21564"/>
                <wp:lineTo x="21514" y="-32"/>
                <wp:lineTo x="-21" y="-32"/>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00794" w:rsidRDefault="00935C56">
      <w:pPr>
        <w:pStyle w:val="ad"/>
        <w:numPr>
          <w:ilvl w:val="0"/>
          <w:numId w:val="2"/>
        </w:numPr>
        <w:spacing w:line="353" w:lineRule="auto"/>
        <w:ind w:firstLineChars="0"/>
        <w:outlineLvl w:val="1"/>
        <w:rPr>
          <w:rStyle w:val="2Char"/>
          <w:rFonts w:ascii="Times New Roman" w:eastAsia="黑体" w:hAnsi="Times New Roman" w:cs="Times New Roman"/>
          <w:b w:val="0"/>
        </w:rPr>
      </w:pPr>
      <w:bookmarkStart w:id="20" w:name="_Toc15377206"/>
      <w:bookmarkStart w:id="21" w:name="_Toc15396604"/>
      <w:r>
        <w:rPr>
          <w:rFonts w:eastAsia="黑体"/>
          <w:sz w:val="32"/>
          <w:szCs w:val="32"/>
        </w:rPr>
        <w:t>收</w:t>
      </w:r>
      <w:r>
        <w:rPr>
          <w:rStyle w:val="2Char"/>
          <w:rFonts w:ascii="Times New Roman" w:eastAsia="黑体" w:hAnsi="Times New Roman" w:cs="Times New Roman"/>
          <w:b w:val="0"/>
        </w:rPr>
        <w:t>入决算情况说明</w:t>
      </w:r>
      <w:bookmarkEnd w:id="20"/>
      <w:bookmarkEnd w:id="21"/>
    </w:p>
    <w:p w:rsidR="00300794" w:rsidRDefault="00935C56">
      <w:pPr>
        <w:spacing w:line="353" w:lineRule="auto"/>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2022年本年收入合计1336.80万元，其中：一般公共预</w:t>
      </w:r>
      <w:r>
        <w:rPr>
          <w:rFonts w:ascii="仿宋_GB2312" w:eastAsia="仿宋_GB2312" w:hAnsi="仿宋_GB2312" w:cs="仿宋_GB2312" w:hint="eastAsia"/>
          <w:sz w:val="32"/>
          <w:szCs w:val="32"/>
        </w:rPr>
        <w:lastRenderedPageBreak/>
        <w:t>算财政拨款收入1286.80万元，占96.26%；政府性基金预算财政拨款收入0万元，占0%；国有资本经营预算财政拨款收入0万元，占0%；上级补助收入0万元，占0%；事业收入0万元，占0%；经营收入0万元，占0%；附属单位上缴收入0万元，占0%；其他收入50万元，占3.74%。</w:t>
      </w:r>
    </w:p>
    <w:p w:rsidR="00300794" w:rsidRDefault="00935C56">
      <w:pPr>
        <w:spacing w:line="353"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（图2：收入决算结构图）</w:t>
      </w:r>
    </w:p>
    <w:p w:rsidR="00300794" w:rsidRDefault="00935C56">
      <w:pPr>
        <w:spacing w:line="353" w:lineRule="auto"/>
        <w:ind w:firstLineChars="200" w:firstLine="420"/>
      </w:pPr>
      <w:r>
        <w:rPr>
          <w:noProof/>
        </w:rPr>
        <w:drawing>
          <wp:anchor distT="0" distB="0" distL="114300" distR="114300" simplePos="0" relativeHeight="251659264" behindDoc="0" locked="0" layoutInCell="1" allowOverlap="1">
            <wp:simplePos x="0" y="0"/>
            <wp:positionH relativeFrom="column">
              <wp:posOffset>261620</wp:posOffset>
            </wp:positionH>
            <wp:positionV relativeFrom="paragraph">
              <wp:posOffset>80010</wp:posOffset>
            </wp:positionV>
            <wp:extent cx="4572000" cy="3333115"/>
            <wp:effectExtent l="4445" t="4445" r="14605" b="15240"/>
            <wp:wrapTopAndBottom/>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00794" w:rsidRDefault="00935C56">
      <w:pPr>
        <w:pStyle w:val="ad"/>
        <w:numPr>
          <w:ilvl w:val="0"/>
          <w:numId w:val="2"/>
        </w:numPr>
        <w:spacing w:line="353" w:lineRule="auto"/>
        <w:ind w:firstLineChars="0"/>
        <w:outlineLvl w:val="1"/>
        <w:rPr>
          <w:rStyle w:val="2Char"/>
          <w:rFonts w:ascii="Times New Roman" w:eastAsia="黑体" w:hAnsi="Times New Roman" w:cs="Times New Roman"/>
          <w:b w:val="0"/>
        </w:rPr>
      </w:pPr>
      <w:bookmarkStart w:id="22" w:name="_Toc15377207"/>
      <w:bookmarkStart w:id="23" w:name="_Toc15396605"/>
      <w:r>
        <w:rPr>
          <w:rFonts w:eastAsia="黑体"/>
          <w:sz w:val="32"/>
          <w:szCs w:val="32"/>
        </w:rPr>
        <w:t>支</w:t>
      </w:r>
      <w:r>
        <w:rPr>
          <w:rStyle w:val="2Char"/>
          <w:rFonts w:ascii="Times New Roman" w:eastAsia="黑体" w:hAnsi="Times New Roman" w:cs="Times New Roman"/>
          <w:b w:val="0"/>
        </w:rPr>
        <w:t>出决算情况说明</w:t>
      </w:r>
      <w:bookmarkEnd w:id="22"/>
      <w:bookmarkEnd w:id="23"/>
    </w:p>
    <w:p w:rsidR="00300794" w:rsidRDefault="00935C56">
      <w:pPr>
        <w:spacing w:line="353" w:lineRule="auto"/>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2022年本年支出合计</w:t>
      </w:r>
      <w:r>
        <w:rPr>
          <w:rFonts w:ascii="仿宋_GB2312" w:eastAsia="仿宋_GB2312" w:hAnsi="仿宋_GB2312" w:cs="仿宋_GB2312" w:hint="eastAsia"/>
          <w:sz w:val="32"/>
          <w:szCs w:val="32"/>
          <w:lang w:val="en"/>
        </w:rPr>
        <w:t>1423.41</w:t>
      </w:r>
      <w:r>
        <w:rPr>
          <w:rFonts w:ascii="仿宋_GB2312" w:eastAsia="仿宋_GB2312" w:hAnsi="仿宋_GB2312" w:cs="仿宋_GB2312" w:hint="eastAsia"/>
          <w:sz w:val="32"/>
          <w:szCs w:val="32"/>
        </w:rPr>
        <w:t>万元，其中：基本支出1303.37万元，占</w:t>
      </w:r>
      <w:r>
        <w:rPr>
          <w:rFonts w:ascii="仿宋_GB2312" w:eastAsia="仿宋_GB2312" w:hAnsi="仿宋_GB2312" w:cs="仿宋_GB2312" w:hint="eastAsia"/>
          <w:sz w:val="32"/>
          <w:szCs w:val="32"/>
          <w:lang w:val="en"/>
        </w:rPr>
        <w:t>91.57</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lang w:val="en"/>
        </w:rPr>
        <w:t>120.05</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lang w:val="en"/>
        </w:rPr>
        <w:t>8.43</w:t>
      </w:r>
      <w:r>
        <w:rPr>
          <w:rFonts w:ascii="仿宋_GB2312" w:eastAsia="仿宋_GB2312" w:hAnsi="仿宋_GB2312" w:cs="仿宋_GB2312" w:hint="eastAsia"/>
          <w:sz w:val="32"/>
          <w:szCs w:val="32"/>
        </w:rPr>
        <w:t>%；上缴上级支出0万元，占0%；经营支出0万元，占0%；对附属单位补助支出0万元，占0%。</w:t>
      </w:r>
    </w:p>
    <w:p w:rsidR="00300794" w:rsidRDefault="00300794">
      <w:pPr>
        <w:spacing w:line="353" w:lineRule="auto"/>
        <w:ind w:firstLineChars="200" w:firstLine="640"/>
        <w:rPr>
          <w:rFonts w:ascii="仿宋_GB2312" w:eastAsia="仿宋_GB2312" w:hAnsi="仿宋_GB2312" w:cs="仿宋_GB2312"/>
          <w:sz w:val="32"/>
          <w:szCs w:val="32"/>
        </w:rPr>
      </w:pPr>
    </w:p>
    <w:p w:rsidR="00300794" w:rsidRDefault="00935C56">
      <w:pPr>
        <w:spacing w:line="353"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（图3：支出决算结构图）</w:t>
      </w:r>
    </w:p>
    <w:p w:rsidR="00300794" w:rsidRDefault="00935C56">
      <w:pPr>
        <w:spacing w:line="353" w:lineRule="auto"/>
        <w:ind w:firstLineChars="200" w:firstLine="640"/>
        <w:rPr>
          <w:rFonts w:eastAsia="仿宋_GB2312"/>
          <w:sz w:val="32"/>
          <w:szCs w:val="32"/>
        </w:rPr>
      </w:pPr>
      <w:r>
        <w:rPr>
          <w:rFonts w:eastAsia="仿宋"/>
          <w:noProof/>
          <w:color w:val="FF0000"/>
          <w:sz w:val="32"/>
          <w:szCs w:val="32"/>
        </w:rPr>
        <w:lastRenderedPageBreak/>
        <w:drawing>
          <wp:anchor distT="0" distB="0" distL="114300" distR="114300" simplePos="0" relativeHeight="251661312" behindDoc="0" locked="0" layoutInCell="1" allowOverlap="1">
            <wp:simplePos x="0" y="0"/>
            <wp:positionH relativeFrom="column">
              <wp:posOffset>490220</wp:posOffset>
            </wp:positionH>
            <wp:positionV relativeFrom="paragraph">
              <wp:posOffset>204470</wp:posOffset>
            </wp:positionV>
            <wp:extent cx="4538345" cy="2790825"/>
            <wp:effectExtent l="4445" t="4445" r="10160" b="508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00794" w:rsidRDefault="00935C56">
      <w:pPr>
        <w:spacing w:line="353" w:lineRule="auto"/>
        <w:ind w:firstLineChars="200" w:firstLine="640"/>
        <w:outlineLvl w:val="1"/>
        <w:rPr>
          <w:rStyle w:val="2Char"/>
          <w:rFonts w:ascii="Times New Roman" w:eastAsia="黑体" w:hAnsi="Times New Roman" w:cs="Times New Roman"/>
          <w:b w:val="0"/>
        </w:rPr>
      </w:pPr>
      <w:bookmarkStart w:id="24" w:name="_Toc15377208"/>
      <w:bookmarkStart w:id="25" w:name="_Toc15396606"/>
      <w:r>
        <w:rPr>
          <w:rFonts w:eastAsia="黑体"/>
          <w:sz w:val="32"/>
          <w:szCs w:val="32"/>
        </w:rPr>
        <w:t>四、财</w:t>
      </w:r>
      <w:r>
        <w:rPr>
          <w:rStyle w:val="2Char"/>
          <w:rFonts w:ascii="Times New Roman" w:eastAsia="黑体" w:hAnsi="Times New Roman" w:cs="Times New Roman"/>
          <w:b w:val="0"/>
        </w:rPr>
        <w:t>政拨款收入支出决算总体情况说明</w:t>
      </w:r>
      <w:bookmarkEnd w:id="24"/>
      <w:bookmarkEnd w:id="25"/>
    </w:p>
    <w:p w:rsidR="00300794" w:rsidRDefault="00935C56">
      <w:pPr>
        <w:spacing w:line="353" w:lineRule="auto"/>
        <w:ind w:firstLine="640"/>
        <w:rPr>
          <w:rFonts w:eastAsia="仿宋"/>
          <w:sz w:val="32"/>
          <w:szCs w:val="32"/>
        </w:rPr>
      </w:pPr>
      <w:r>
        <w:rPr>
          <w:rFonts w:ascii="仿宋_GB2312" w:eastAsia="仿宋_GB2312" w:hAnsi="仿宋_GB2312" w:cs="仿宋_GB2312" w:hint="eastAsia"/>
          <w:sz w:val="32"/>
          <w:szCs w:val="32"/>
        </w:rPr>
        <w:t>2022年财政拨款收入总计1286.80万元，与2021年相比，财政拨款收入减少35.44万元，下降2.68%。主要变动原因是2022年项目经费收入较上年减少；2022年其他收入较上年增加19万元，主要原因是2022年我局领导积极向上级部门争取了专项资金；2022年财政拨款支出总计1342.61万元。与2021年相比，财政拨款支出增加19.27万元，增长1.46%。主要变动原因：一是2022年人员经费支出根据政策调整较上年有所增加；二是有部分省级补助资金是2021年末拨付到位未完成支付，2022年完成的支付。</w:t>
      </w:r>
    </w:p>
    <w:p w:rsidR="00300794" w:rsidRDefault="00300794">
      <w:pPr>
        <w:spacing w:line="353" w:lineRule="auto"/>
        <w:ind w:firstLineChars="200" w:firstLine="640"/>
        <w:rPr>
          <w:rFonts w:eastAsia="仿宋"/>
          <w:sz w:val="32"/>
          <w:szCs w:val="32"/>
        </w:rPr>
      </w:pPr>
    </w:p>
    <w:p w:rsidR="00300794" w:rsidRDefault="00300794">
      <w:pPr>
        <w:spacing w:line="353" w:lineRule="auto"/>
        <w:ind w:firstLineChars="200" w:firstLine="640"/>
        <w:rPr>
          <w:rFonts w:eastAsia="仿宋"/>
          <w:sz w:val="32"/>
          <w:szCs w:val="32"/>
        </w:rPr>
      </w:pPr>
    </w:p>
    <w:p w:rsidR="00300794" w:rsidRDefault="00300794">
      <w:pPr>
        <w:spacing w:line="353" w:lineRule="auto"/>
        <w:ind w:firstLineChars="200" w:firstLine="640"/>
        <w:rPr>
          <w:rFonts w:eastAsia="仿宋"/>
          <w:sz w:val="32"/>
          <w:szCs w:val="32"/>
        </w:rPr>
      </w:pPr>
    </w:p>
    <w:p w:rsidR="00300794" w:rsidRDefault="00935C56">
      <w:pPr>
        <w:spacing w:line="353" w:lineRule="auto"/>
        <w:ind w:firstLineChars="200" w:firstLine="640"/>
        <w:rPr>
          <w:rFonts w:eastAsia="仿宋"/>
          <w:sz w:val="32"/>
          <w:szCs w:val="32"/>
        </w:rPr>
      </w:pPr>
      <w:r>
        <w:rPr>
          <w:rFonts w:eastAsia="仿宋"/>
          <w:sz w:val="32"/>
          <w:szCs w:val="32"/>
        </w:rPr>
        <w:lastRenderedPageBreak/>
        <w:t>（图</w:t>
      </w:r>
      <w:r>
        <w:rPr>
          <w:rFonts w:eastAsia="仿宋"/>
          <w:sz w:val="32"/>
          <w:szCs w:val="32"/>
        </w:rPr>
        <w:t>4</w:t>
      </w:r>
      <w:r>
        <w:rPr>
          <w:rFonts w:eastAsia="仿宋"/>
          <w:sz w:val="32"/>
          <w:szCs w:val="32"/>
        </w:rPr>
        <w:t>：财政拨款收、支决算总计变动情况）</w:t>
      </w:r>
    </w:p>
    <w:p w:rsidR="00300794" w:rsidRDefault="00935C56">
      <w:pPr>
        <w:spacing w:line="353" w:lineRule="auto"/>
        <w:ind w:firstLine="640"/>
      </w:pPr>
      <w:r>
        <w:rPr>
          <w:rFonts w:eastAsia="仿宋_GB2312"/>
          <w:noProof/>
          <w:color w:val="FF0000"/>
        </w:rPr>
        <w:drawing>
          <wp:anchor distT="0" distB="0" distL="114300" distR="114300" simplePos="0" relativeHeight="251662336" behindDoc="0" locked="0" layoutInCell="1" allowOverlap="1">
            <wp:simplePos x="0" y="0"/>
            <wp:positionH relativeFrom="column">
              <wp:posOffset>-65405</wp:posOffset>
            </wp:positionH>
            <wp:positionV relativeFrom="paragraph">
              <wp:posOffset>113030</wp:posOffset>
            </wp:positionV>
            <wp:extent cx="5014595" cy="3752215"/>
            <wp:effectExtent l="4445" t="4445" r="10160" b="1524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00794" w:rsidRDefault="00935C56">
      <w:pPr>
        <w:spacing w:line="353" w:lineRule="auto"/>
        <w:ind w:firstLineChars="200" w:firstLine="640"/>
        <w:outlineLvl w:val="1"/>
        <w:rPr>
          <w:rStyle w:val="2Char"/>
          <w:rFonts w:ascii="Times New Roman" w:eastAsia="黑体" w:hAnsi="Times New Roman" w:cs="Times New Roman"/>
          <w:b w:val="0"/>
        </w:rPr>
      </w:pPr>
      <w:bookmarkStart w:id="26" w:name="_Toc15396607"/>
      <w:bookmarkStart w:id="27" w:name="_Toc15377209"/>
      <w:r>
        <w:rPr>
          <w:rFonts w:eastAsia="黑体"/>
          <w:sz w:val="32"/>
          <w:szCs w:val="32"/>
        </w:rPr>
        <w:t>五、</w:t>
      </w:r>
      <w:r>
        <w:rPr>
          <w:rFonts w:eastAsia="黑体"/>
          <w:b/>
          <w:sz w:val="32"/>
          <w:szCs w:val="32"/>
        </w:rPr>
        <w:t>一</w:t>
      </w:r>
      <w:r>
        <w:rPr>
          <w:rStyle w:val="2Char"/>
          <w:rFonts w:ascii="Times New Roman" w:eastAsia="黑体" w:hAnsi="Times New Roman" w:cs="Times New Roman"/>
          <w:b w:val="0"/>
        </w:rPr>
        <w:t>般公共预算财政拨款支出决算情况说明</w:t>
      </w:r>
      <w:bookmarkEnd w:id="26"/>
      <w:bookmarkEnd w:id="27"/>
    </w:p>
    <w:p w:rsidR="00300794" w:rsidRDefault="00935C56" w:rsidP="00821DB0">
      <w:pPr>
        <w:spacing w:line="353" w:lineRule="auto"/>
        <w:ind w:firstLineChars="200" w:firstLine="643"/>
        <w:outlineLvl w:val="2"/>
        <w:rPr>
          <w:rFonts w:eastAsia="仿宋"/>
          <w:b/>
          <w:sz w:val="32"/>
          <w:szCs w:val="32"/>
        </w:rPr>
      </w:pPr>
      <w:bookmarkStart w:id="28" w:name="_Toc15377210"/>
      <w:r>
        <w:rPr>
          <w:rFonts w:eastAsia="仿宋"/>
          <w:b/>
          <w:sz w:val="32"/>
          <w:szCs w:val="32"/>
        </w:rPr>
        <w:t>（一）一般公共预算财政拨款支出决算总体情况</w:t>
      </w:r>
      <w:bookmarkEnd w:id="28"/>
    </w:p>
    <w:p w:rsidR="00300794" w:rsidRDefault="00935C56">
      <w:pPr>
        <w:spacing w:line="353"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2022年一般公共预算财政拨款支出1342.61万元，占本年支出合计的94.22%。与2021年相比，一般公共预算财政拨款支出增加19.27万元，增长1.46%。主要变动原因是</w:t>
      </w:r>
      <w:r>
        <w:rPr>
          <w:rFonts w:ascii="仿宋_GB2312" w:eastAsia="仿宋_GB2312" w:hAnsi="仿宋_GB2312" w:cs="仿宋_GB2312" w:hint="eastAsia"/>
          <w:color w:val="000000"/>
          <w:sz w:val="32"/>
          <w:szCs w:val="32"/>
        </w:rPr>
        <w:t>2022年</w:t>
      </w:r>
      <w:r>
        <w:rPr>
          <w:rFonts w:ascii="仿宋_GB2312" w:eastAsia="仿宋_GB2312" w:hAnsi="仿宋_GB2312" w:cs="仿宋_GB2312" w:hint="eastAsia"/>
          <w:sz w:val="32"/>
          <w:szCs w:val="32"/>
        </w:rPr>
        <w:t>人员经费支出根据政策调整较上年有所增加；2022年其他资金支出数较上年增加78.28万元，主要原因：一是2022年人员经费支出根据政策调整较上年有所增加；二是有部分省级补助资金是2021年末拨付到位未完成支付，2022年完成的支付。</w:t>
      </w:r>
    </w:p>
    <w:p w:rsidR="00300794" w:rsidRDefault="00300794">
      <w:pPr>
        <w:spacing w:line="353" w:lineRule="auto"/>
        <w:rPr>
          <w:rFonts w:eastAsia="仿宋"/>
          <w:sz w:val="32"/>
          <w:szCs w:val="32"/>
        </w:rPr>
      </w:pPr>
    </w:p>
    <w:p w:rsidR="00300794" w:rsidRDefault="00300794">
      <w:pPr>
        <w:spacing w:line="353" w:lineRule="auto"/>
        <w:rPr>
          <w:rFonts w:eastAsia="仿宋"/>
          <w:sz w:val="28"/>
          <w:szCs w:val="28"/>
        </w:rPr>
      </w:pPr>
    </w:p>
    <w:p w:rsidR="00300794" w:rsidRDefault="00935C56">
      <w:pPr>
        <w:spacing w:line="353" w:lineRule="auto"/>
        <w:ind w:firstLineChars="100" w:firstLine="280"/>
        <w:rPr>
          <w:rFonts w:eastAsia="仿宋"/>
          <w:sz w:val="28"/>
          <w:szCs w:val="28"/>
        </w:rPr>
      </w:pPr>
      <w:r>
        <w:rPr>
          <w:rFonts w:eastAsia="仿宋"/>
          <w:sz w:val="28"/>
          <w:szCs w:val="28"/>
        </w:rPr>
        <w:t>（图</w:t>
      </w:r>
      <w:r>
        <w:rPr>
          <w:rFonts w:eastAsia="仿宋"/>
          <w:sz w:val="28"/>
          <w:szCs w:val="28"/>
        </w:rPr>
        <w:t>5</w:t>
      </w:r>
      <w:r>
        <w:rPr>
          <w:rFonts w:eastAsia="仿宋"/>
          <w:sz w:val="28"/>
          <w:szCs w:val="28"/>
        </w:rPr>
        <w:t>：一般公共预算财政拨款支出决算变动情况）</w:t>
      </w:r>
    </w:p>
    <w:p w:rsidR="00300794" w:rsidRDefault="00935C56">
      <w:pPr>
        <w:spacing w:line="353" w:lineRule="auto"/>
        <w:ind w:firstLineChars="200" w:firstLine="420"/>
        <w:rPr>
          <w:rFonts w:eastAsia="仿宋"/>
          <w:sz w:val="32"/>
          <w:szCs w:val="32"/>
        </w:rPr>
      </w:pPr>
      <w:r>
        <w:rPr>
          <w:noProof/>
          <w:color w:val="FF0000"/>
        </w:rPr>
        <w:drawing>
          <wp:anchor distT="0" distB="0" distL="0" distR="0" simplePos="0" relativeHeight="251663360" behindDoc="0" locked="0" layoutInCell="1" allowOverlap="1">
            <wp:simplePos x="0" y="0"/>
            <wp:positionH relativeFrom="column">
              <wp:posOffset>166370</wp:posOffset>
            </wp:positionH>
            <wp:positionV relativeFrom="paragraph">
              <wp:posOffset>80645</wp:posOffset>
            </wp:positionV>
            <wp:extent cx="5474970" cy="4625975"/>
            <wp:effectExtent l="5080" t="4445" r="6350" b="1778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00794" w:rsidRDefault="00935C56" w:rsidP="00821DB0">
      <w:pPr>
        <w:spacing w:line="353" w:lineRule="auto"/>
        <w:ind w:firstLineChars="200" w:firstLine="643"/>
        <w:outlineLvl w:val="2"/>
        <w:rPr>
          <w:rFonts w:eastAsia="仿宋"/>
          <w:b/>
          <w:sz w:val="32"/>
          <w:szCs w:val="32"/>
        </w:rPr>
      </w:pPr>
      <w:bookmarkStart w:id="29" w:name="_Toc15377211"/>
      <w:r>
        <w:rPr>
          <w:rFonts w:eastAsia="仿宋"/>
          <w:b/>
          <w:sz w:val="32"/>
          <w:szCs w:val="32"/>
        </w:rPr>
        <w:t>（二）一般公共预算财政拨款支出决算结构情况</w:t>
      </w:r>
      <w:bookmarkEnd w:id="29"/>
    </w:p>
    <w:p w:rsidR="00300794" w:rsidRDefault="00935C56">
      <w:pPr>
        <w:spacing w:line="353" w:lineRule="auto"/>
        <w:ind w:firstLine="640"/>
        <w:rPr>
          <w:rFonts w:eastAsia="仿宋"/>
          <w:sz w:val="32"/>
          <w:szCs w:val="32"/>
        </w:rPr>
      </w:pPr>
      <w:r>
        <w:rPr>
          <w:rFonts w:ascii="仿宋_GB2312" w:eastAsia="仿宋_GB2312" w:hAnsi="仿宋_GB2312" w:cs="仿宋_GB2312" w:hint="eastAsia"/>
          <w:sz w:val="32"/>
          <w:szCs w:val="32"/>
        </w:rPr>
        <w:t>2022年一般公共预算财政拨款支出1342.61万元，主要用于以下方面:</w:t>
      </w:r>
      <w:r>
        <w:rPr>
          <w:rFonts w:eastAsia="仿宋"/>
          <w:b/>
          <w:sz w:val="32"/>
          <w:szCs w:val="32"/>
        </w:rPr>
        <w:t>一般公共服务</w:t>
      </w:r>
      <w:r>
        <w:rPr>
          <w:rFonts w:eastAsia="仿宋"/>
          <w:b/>
          <w:bCs/>
          <w:sz w:val="32"/>
          <w:szCs w:val="32"/>
        </w:rPr>
        <w:t>支出</w:t>
      </w:r>
      <w:r>
        <w:rPr>
          <w:rFonts w:eastAsia="仿宋"/>
          <w:sz w:val="32"/>
          <w:szCs w:val="32"/>
        </w:rPr>
        <w:t>1068.51</w:t>
      </w:r>
      <w:r>
        <w:rPr>
          <w:rFonts w:eastAsia="仿宋"/>
          <w:sz w:val="32"/>
          <w:szCs w:val="32"/>
        </w:rPr>
        <w:t>万元，占</w:t>
      </w:r>
      <w:r>
        <w:rPr>
          <w:rFonts w:eastAsia="仿宋"/>
          <w:sz w:val="32"/>
          <w:szCs w:val="32"/>
        </w:rPr>
        <w:t>79.59%</w:t>
      </w:r>
      <w:r>
        <w:rPr>
          <w:rFonts w:eastAsia="仿宋"/>
          <w:sz w:val="32"/>
          <w:szCs w:val="32"/>
        </w:rPr>
        <w:t>；</w:t>
      </w:r>
      <w:r>
        <w:rPr>
          <w:rFonts w:eastAsia="仿宋"/>
          <w:b/>
          <w:sz w:val="32"/>
          <w:szCs w:val="32"/>
        </w:rPr>
        <w:t>社会保障和就业</w:t>
      </w:r>
      <w:r>
        <w:rPr>
          <w:rFonts w:eastAsia="仿宋"/>
          <w:b/>
          <w:bCs/>
          <w:sz w:val="32"/>
          <w:szCs w:val="32"/>
        </w:rPr>
        <w:t>支出</w:t>
      </w:r>
      <w:r>
        <w:rPr>
          <w:rFonts w:eastAsia="仿宋"/>
          <w:sz w:val="32"/>
          <w:szCs w:val="32"/>
        </w:rPr>
        <w:t>176.87</w:t>
      </w:r>
      <w:r>
        <w:rPr>
          <w:rFonts w:eastAsia="仿宋"/>
          <w:sz w:val="32"/>
          <w:szCs w:val="32"/>
        </w:rPr>
        <w:t>万元，占</w:t>
      </w:r>
      <w:r>
        <w:rPr>
          <w:rFonts w:eastAsia="仿宋"/>
          <w:sz w:val="32"/>
          <w:szCs w:val="32"/>
        </w:rPr>
        <w:t>13.17%</w:t>
      </w:r>
      <w:r>
        <w:rPr>
          <w:rFonts w:eastAsia="仿宋"/>
          <w:sz w:val="32"/>
          <w:szCs w:val="32"/>
        </w:rPr>
        <w:t>；</w:t>
      </w:r>
      <w:r>
        <w:rPr>
          <w:rFonts w:eastAsia="仿宋"/>
          <w:b/>
          <w:bCs/>
          <w:sz w:val="32"/>
          <w:szCs w:val="32"/>
        </w:rPr>
        <w:t>卫生健康支出</w:t>
      </w:r>
      <w:r>
        <w:rPr>
          <w:rFonts w:eastAsia="仿宋"/>
          <w:sz w:val="32"/>
          <w:szCs w:val="32"/>
        </w:rPr>
        <w:t>0.15</w:t>
      </w:r>
      <w:r>
        <w:rPr>
          <w:rFonts w:eastAsia="仿宋"/>
          <w:sz w:val="32"/>
          <w:szCs w:val="32"/>
        </w:rPr>
        <w:t>万元，占</w:t>
      </w:r>
      <w:r>
        <w:rPr>
          <w:rFonts w:eastAsia="仿宋"/>
          <w:sz w:val="32"/>
          <w:szCs w:val="32"/>
        </w:rPr>
        <w:t>0.01%</w:t>
      </w:r>
      <w:r>
        <w:rPr>
          <w:rFonts w:eastAsia="仿宋"/>
          <w:sz w:val="32"/>
          <w:szCs w:val="32"/>
        </w:rPr>
        <w:t>；</w:t>
      </w:r>
      <w:r>
        <w:rPr>
          <w:rFonts w:eastAsia="仿宋"/>
          <w:b/>
          <w:bCs/>
          <w:sz w:val="32"/>
          <w:szCs w:val="32"/>
        </w:rPr>
        <w:t>住房保障支出</w:t>
      </w:r>
      <w:r>
        <w:rPr>
          <w:rFonts w:eastAsia="仿宋"/>
          <w:sz w:val="32"/>
          <w:szCs w:val="32"/>
        </w:rPr>
        <w:t>97.07</w:t>
      </w:r>
      <w:r>
        <w:rPr>
          <w:rFonts w:eastAsia="仿宋"/>
          <w:sz w:val="32"/>
          <w:szCs w:val="32"/>
        </w:rPr>
        <w:t>万元，占</w:t>
      </w:r>
      <w:r>
        <w:rPr>
          <w:rFonts w:eastAsia="仿宋"/>
          <w:sz w:val="32"/>
          <w:szCs w:val="32"/>
        </w:rPr>
        <w:t>7.23%</w:t>
      </w:r>
      <w:r>
        <w:rPr>
          <w:rFonts w:eastAsia="仿宋"/>
          <w:sz w:val="32"/>
          <w:szCs w:val="32"/>
        </w:rPr>
        <w:t>。</w:t>
      </w:r>
    </w:p>
    <w:p w:rsidR="00300794" w:rsidRDefault="00300794">
      <w:pPr>
        <w:spacing w:line="353" w:lineRule="auto"/>
        <w:ind w:firstLineChars="200" w:firstLine="640"/>
        <w:rPr>
          <w:rFonts w:eastAsia="仿宋"/>
          <w:sz w:val="32"/>
          <w:szCs w:val="32"/>
        </w:rPr>
      </w:pPr>
    </w:p>
    <w:p w:rsidR="00300794" w:rsidRDefault="00300794">
      <w:pPr>
        <w:spacing w:line="353" w:lineRule="auto"/>
        <w:ind w:firstLineChars="200" w:firstLine="640"/>
        <w:rPr>
          <w:rFonts w:eastAsia="仿宋"/>
          <w:sz w:val="32"/>
          <w:szCs w:val="32"/>
        </w:rPr>
      </w:pPr>
    </w:p>
    <w:p w:rsidR="00300794" w:rsidRDefault="00935C56">
      <w:pPr>
        <w:spacing w:line="353" w:lineRule="auto"/>
        <w:ind w:firstLineChars="200" w:firstLine="640"/>
        <w:rPr>
          <w:rFonts w:eastAsia="仿宋"/>
          <w:sz w:val="32"/>
          <w:szCs w:val="32"/>
        </w:rPr>
      </w:pPr>
      <w:r>
        <w:rPr>
          <w:rFonts w:eastAsia="仿宋"/>
          <w:sz w:val="32"/>
          <w:szCs w:val="32"/>
        </w:rPr>
        <w:lastRenderedPageBreak/>
        <w:t>（图</w:t>
      </w:r>
      <w:r>
        <w:rPr>
          <w:rFonts w:eastAsia="仿宋"/>
          <w:sz w:val="32"/>
          <w:szCs w:val="32"/>
        </w:rPr>
        <w:t>6</w:t>
      </w:r>
      <w:r>
        <w:rPr>
          <w:rFonts w:eastAsia="仿宋"/>
          <w:sz w:val="32"/>
          <w:szCs w:val="32"/>
        </w:rPr>
        <w:t>：一般公共预算财政拨款支出决算结构）</w:t>
      </w:r>
    </w:p>
    <w:p w:rsidR="00300794" w:rsidRDefault="00935C56">
      <w:pPr>
        <w:spacing w:line="353" w:lineRule="auto"/>
        <w:ind w:firstLineChars="200" w:firstLine="420"/>
        <w:rPr>
          <w:rFonts w:eastAsia="仿宋"/>
          <w:sz w:val="32"/>
          <w:szCs w:val="32"/>
        </w:rPr>
      </w:pPr>
      <w:r>
        <w:rPr>
          <w:noProof/>
          <w:color w:val="FF0000"/>
        </w:rPr>
        <w:drawing>
          <wp:anchor distT="0" distB="0" distL="0" distR="0" simplePos="0" relativeHeight="251664384" behindDoc="0" locked="0" layoutInCell="1" allowOverlap="1">
            <wp:simplePos x="0" y="0"/>
            <wp:positionH relativeFrom="column">
              <wp:posOffset>547370</wp:posOffset>
            </wp:positionH>
            <wp:positionV relativeFrom="paragraph">
              <wp:posOffset>408940</wp:posOffset>
            </wp:positionV>
            <wp:extent cx="4572000" cy="2743200"/>
            <wp:effectExtent l="4445" t="4445" r="14605" b="14605"/>
            <wp:wrapTopAndBottom/>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300794" w:rsidRDefault="00935C56" w:rsidP="00821DB0">
      <w:pPr>
        <w:spacing w:line="353" w:lineRule="auto"/>
        <w:ind w:firstLineChars="200" w:firstLine="643"/>
        <w:outlineLvl w:val="2"/>
        <w:rPr>
          <w:rFonts w:eastAsia="仿宋"/>
          <w:b/>
          <w:sz w:val="32"/>
          <w:szCs w:val="32"/>
        </w:rPr>
      </w:pPr>
      <w:bookmarkStart w:id="30" w:name="_Toc15377212"/>
      <w:r>
        <w:rPr>
          <w:rFonts w:eastAsia="仿宋"/>
          <w:b/>
          <w:sz w:val="32"/>
          <w:szCs w:val="32"/>
        </w:rPr>
        <w:t>（三）一般公共预算财政拨款支出决算具体情况</w:t>
      </w:r>
      <w:bookmarkEnd w:id="30"/>
    </w:p>
    <w:p w:rsidR="00300794" w:rsidRDefault="00935C56" w:rsidP="00821DB0">
      <w:pPr>
        <w:spacing w:line="353" w:lineRule="auto"/>
        <w:ind w:firstLineChars="200" w:firstLine="643"/>
        <w:outlineLvl w:val="2"/>
        <w:rPr>
          <w:rFonts w:eastAsia="仿宋"/>
          <w:sz w:val="32"/>
          <w:szCs w:val="32"/>
        </w:rPr>
      </w:pPr>
      <w:bookmarkStart w:id="31" w:name="_Toc15377444"/>
      <w:bookmarkStart w:id="32" w:name="_Toc15378460"/>
      <w:bookmarkStart w:id="33" w:name="_Toc15377213"/>
      <w:r>
        <w:rPr>
          <w:rFonts w:eastAsia="仿宋"/>
          <w:b/>
          <w:sz w:val="32"/>
          <w:szCs w:val="32"/>
        </w:rPr>
        <w:t>2022</w:t>
      </w:r>
      <w:r>
        <w:rPr>
          <w:rFonts w:eastAsia="仿宋"/>
          <w:b/>
          <w:sz w:val="32"/>
          <w:szCs w:val="32"/>
        </w:rPr>
        <w:t>年一般公共预算支出决算数为</w:t>
      </w:r>
      <w:r>
        <w:rPr>
          <w:rFonts w:eastAsia="仿宋"/>
          <w:b/>
          <w:sz w:val="32"/>
          <w:szCs w:val="32"/>
        </w:rPr>
        <w:t>1342.61</w:t>
      </w:r>
      <w:r>
        <w:rPr>
          <w:rFonts w:eastAsia="仿宋"/>
          <w:sz w:val="32"/>
          <w:szCs w:val="32"/>
        </w:rPr>
        <w:t>，</w:t>
      </w:r>
      <w:r>
        <w:rPr>
          <w:rStyle w:val="aa"/>
          <w:rFonts w:eastAsia="仿宋"/>
          <w:bCs/>
          <w:sz w:val="32"/>
          <w:szCs w:val="32"/>
        </w:rPr>
        <w:t>完成预算</w:t>
      </w:r>
      <w:r>
        <w:rPr>
          <w:rStyle w:val="aa"/>
          <w:rFonts w:eastAsia="仿宋"/>
          <w:bCs/>
          <w:sz w:val="32"/>
          <w:szCs w:val="32"/>
        </w:rPr>
        <w:t>100%</w:t>
      </w:r>
      <w:r>
        <w:rPr>
          <w:rStyle w:val="aa"/>
          <w:rFonts w:eastAsia="仿宋"/>
          <w:bCs/>
          <w:sz w:val="32"/>
          <w:szCs w:val="32"/>
        </w:rPr>
        <w:t>。其中：</w:t>
      </w:r>
      <w:bookmarkEnd w:id="31"/>
      <w:bookmarkEnd w:id="32"/>
      <w:bookmarkEnd w:id="33"/>
    </w:p>
    <w:p w:rsidR="00300794" w:rsidRDefault="00935C56" w:rsidP="00821DB0">
      <w:pPr>
        <w:spacing w:line="353" w:lineRule="auto"/>
        <w:ind w:firstLineChars="200" w:firstLine="643"/>
        <w:rPr>
          <w:rFonts w:eastAsia="仿宋"/>
          <w:b/>
          <w:sz w:val="32"/>
          <w:szCs w:val="32"/>
        </w:rPr>
      </w:pPr>
      <w:r>
        <w:rPr>
          <w:rStyle w:val="aa"/>
          <w:rFonts w:eastAsia="仿宋"/>
          <w:bCs/>
          <w:sz w:val="32"/>
          <w:szCs w:val="32"/>
        </w:rPr>
        <w:t>1.</w:t>
      </w:r>
      <w:r>
        <w:rPr>
          <w:rStyle w:val="aa"/>
          <w:rFonts w:eastAsia="仿宋"/>
          <w:bCs/>
          <w:sz w:val="32"/>
          <w:szCs w:val="32"/>
        </w:rPr>
        <w:t>一般公共服务支出（类）统计信息事务（款）行政运行（项）</w:t>
      </w:r>
      <w:r>
        <w:rPr>
          <w:rStyle w:val="aa"/>
          <w:rFonts w:eastAsia="仿宋"/>
          <w:bCs/>
          <w:sz w:val="32"/>
          <w:szCs w:val="32"/>
        </w:rPr>
        <w:t>:</w:t>
      </w:r>
      <w:r>
        <w:rPr>
          <w:rStyle w:val="aa"/>
          <w:rFonts w:eastAsia="仿宋"/>
          <w:b w:val="0"/>
          <w:bCs/>
          <w:sz w:val="32"/>
          <w:szCs w:val="32"/>
        </w:rPr>
        <w:t xml:space="preserve"> </w:t>
      </w:r>
      <w:r>
        <w:rPr>
          <w:rStyle w:val="aa"/>
          <w:rFonts w:ascii="仿宋_GB2312" w:eastAsia="仿宋_GB2312" w:hAnsi="仿宋_GB2312" w:cs="仿宋_GB2312" w:hint="eastAsia"/>
          <w:b w:val="0"/>
          <w:bCs/>
          <w:sz w:val="32"/>
          <w:szCs w:val="32"/>
        </w:rPr>
        <w:t>支出决算为918.34万元，完成预算100%</w:t>
      </w:r>
      <w:r>
        <w:rPr>
          <w:rStyle w:val="aa"/>
          <w:rFonts w:eastAsia="仿宋"/>
          <w:b w:val="0"/>
          <w:bCs/>
          <w:sz w:val="32"/>
          <w:szCs w:val="32"/>
        </w:rPr>
        <w:t>。</w:t>
      </w:r>
    </w:p>
    <w:p w:rsidR="00300794" w:rsidRDefault="00935C56" w:rsidP="00821DB0">
      <w:pPr>
        <w:spacing w:line="353" w:lineRule="auto"/>
        <w:ind w:firstLineChars="200" w:firstLine="643"/>
        <w:rPr>
          <w:rStyle w:val="aa"/>
          <w:rFonts w:eastAsia="仿宋"/>
          <w:bCs/>
          <w:sz w:val="32"/>
          <w:szCs w:val="32"/>
        </w:rPr>
      </w:pPr>
      <w:r>
        <w:rPr>
          <w:rStyle w:val="aa"/>
          <w:rFonts w:eastAsia="仿宋"/>
          <w:bCs/>
          <w:sz w:val="32"/>
          <w:szCs w:val="32"/>
        </w:rPr>
        <w:t>2.</w:t>
      </w:r>
      <w:r>
        <w:rPr>
          <w:rStyle w:val="aa"/>
          <w:rFonts w:eastAsia="仿宋"/>
          <w:bCs/>
          <w:sz w:val="32"/>
          <w:szCs w:val="32"/>
        </w:rPr>
        <w:t>一般公共服务支出（类）统计信息事务（款）一般行政管理事务（项）</w:t>
      </w:r>
      <w:r>
        <w:rPr>
          <w:rStyle w:val="aa"/>
          <w:rFonts w:eastAsia="仿宋"/>
          <w:bCs/>
          <w:sz w:val="32"/>
          <w:szCs w:val="32"/>
        </w:rPr>
        <w:t>:</w:t>
      </w:r>
      <w:r>
        <w:rPr>
          <w:rStyle w:val="aa"/>
          <w:rFonts w:eastAsia="仿宋"/>
          <w:b w:val="0"/>
          <w:bCs/>
          <w:sz w:val="32"/>
          <w:szCs w:val="32"/>
        </w:rPr>
        <w:t xml:space="preserve"> </w:t>
      </w:r>
      <w:r>
        <w:rPr>
          <w:rStyle w:val="aa"/>
          <w:rFonts w:ascii="仿宋_GB2312" w:eastAsia="仿宋_GB2312" w:hAnsi="仿宋_GB2312" w:cs="仿宋_GB2312" w:hint="eastAsia"/>
          <w:b w:val="0"/>
          <w:bCs/>
          <w:sz w:val="32"/>
          <w:szCs w:val="32"/>
        </w:rPr>
        <w:t>支出决算为32.97万元，完成预算100%。</w:t>
      </w:r>
    </w:p>
    <w:p w:rsidR="00300794" w:rsidRDefault="00935C56" w:rsidP="00821DB0">
      <w:pPr>
        <w:spacing w:line="353" w:lineRule="auto"/>
        <w:ind w:firstLineChars="200" w:firstLine="643"/>
        <w:rPr>
          <w:rStyle w:val="aa"/>
          <w:rFonts w:eastAsia="仿宋"/>
          <w:bCs/>
          <w:sz w:val="32"/>
          <w:szCs w:val="32"/>
        </w:rPr>
      </w:pPr>
      <w:r>
        <w:rPr>
          <w:rStyle w:val="aa"/>
          <w:rFonts w:eastAsia="仿宋"/>
          <w:bCs/>
          <w:sz w:val="32"/>
          <w:szCs w:val="32"/>
        </w:rPr>
        <w:t>3.</w:t>
      </w:r>
      <w:r>
        <w:rPr>
          <w:rStyle w:val="aa"/>
          <w:rFonts w:eastAsia="仿宋"/>
          <w:bCs/>
          <w:sz w:val="32"/>
          <w:szCs w:val="32"/>
        </w:rPr>
        <w:t>一般公共服务支出（类）统计信息事务（款）专项普查活动（项）</w:t>
      </w:r>
      <w:r>
        <w:rPr>
          <w:rStyle w:val="aa"/>
          <w:rFonts w:eastAsia="仿宋"/>
          <w:bCs/>
          <w:sz w:val="32"/>
          <w:szCs w:val="32"/>
        </w:rPr>
        <w:t>:</w:t>
      </w:r>
      <w:r>
        <w:rPr>
          <w:rStyle w:val="aa"/>
          <w:rFonts w:eastAsia="仿宋"/>
          <w:b w:val="0"/>
          <w:bCs/>
          <w:sz w:val="32"/>
          <w:szCs w:val="32"/>
        </w:rPr>
        <w:t xml:space="preserve"> </w:t>
      </w:r>
      <w:r>
        <w:rPr>
          <w:rStyle w:val="aa"/>
          <w:rFonts w:ascii="仿宋_GB2312" w:eastAsia="仿宋_GB2312" w:hAnsi="仿宋_GB2312" w:cs="仿宋_GB2312" w:hint="eastAsia"/>
          <w:b w:val="0"/>
          <w:bCs/>
          <w:sz w:val="32"/>
          <w:szCs w:val="32"/>
        </w:rPr>
        <w:t>支出决算为4.99万元，完成预算100%。</w:t>
      </w:r>
    </w:p>
    <w:p w:rsidR="00300794" w:rsidRDefault="00935C56" w:rsidP="00821DB0">
      <w:pPr>
        <w:spacing w:line="353" w:lineRule="auto"/>
        <w:ind w:firstLineChars="200" w:firstLine="643"/>
        <w:rPr>
          <w:rStyle w:val="aa"/>
          <w:rFonts w:eastAsia="仿宋"/>
          <w:bCs/>
          <w:sz w:val="32"/>
          <w:szCs w:val="32"/>
        </w:rPr>
      </w:pPr>
      <w:r>
        <w:rPr>
          <w:rStyle w:val="aa"/>
          <w:rFonts w:eastAsia="仿宋"/>
          <w:bCs/>
          <w:sz w:val="32"/>
          <w:szCs w:val="32"/>
        </w:rPr>
        <w:t>4.</w:t>
      </w:r>
      <w:r>
        <w:rPr>
          <w:rStyle w:val="aa"/>
          <w:rFonts w:eastAsia="仿宋"/>
          <w:bCs/>
          <w:sz w:val="32"/>
          <w:szCs w:val="32"/>
        </w:rPr>
        <w:t>一般公共服务支出（类）统计信息事务（款）事业运行（项）</w:t>
      </w:r>
      <w:r>
        <w:rPr>
          <w:rStyle w:val="aa"/>
          <w:rFonts w:eastAsia="仿宋"/>
          <w:bCs/>
          <w:sz w:val="32"/>
          <w:szCs w:val="32"/>
        </w:rPr>
        <w:t>:</w:t>
      </w:r>
      <w:r>
        <w:rPr>
          <w:rStyle w:val="aa"/>
          <w:rFonts w:eastAsia="仿宋"/>
          <w:b w:val="0"/>
          <w:bCs/>
          <w:sz w:val="32"/>
          <w:szCs w:val="32"/>
        </w:rPr>
        <w:t xml:space="preserve"> </w:t>
      </w:r>
      <w:r>
        <w:rPr>
          <w:rStyle w:val="aa"/>
          <w:rFonts w:eastAsia="仿宋"/>
          <w:b w:val="0"/>
          <w:bCs/>
          <w:sz w:val="32"/>
          <w:szCs w:val="32"/>
        </w:rPr>
        <w:t>支</w:t>
      </w:r>
      <w:r>
        <w:rPr>
          <w:rStyle w:val="aa"/>
          <w:rFonts w:ascii="仿宋_GB2312" w:eastAsia="仿宋_GB2312" w:hAnsi="仿宋_GB2312" w:cs="仿宋_GB2312" w:hint="eastAsia"/>
          <w:b w:val="0"/>
          <w:bCs/>
          <w:sz w:val="32"/>
          <w:szCs w:val="32"/>
        </w:rPr>
        <w:t>出决算为109.70万元，完成预算100%。</w:t>
      </w:r>
    </w:p>
    <w:p w:rsidR="00300794" w:rsidRDefault="00935C56" w:rsidP="00821DB0">
      <w:pPr>
        <w:spacing w:line="353" w:lineRule="auto"/>
        <w:ind w:firstLineChars="200" w:firstLine="643"/>
        <w:rPr>
          <w:rStyle w:val="aa"/>
          <w:rFonts w:eastAsia="仿宋"/>
          <w:b w:val="0"/>
          <w:bCs/>
          <w:sz w:val="32"/>
          <w:szCs w:val="32"/>
        </w:rPr>
      </w:pPr>
      <w:r>
        <w:rPr>
          <w:rStyle w:val="aa"/>
          <w:rFonts w:eastAsia="仿宋"/>
          <w:bCs/>
          <w:sz w:val="32"/>
          <w:szCs w:val="32"/>
        </w:rPr>
        <w:t>5.</w:t>
      </w:r>
      <w:r>
        <w:rPr>
          <w:rStyle w:val="aa"/>
          <w:rFonts w:eastAsia="仿宋"/>
          <w:bCs/>
          <w:sz w:val="32"/>
          <w:szCs w:val="32"/>
        </w:rPr>
        <w:t>一般公共服务支出（类）组织事务（款）其他组织事务（项）</w:t>
      </w:r>
      <w:r>
        <w:rPr>
          <w:rStyle w:val="aa"/>
          <w:rFonts w:eastAsia="仿宋"/>
          <w:bCs/>
          <w:sz w:val="32"/>
          <w:szCs w:val="32"/>
        </w:rPr>
        <w:t>:</w:t>
      </w:r>
      <w:r>
        <w:rPr>
          <w:rStyle w:val="aa"/>
          <w:rFonts w:eastAsia="仿宋"/>
          <w:b w:val="0"/>
          <w:bCs/>
          <w:sz w:val="32"/>
          <w:szCs w:val="32"/>
        </w:rPr>
        <w:t xml:space="preserve"> </w:t>
      </w:r>
      <w:r>
        <w:rPr>
          <w:rStyle w:val="aa"/>
          <w:rFonts w:ascii="仿宋_GB2312" w:eastAsia="仿宋_GB2312" w:hAnsi="仿宋_GB2312" w:cs="仿宋_GB2312" w:hint="eastAsia"/>
          <w:b w:val="0"/>
          <w:bCs/>
          <w:sz w:val="32"/>
          <w:szCs w:val="32"/>
        </w:rPr>
        <w:t>支出决算为1.71万元，完成预算100%。</w:t>
      </w:r>
    </w:p>
    <w:p w:rsidR="00300794" w:rsidRDefault="00935C56" w:rsidP="00821DB0">
      <w:pPr>
        <w:pStyle w:val="a4"/>
        <w:spacing w:before="93" w:line="353" w:lineRule="auto"/>
        <w:ind w:firstLineChars="200" w:firstLine="643"/>
        <w:rPr>
          <w:rFonts w:ascii="Times New Roman"/>
        </w:rPr>
      </w:pPr>
      <w:r>
        <w:rPr>
          <w:rStyle w:val="aa"/>
          <w:rFonts w:ascii="Times New Roman" w:eastAsia="仿宋"/>
          <w:bCs/>
          <w:sz w:val="32"/>
          <w:szCs w:val="32"/>
        </w:rPr>
        <w:lastRenderedPageBreak/>
        <w:t>6.</w:t>
      </w:r>
      <w:r>
        <w:rPr>
          <w:rStyle w:val="aa"/>
          <w:rFonts w:ascii="Times New Roman" w:eastAsia="仿宋"/>
          <w:bCs/>
          <w:sz w:val="32"/>
          <w:szCs w:val="32"/>
        </w:rPr>
        <w:t>一般公共服务支出（类）市场监督管理事务（款）食品安全监管（项）</w:t>
      </w:r>
      <w:r>
        <w:rPr>
          <w:rStyle w:val="aa"/>
          <w:rFonts w:ascii="Times New Roman" w:eastAsia="仿宋"/>
          <w:bCs/>
          <w:sz w:val="32"/>
          <w:szCs w:val="32"/>
        </w:rPr>
        <w:t>:</w:t>
      </w:r>
      <w:r>
        <w:rPr>
          <w:rStyle w:val="aa"/>
          <w:rFonts w:ascii="Times New Roman" w:eastAsia="仿宋"/>
          <w:b w:val="0"/>
          <w:bCs/>
          <w:sz w:val="32"/>
          <w:szCs w:val="32"/>
        </w:rPr>
        <w:t xml:space="preserve"> </w:t>
      </w:r>
      <w:r>
        <w:rPr>
          <w:rStyle w:val="aa"/>
          <w:rFonts w:ascii="Times New Roman" w:eastAsia="仿宋"/>
          <w:b w:val="0"/>
          <w:bCs/>
          <w:sz w:val="32"/>
          <w:szCs w:val="32"/>
        </w:rPr>
        <w:t>支出决算为</w:t>
      </w:r>
      <w:r>
        <w:rPr>
          <w:rStyle w:val="aa"/>
          <w:rFonts w:ascii="Times New Roman" w:eastAsia="仿宋"/>
          <w:b w:val="0"/>
          <w:bCs/>
          <w:sz w:val="32"/>
          <w:szCs w:val="32"/>
        </w:rPr>
        <w:t>0.79</w:t>
      </w:r>
      <w:r>
        <w:rPr>
          <w:rStyle w:val="aa"/>
          <w:rFonts w:ascii="Times New Roman" w:eastAsia="仿宋"/>
          <w:b w:val="0"/>
          <w:bCs/>
          <w:sz w:val="32"/>
          <w:szCs w:val="32"/>
        </w:rPr>
        <w:t>万元，完成预算</w:t>
      </w:r>
      <w:r>
        <w:rPr>
          <w:rStyle w:val="aa"/>
          <w:rFonts w:ascii="Times New Roman" w:eastAsia="仿宋"/>
          <w:b w:val="0"/>
          <w:bCs/>
          <w:sz w:val="32"/>
          <w:szCs w:val="32"/>
        </w:rPr>
        <w:t>100%</w:t>
      </w:r>
      <w:r>
        <w:rPr>
          <w:rStyle w:val="aa"/>
          <w:rFonts w:ascii="Times New Roman" w:eastAsia="仿宋"/>
          <w:b w:val="0"/>
          <w:bCs/>
          <w:sz w:val="32"/>
          <w:szCs w:val="32"/>
        </w:rPr>
        <w:t>。</w:t>
      </w:r>
    </w:p>
    <w:p w:rsidR="00300794" w:rsidRDefault="00935C56" w:rsidP="00821DB0">
      <w:pPr>
        <w:spacing w:line="353" w:lineRule="auto"/>
        <w:ind w:firstLineChars="200" w:firstLine="643"/>
        <w:rPr>
          <w:rFonts w:eastAsia="仿宋"/>
          <w:b/>
          <w:sz w:val="32"/>
          <w:szCs w:val="32"/>
        </w:rPr>
      </w:pPr>
      <w:r>
        <w:rPr>
          <w:rStyle w:val="aa"/>
          <w:rFonts w:eastAsia="仿宋"/>
          <w:bCs/>
          <w:sz w:val="32"/>
          <w:szCs w:val="32"/>
        </w:rPr>
        <w:t>7.</w:t>
      </w:r>
      <w:r>
        <w:rPr>
          <w:rStyle w:val="aa"/>
          <w:rFonts w:eastAsia="仿宋"/>
          <w:bCs/>
          <w:sz w:val="32"/>
          <w:szCs w:val="32"/>
        </w:rPr>
        <w:t>社会保障和就业支出（类）行政事业单位养老支出（款）行政单位离退休（项）</w:t>
      </w:r>
      <w:r>
        <w:rPr>
          <w:rStyle w:val="aa"/>
          <w:rFonts w:eastAsia="仿宋"/>
          <w:bCs/>
          <w:sz w:val="32"/>
          <w:szCs w:val="32"/>
        </w:rPr>
        <w:t>:</w:t>
      </w:r>
      <w:r>
        <w:rPr>
          <w:rStyle w:val="aa"/>
          <w:rFonts w:eastAsia="仿宋"/>
          <w:b w:val="0"/>
          <w:bCs/>
          <w:sz w:val="32"/>
          <w:szCs w:val="32"/>
        </w:rPr>
        <w:t xml:space="preserve"> </w:t>
      </w:r>
      <w:r>
        <w:rPr>
          <w:rStyle w:val="aa"/>
          <w:rFonts w:eastAsia="仿宋"/>
          <w:b w:val="0"/>
          <w:bCs/>
          <w:sz w:val="32"/>
          <w:szCs w:val="32"/>
        </w:rPr>
        <w:t>支出决算为</w:t>
      </w:r>
      <w:r>
        <w:rPr>
          <w:rStyle w:val="aa"/>
          <w:rFonts w:eastAsia="仿宋"/>
          <w:b w:val="0"/>
          <w:bCs/>
          <w:sz w:val="32"/>
          <w:szCs w:val="32"/>
        </w:rPr>
        <w:t>103.39</w:t>
      </w:r>
      <w:r>
        <w:rPr>
          <w:rStyle w:val="aa"/>
          <w:rFonts w:eastAsia="仿宋"/>
          <w:b w:val="0"/>
          <w:bCs/>
          <w:sz w:val="32"/>
          <w:szCs w:val="32"/>
        </w:rPr>
        <w:t>万元，完成预算</w:t>
      </w:r>
      <w:r>
        <w:rPr>
          <w:rStyle w:val="aa"/>
          <w:rFonts w:eastAsia="仿宋"/>
          <w:b w:val="0"/>
          <w:bCs/>
          <w:sz w:val="32"/>
          <w:szCs w:val="32"/>
        </w:rPr>
        <w:t>100%</w:t>
      </w:r>
      <w:r>
        <w:rPr>
          <w:rStyle w:val="aa"/>
          <w:rFonts w:eastAsia="仿宋"/>
          <w:b w:val="0"/>
          <w:bCs/>
          <w:sz w:val="32"/>
          <w:szCs w:val="32"/>
        </w:rPr>
        <w:t>。</w:t>
      </w:r>
    </w:p>
    <w:p w:rsidR="00300794" w:rsidRDefault="00935C56" w:rsidP="00821DB0">
      <w:pPr>
        <w:spacing w:line="353" w:lineRule="auto"/>
        <w:ind w:firstLineChars="200" w:firstLine="643"/>
        <w:rPr>
          <w:rStyle w:val="aa"/>
          <w:rFonts w:eastAsia="仿宋"/>
          <w:b w:val="0"/>
          <w:bCs/>
          <w:sz w:val="32"/>
          <w:szCs w:val="32"/>
        </w:rPr>
      </w:pPr>
      <w:r>
        <w:rPr>
          <w:rStyle w:val="aa"/>
          <w:rFonts w:eastAsia="仿宋"/>
          <w:bCs/>
          <w:sz w:val="32"/>
          <w:szCs w:val="32"/>
        </w:rPr>
        <w:t>8.</w:t>
      </w:r>
      <w:r>
        <w:rPr>
          <w:rStyle w:val="aa"/>
          <w:rFonts w:eastAsia="仿宋"/>
          <w:bCs/>
          <w:sz w:val="32"/>
          <w:szCs w:val="32"/>
        </w:rPr>
        <w:t>社会保障和就业支出（类）行政事业单位养老支出（款）机关事业单位基本（项）</w:t>
      </w:r>
      <w:r>
        <w:rPr>
          <w:rStyle w:val="aa"/>
          <w:rFonts w:eastAsia="仿宋"/>
          <w:bCs/>
          <w:sz w:val="32"/>
          <w:szCs w:val="32"/>
        </w:rPr>
        <w:t>:</w:t>
      </w:r>
      <w:r>
        <w:rPr>
          <w:rStyle w:val="aa"/>
          <w:rFonts w:eastAsia="仿宋"/>
          <w:b w:val="0"/>
          <w:bCs/>
          <w:sz w:val="32"/>
          <w:szCs w:val="32"/>
        </w:rPr>
        <w:t xml:space="preserve"> </w:t>
      </w:r>
      <w:r>
        <w:rPr>
          <w:rStyle w:val="aa"/>
          <w:rFonts w:eastAsia="仿宋"/>
          <w:b w:val="0"/>
          <w:bCs/>
          <w:sz w:val="32"/>
          <w:szCs w:val="32"/>
        </w:rPr>
        <w:t>支出决算为</w:t>
      </w:r>
      <w:r>
        <w:rPr>
          <w:rStyle w:val="aa"/>
          <w:rFonts w:eastAsia="仿宋"/>
          <w:b w:val="0"/>
          <w:bCs/>
          <w:sz w:val="32"/>
          <w:szCs w:val="32"/>
        </w:rPr>
        <w:t>72.98</w:t>
      </w:r>
      <w:r>
        <w:rPr>
          <w:rStyle w:val="aa"/>
          <w:rFonts w:eastAsia="仿宋"/>
          <w:b w:val="0"/>
          <w:bCs/>
          <w:sz w:val="32"/>
          <w:szCs w:val="32"/>
        </w:rPr>
        <w:t>万元，完成预算</w:t>
      </w:r>
      <w:r>
        <w:rPr>
          <w:rStyle w:val="aa"/>
          <w:rFonts w:eastAsia="仿宋"/>
          <w:b w:val="0"/>
          <w:bCs/>
          <w:sz w:val="32"/>
          <w:szCs w:val="32"/>
        </w:rPr>
        <w:t>100%</w:t>
      </w:r>
      <w:r>
        <w:rPr>
          <w:rStyle w:val="aa"/>
          <w:rFonts w:eastAsia="仿宋"/>
          <w:b w:val="0"/>
          <w:bCs/>
          <w:sz w:val="32"/>
          <w:szCs w:val="32"/>
        </w:rPr>
        <w:t>。</w:t>
      </w:r>
    </w:p>
    <w:p w:rsidR="00300794" w:rsidRDefault="00935C56" w:rsidP="00821DB0">
      <w:pPr>
        <w:pStyle w:val="a4"/>
        <w:spacing w:before="93" w:line="353" w:lineRule="auto"/>
        <w:ind w:firstLineChars="200" w:firstLine="643"/>
        <w:rPr>
          <w:rFonts w:ascii="Times New Roman" w:eastAsia="仿宋"/>
        </w:rPr>
      </w:pPr>
      <w:r>
        <w:rPr>
          <w:rStyle w:val="aa"/>
          <w:rFonts w:ascii="Times New Roman" w:eastAsia="仿宋"/>
          <w:bCs/>
          <w:sz w:val="32"/>
          <w:szCs w:val="32"/>
        </w:rPr>
        <w:t>9.</w:t>
      </w:r>
      <w:r>
        <w:rPr>
          <w:rStyle w:val="aa"/>
          <w:rFonts w:ascii="Times New Roman" w:eastAsia="仿宋"/>
          <w:bCs/>
          <w:sz w:val="32"/>
          <w:szCs w:val="32"/>
        </w:rPr>
        <w:t>社会保障和就业支出（类）社会福利（款）儿童福利（项）</w:t>
      </w:r>
      <w:r>
        <w:rPr>
          <w:rStyle w:val="aa"/>
          <w:rFonts w:ascii="Times New Roman" w:eastAsia="仿宋"/>
          <w:bCs/>
          <w:sz w:val="32"/>
          <w:szCs w:val="32"/>
        </w:rPr>
        <w:t>:</w:t>
      </w:r>
      <w:r>
        <w:rPr>
          <w:rStyle w:val="aa"/>
          <w:rFonts w:ascii="Times New Roman" w:eastAsia="仿宋"/>
          <w:b w:val="0"/>
          <w:bCs/>
          <w:sz w:val="32"/>
          <w:szCs w:val="32"/>
        </w:rPr>
        <w:t xml:space="preserve"> </w:t>
      </w:r>
      <w:r>
        <w:rPr>
          <w:rStyle w:val="aa"/>
          <w:rFonts w:ascii="Times New Roman" w:eastAsia="仿宋"/>
          <w:b w:val="0"/>
          <w:bCs/>
          <w:sz w:val="32"/>
          <w:szCs w:val="32"/>
        </w:rPr>
        <w:t>支出决算为</w:t>
      </w:r>
      <w:r>
        <w:rPr>
          <w:rStyle w:val="aa"/>
          <w:rFonts w:ascii="Times New Roman" w:eastAsia="仿宋"/>
          <w:b w:val="0"/>
          <w:bCs/>
          <w:sz w:val="32"/>
          <w:szCs w:val="32"/>
        </w:rPr>
        <w:t>0.49</w:t>
      </w:r>
      <w:r>
        <w:rPr>
          <w:rStyle w:val="aa"/>
          <w:rFonts w:ascii="Times New Roman" w:eastAsia="仿宋"/>
          <w:b w:val="0"/>
          <w:bCs/>
          <w:sz w:val="32"/>
          <w:szCs w:val="32"/>
        </w:rPr>
        <w:t>万元，完成预算</w:t>
      </w:r>
      <w:r>
        <w:rPr>
          <w:rStyle w:val="aa"/>
          <w:rFonts w:ascii="Times New Roman" w:eastAsia="仿宋"/>
          <w:b w:val="0"/>
          <w:bCs/>
          <w:sz w:val="32"/>
          <w:szCs w:val="32"/>
        </w:rPr>
        <w:t>100%</w:t>
      </w:r>
      <w:r>
        <w:rPr>
          <w:rStyle w:val="aa"/>
          <w:rFonts w:ascii="Times New Roman" w:eastAsia="仿宋"/>
          <w:b w:val="0"/>
          <w:bCs/>
          <w:sz w:val="32"/>
          <w:szCs w:val="32"/>
        </w:rPr>
        <w:t>。</w:t>
      </w:r>
    </w:p>
    <w:p w:rsidR="00300794" w:rsidRDefault="00935C56" w:rsidP="00821DB0">
      <w:pPr>
        <w:spacing w:line="353" w:lineRule="auto"/>
        <w:ind w:firstLineChars="200" w:firstLine="643"/>
        <w:rPr>
          <w:rFonts w:eastAsia="仿宋"/>
          <w:b/>
          <w:sz w:val="32"/>
          <w:szCs w:val="32"/>
        </w:rPr>
      </w:pPr>
      <w:r>
        <w:rPr>
          <w:rStyle w:val="aa"/>
          <w:rFonts w:eastAsia="仿宋"/>
          <w:bCs/>
          <w:sz w:val="32"/>
          <w:szCs w:val="32"/>
        </w:rPr>
        <w:t>10.</w:t>
      </w:r>
      <w:r>
        <w:rPr>
          <w:rFonts w:eastAsia="仿宋"/>
          <w:b/>
          <w:bCs/>
          <w:sz w:val="32"/>
          <w:szCs w:val="32"/>
        </w:rPr>
        <w:t>卫生健康</w:t>
      </w:r>
      <w:r>
        <w:rPr>
          <w:rStyle w:val="aa"/>
          <w:rFonts w:eastAsia="仿宋"/>
          <w:bCs/>
          <w:sz w:val="32"/>
          <w:szCs w:val="32"/>
        </w:rPr>
        <w:t>支出（类）其他卫生健康支出（款）其他卫生健康支出（项）</w:t>
      </w:r>
      <w:r>
        <w:rPr>
          <w:rStyle w:val="aa"/>
          <w:rFonts w:eastAsia="仿宋"/>
          <w:bCs/>
          <w:sz w:val="32"/>
          <w:szCs w:val="32"/>
        </w:rPr>
        <w:t>:</w:t>
      </w:r>
      <w:r>
        <w:rPr>
          <w:rStyle w:val="aa"/>
          <w:rFonts w:eastAsia="仿宋"/>
          <w:b w:val="0"/>
          <w:bCs/>
          <w:sz w:val="32"/>
          <w:szCs w:val="32"/>
        </w:rPr>
        <w:t>支出决算为</w:t>
      </w:r>
      <w:r>
        <w:rPr>
          <w:rStyle w:val="aa"/>
          <w:rFonts w:eastAsia="仿宋"/>
          <w:b w:val="0"/>
          <w:bCs/>
          <w:sz w:val="32"/>
          <w:szCs w:val="32"/>
        </w:rPr>
        <w:t>0.15</w:t>
      </w:r>
      <w:r>
        <w:rPr>
          <w:rStyle w:val="aa"/>
          <w:rFonts w:eastAsia="仿宋"/>
          <w:b w:val="0"/>
          <w:bCs/>
          <w:sz w:val="32"/>
          <w:szCs w:val="32"/>
        </w:rPr>
        <w:t>万元，完成预算</w:t>
      </w:r>
      <w:r>
        <w:rPr>
          <w:rStyle w:val="aa"/>
          <w:rFonts w:eastAsia="仿宋"/>
          <w:b w:val="0"/>
          <w:bCs/>
          <w:sz w:val="32"/>
          <w:szCs w:val="32"/>
        </w:rPr>
        <w:t>100%</w:t>
      </w:r>
      <w:r>
        <w:rPr>
          <w:rStyle w:val="aa"/>
          <w:rFonts w:eastAsia="仿宋"/>
          <w:b w:val="0"/>
          <w:bCs/>
          <w:sz w:val="32"/>
          <w:szCs w:val="32"/>
        </w:rPr>
        <w:t>。</w:t>
      </w:r>
    </w:p>
    <w:p w:rsidR="00300794" w:rsidRDefault="00935C56" w:rsidP="00821DB0">
      <w:pPr>
        <w:spacing w:line="353" w:lineRule="auto"/>
        <w:ind w:firstLineChars="200" w:firstLine="643"/>
        <w:rPr>
          <w:rFonts w:eastAsia="仿宋"/>
          <w:b/>
          <w:sz w:val="32"/>
          <w:szCs w:val="32"/>
        </w:rPr>
      </w:pPr>
      <w:r>
        <w:rPr>
          <w:rStyle w:val="aa"/>
          <w:rFonts w:eastAsia="仿宋"/>
          <w:bCs/>
          <w:sz w:val="32"/>
          <w:szCs w:val="32"/>
        </w:rPr>
        <w:t>11.</w:t>
      </w:r>
      <w:r>
        <w:rPr>
          <w:rFonts w:eastAsia="仿宋"/>
          <w:b/>
          <w:bCs/>
          <w:sz w:val="32"/>
          <w:szCs w:val="32"/>
        </w:rPr>
        <w:t>住房保障</w:t>
      </w:r>
      <w:r>
        <w:rPr>
          <w:rStyle w:val="aa"/>
          <w:rFonts w:eastAsia="仿宋"/>
          <w:bCs/>
          <w:sz w:val="32"/>
          <w:szCs w:val="32"/>
        </w:rPr>
        <w:t>支出（类）住房改革支出（款）住房公积金（项）</w:t>
      </w:r>
      <w:r>
        <w:rPr>
          <w:rStyle w:val="aa"/>
          <w:rFonts w:eastAsia="仿宋"/>
          <w:bCs/>
          <w:sz w:val="32"/>
          <w:szCs w:val="32"/>
        </w:rPr>
        <w:t>:</w:t>
      </w:r>
      <w:r>
        <w:rPr>
          <w:rStyle w:val="aa"/>
          <w:rFonts w:eastAsia="仿宋"/>
          <w:b w:val="0"/>
          <w:bCs/>
          <w:sz w:val="32"/>
          <w:szCs w:val="32"/>
        </w:rPr>
        <w:t>支出决算为</w:t>
      </w:r>
      <w:r>
        <w:rPr>
          <w:rStyle w:val="aa"/>
          <w:rFonts w:eastAsia="仿宋"/>
          <w:b w:val="0"/>
          <w:bCs/>
          <w:sz w:val="32"/>
          <w:szCs w:val="32"/>
        </w:rPr>
        <w:t>97.07</w:t>
      </w:r>
      <w:r>
        <w:rPr>
          <w:rStyle w:val="aa"/>
          <w:rFonts w:eastAsia="仿宋"/>
          <w:b w:val="0"/>
          <w:bCs/>
          <w:sz w:val="32"/>
          <w:szCs w:val="32"/>
        </w:rPr>
        <w:t>万元，完成预算</w:t>
      </w:r>
      <w:r>
        <w:rPr>
          <w:rStyle w:val="aa"/>
          <w:rFonts w:eastAsia="仿宋"/>
          <w:b w:val="0"/>
          <w:bCs/>
          <w:sz w:val="32"/>
          <w:szCs w:val="32"/>
        </w:rPr>
        <w:t>100%</w:t>
      </w:r>
      <w:r>
        <w:rPr>
          <w:rStyle w:val="aa"/>
          <w:rFonts w:eastAsia="仿宋"/>
          <w:b w:val="0"/>
          <w:bCs/>
          <w:sz w:val="32"/>
          <w:szCs w:val="32"/>
        </w:rPr>
        <w:t>。</w:t>
      </w:r>
    </w:p>
    <w:p w:rsidR="00300794" w:rsidRDefault="00935C56">
      <w:pPr>
        <w:tabs>
          <w:tab w:val="right" w:pos="8306"/>
        </w:tabs>
        <w:spacing w:line="353" w:lineRule="auto"/>
        <w:ind w:firstLine="640"/>
        <w:outlineLvl w:val="1"/>
        <w:rPr>
          <w:rStyle w:val="2Char"/>
          <w:rFonts w:ascii="Times New Roman" w:hAnsi="Times New Roman" w:cs="Times New Roman"/>
        </w:rPr>
      </w:pPr>
      <w:bookmarkStart w:id="34" w:name="_Toc15396608"/>
      <w:bookmarkStart w:id="35" w:name="_Toc15377214"/>
      <w:r>
        <w:rPr>
          <w:rFonts w:eastAsia="黑体"/>
          <w:sz w:val="32"/>
          <w:szCs w:val="32"/>
        </w:rPr>
        <w:t>六</w:t>
      </w:r>
      <w:r>
        <w:rPr>
          <w:rFonts w:eastAsia="黑体"/>
          <w:b/>
          <w:sz w:val="32"/>
          <w:szCs w:val="32"/>
        </w:rPr>
        <w:t>、一</w:t>
      </w:r>
      <w:r>
        <w:rPr>
          <w:rStyle w:val="2Char"/>
          <w:rFonts w:ascii="Times New Roman" w:eastAsia="黑体" w:hAnsi="Times New Roman" w:cs="Times New Roman"/>
          <w:b w:val="0"/>
        </w:rPr>
        <w:t>般公共预算财政拨款基本支出决算情况说明</w:t>
      </w:r>
      <w:bookmarkEnd w:id="34"/>
      <w:bookmarkEnd w:id="35"/>
      <w:r>
        <w:rPr>
          <w:rStyle w:val="2Char"/>
          <w:rFonts w:ascii="Times New Roman" w:eastAsia="黑体" w:hAnsi="Times New Roman" w:cs="Times New Roman"/>
          <w:b w:val="0"/>
        </w:rPr>
        <w:tab/>
      </w:r>
    </w:p>
    <w:p w:rsidR="00300794" w:rsidRDefault="00935C56">
      <w:pPr>
        <w:spacing w:line="353"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2022年一般公共预算财政拨款基本支出1303.37万元，其中：</w:t>
      </w:r>
    </w:p>
    <w:p w:rsidR="00300794" w:rsidRDefault="00935C56">
      <w:pPr>
        <w:spacing w:line="353"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1157.00万元，主要包括：基本工资、津贴补贴、奖金、绩效工资、机关事业单位基本养老保险缴费、职工基本医疗保险、公务员医疗补助缴费、其他社会保障缴费、住房公积金、其他工资福利支出、生活补助、医疗费补助其他对个人和家庭的补助等。</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公用经费146.37万元，主要包括：办公费、印刷费、水费、电费、邮电费、差旅费、因公出国（境）费用、维修（护）费、培训费、公务接待费、劳务费、委托业务费、工会经费、福利费、公务用车运行维护费、其他交通费、其他商品和服务支出、信息网络及软件购置更新等。</w:t>
      </w:r>
    </w:p>
    <w:p w:rsidR="00300794" w:rsidRDefault="00935C56">
      <w:pPr>
        <w:spacing w:line="353" w:lineRule="auto"/>
        <w:ind w:firstLine="640"/>
        <w:outlineLvl w:val="1"/>
        <w:rPr>
          <w:rStyle w:val="2Char"/>
          <w:rFonts w:ascii="Times New Roman" w:eastAsia="黑体" w:hAnsi="Times New Roman" w:cs="Times New Roman"/>
          <w:b w:val="0"/>
        </w:rPr>
      </w:pPr>
      <w:bookmarkStart w:id="36" w:name="_Toc15396609"/>
      <w:bookmarkStart w:id="37" w:name="_Toc15377215"/>
      <w:r>
        <w:rPr>
          <w:rFonts w:eastAsia="黑体"/>
          <w:sz w:val="32"/>
          <w:szCs w:val="32"/>
        </w:rPr>
        <w:t>七、</w:t>
      </w:r>
      <w:r>
        <w:rPr>
          <w:rStyle w:val="2Char"/>
          <w:rFonts w:ascii="Times New Roman" w:eastAsia="黑体" w:hAnsi="Times New Roman" w:cs="Times New Roman"/>
          <w:b w:val="0"/>
        </w:rPr>
        <w:t>财政拨款</w:t>
      </w:r>
      <w:r>
        <w:rPr>
          <w:rStyle w:val="2Char"/>
          <w:rFonts w:ascii="Times New Roman" w:eastAsia="黑体" w:hAnsi="Times New Roman" w:cs="Times New Roman"/>
        </w:rPr>
        <w:t>“</w:t>
      </w:r>
      <w:r>
        <w:rPr>
          <w:rStyle w:val="2Char"/>
          <w:rFonts w:ascii="Times New Roman" w:eastAsia="黑体" w:hAnsi="Times New Roman" w:cs="Times New Roman"/>
          <w:b w:val="0"/>
        </w:rPr>
        <w:t>三公</w:t>
      </w:r>
      <w:r>
        <w:rPr>
          <w:rStyle w:val="2Char"/>
          <w:rFonts w:ascii="Times New Roman" w:eastAsia="黑体" w:hAnsi="Times New Roman" w:cs="Times New Roman"/>
          <w:b w:val="0"/>
        </w:rPr>
        <w:t>”</w:t>
      </w:r>
      <w:r>
        <w:rPr>
          <w:rStyle w:val="2Char"/>
          <w:rFonts w:ascii="Times New Roman" w:eastAsia="黑体" w:hAnsi="Times New Roman" w:cs="Times New Roman"/>
          <w:b w:val="0"/>
        </w:rPr>
        <w:t>经费支出决算情况说明</w:t>
      </w:r>
      <w:bookmarkEnd w:id="36"/>
      <w:bookmarkEnd w:id="37"/>
    </w:p>
    <w:p w:rsidR="00300794" w:rsidRDefault="00935C56">
      <w:pPr>
        <w:spacing w:line="353" w:lineRule="auto"/>
        <w:ind w:firstLine="640"/>
        <w:outlineLvl w:val="2"/>
        <w:rPr>
          <w:rFonts w:eastAsia="仿宋"/>
          <w:b/>
          <w:sz w:val="32"/>
          <w:szCs w:val="32"/>
        </w:rPr>
      </w:pPr>
      <w:bookmarkStart w:id="38" w:name="_Toc15377216"/>
      <w:r>
        <w:rPr>
          <w:rFonts w:eastAsia="仿宋"/>
          <w:b/>
          <w:sz w:val="32"/>
          <w:szCs w:val="32"/>
        </w:rPr>
        <w:t>（一）</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经费财政拨款支出决算总体情况说明</w:t>
      </w:r>
      <w:bookmarkEnd w:id="38"/>
    </w:p>
    <w:p w:rsidR="00300794" w:rsidRDefault="00935C56">
      <w:pPr>
        <w:spacing w:line="353"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2022年“三公”经费财政拨款支出决算为2.88万元，完成预算100%，较上年减少0.11万元，下降3.68%。决算数与预算数持平。</w:t>
      </w:r>
    </w:p>
    <w:p w:rsidR="00300794" w:rsidRDefault="00935C56">
      <w:pPr>
        <w:spacing w:line="353" w:lineRule="auto"/>
        <w:ind w:firstLine="640"/>
        <w:outlineLvl w:val="2"/>
        <w:rPr>
          <w:rFonts w:eastAsia="仿宋"/>
          <w:b/>
          <w:sz w:val="32"/>
          <w:szCs w:val="32"/>
        </w:rPr>
      </w:pPr>
      <w:bookmarkStart w:id="39" w:name="_Toc15377217"/>
      <w:r>
        <w:rPr>
          <w:rFonts w:eastAsia="仿宋"/>
          <w:b/>
          <w:sz w:val="32"/>
          <w:szCs w:val="32"/>
        </w:rPr>
        <w:t>（二）</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经费财政拨款支出决算具体情况说明</w:t>
      </w:r>
      <w:bookmarkEnd w:id="39"/>
    </w:p>
    <w:p w:rsidR="00300794" w:rsidRDefault="00935C56">
      <w:pPr>
        <w:spacing w:line="353"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2022年“三公”经费财政拨款支出决算中，因公出国（境）费支出决算0万元，占0%；公务用车购置及运行维护费支出决算1.48万元，占51.39%；公务接待费支出决算1.40万元，占48.61%。具体情况如下：</w:t>
      </w:r>
    </w:p>
    <w:p w:rsidR="00300794" w:rsidRDefault="00935C56">
      <w:pPr>
        <w:spacing w:line="353"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（图7：“三公”经费财政拨款支出结构）</w:t>
      </w:r>
    </w:p>
    <w:p w:rsidR="00300794" w:rsidRDefault="00935C56" w:rsidP="00821DB0">
      <w:pPr>
        <w:pStyle w:val="a4"/>
        <w:spacing w:before="93" w:line="353" w:lineRule="auto"/>
        <w:rPr>
          <w:rFonts w:ascii="Times New Roman" w:eastAsia="仿宋"/>
          <w:sz w:val="32"/>
          <w:szCs w:val="32"/>
        </w:rPr>
      </w:pPr>
      <w:r>
        <w:rPr>
          <w:rFonts w:ascii="Times New Roman" w:eastAsia="仿宋"/>
          <w:color w:val="FF0000"/>
          <w:sz w:val="32"/>
          <w:szCs w:val="32"/>
        </w:rPr>
        <w:lastRenderedPageBreak/>
        <w:t xml:space="preserve">        </w:t>
      </w:r>
      <w:r>
        <w:rPr>
          <w:rFonts w:ascii="Times New Roman" w:eastAsia="仿宋"/>
          <w:noProof/>
          <w:color w:val="FF0000"/>
          <w:sz w:val="32"/>
          <w:szCs w:val="32"/>
        </w:rPr>
        <w:drawing>
          <wp:inline distT="0" distB="0" distL="114300" distR="114300">
            <wp:extent cx="3604260" cy="2696210"/>
            <wp:effectExtent l="4445" t="4445" r="10795" b="2349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0794" w:rsidRDefault="00935C56">
      <w:pPr>
        <w:spacing w:line="353" w:lineRule="auto"/>
        <w:ind w:firstLine="640"/>
        <w:rPr>
          <w:rFonts w:eastAsia="仿宋_GB2312"/>
          <w:b/>
          <w:sz w:val="32"/>
          <w:szCs w:val="32"/>
        </w:rPr>
      </w:pPr>
      <w:r>
        <w:rPr>
          <w:rFonts w:eastAsia="仿宋_GB2312"/>
          <w:b/>
          <w:sz w:val="32"/>
          <w:szCs w:val="32"/>
        </w:rPr>
        <w:t>1.</w:t>
      </w:r>
      <w:r>
        <w:rPr>
          <w:rFonts w:eastAsia="仿宋_GB2312"/>
          <w:b/>
          <w:sz w:val="32"/>
          <w:szCs w:val="32"/>
        </w:rPr>
        <w:t>因公出国（境）经费支出</w:t>
      </w:r>
      <w:r>
        <w:rPr>
          <w:rFonts w:eastAsia="仿宋_GB2312"/>
          <w:sz w:val="32"/>
          <w:szCs w:val="32"/>
        </w:rPr>
        <w:t>0</w:t>
      </w:r>
      <w:r>
        <w:rPr>
          <w:rFonts w:eastAsia="仿宋_GB2312"/>
          <w:sz w:val="32"/>
          <w:szCs w:val="32"/>
        </w:rPr>
        <w:t>万元，</w:t>
      </w:r>
      <w:r>
        <w:rPr>
          <w:rStyle w:val="aa"/>
          <w:rFonts w:eastAsia="仿宋"/>
          <w:b w:val="0"/>
          <w:bCs/>
          <w:sz w:val="32"/>
          <w:szCs w:val="32"/>
        </w:rPr>
        <w:t>完成预算</w:t>
      </w:r>
      <w:r>
        <w:rPr>
          <w:rStyle w:val="aa"/>
          <w:rFonts w:eastAsia="仿宋"/>
          <w:b w:val="0"/>
          <w:bCs/>
          <w:sz w:val="32"/>
          <w:szCs w:val="32"/>
        </w:rPr>
        <w:t>0%</w:t>
      </w:r>
      <w:r>
        <w:rPr>
          <w:rStyle w:val="aa"/>
          <w:rFonts w:eastAsia="仿宋"/>
          <w:b w:val="0"/>
          <w:bCs/>
          <w:sz w:val="32"/>
          <w:szCs w:val="32"/>
        </w:rPr>
        <w:t>。</w:t>
      </w:r>
      <w:r>
        <w:rPr>
          <w:rFonts w:eastAsia="仿宋_GB2312"/>
          <w:sz w:val="32"/>
          <w:szCs w:val="32"/>
        </w:rPr>
        <w:t>全年安排因公出国（境）团组</w:t>
      </w:r>
      <w:r>
        <w:rPr>
          <w:rFonts w:eastAsia="仿宋_GB2312"/>
          <w:sz w:val="32"/>
          <w:szCs w:val="32"/>
        </w:rPr>
        <w:t>0</w:t>
      </w:r>
      <w:r>
        <w:rPr>
          <w:rFonts w:eastAsia="仿宋_GB2312"/>
          <w:sz w:val="32"/>
          <w:szCs w:val="32"/>
        </w:rPr>
        <w:t>次，出国（境）</w:t>
      </w:r>
      <w:r>
        <w:rPr>
          <w:rFonts w:eastAsia="仿宋_GB2312"/>
          <w:sz w:val="32"/>
          <w:szCs w:val="32"/>
        </w:rPr>
        <w:t>0</w:t>
      </w:r>
      <w:r>
        <w:rPr>
          <w:rFonts w:eastAsia="仿宋_GB2312"/>
          <w:sz w:val="32"/>
          <w:szCs w:val="32"/>
        </w:rPr>
        <w:t>人。因公出国（境）支出决算与</w:t>
      </w:r>
      <w:r>
        <w:rPr>
          <w:rFonts w:eastAsia="仿宋_GB2312"/>
          <w:sz w:val="32"/>
          <w:szCs w:val="32"/>
        </w:rPr>
        <w:t>2021</w:t>
      </w:r>
      <w:r>
        <w:rPr>
          <w:rFonts w:eastAsia="仿宋_GB2312"/>
          <w:sz w:val="32"/>
          <w:szCs w:val="32"/>
        </w:rPr>
        <w:t>年持平。</w:t>
      </w:r>
    </w:p>
    <w:p w:rsidR="00300794" w:rsidRDefault="00935C56">
      <w:pPr>
        <w:spacing w:line="353" w:lineRule="auto"/>
        <w:ind w:firstLine="640"/>
        <w:rPr>
          <w:rFonts w:eastAsia="仿宋_GB2312"/>
          <w:b/>
          <w:sz w:val="32"/>
          <w:szCs w:val="32"/>
        </w:rPr>
      </w:pPr>
      <w:r>
        <w:rPr>
          <w:rFonts w:eastAsia="仿宋_GB2312"/>
          <w:b/>
          <w:sz w:val="32"/>
          <w:szCs w:val="32"/>
        </w:rPr>
        <w:t>2.</w:t>
      </w:r>
      <w:r>
        <w:rPr>
          <w:rFonts w:eastAsia="仿宋_GB2312"/>
          <w:b/>
          <w:sz w:val="32"/>
          <w:szCs w:val="32"/>
        </w:rPr>
        <w:t>公务用车购置及运行维护费支出</w:t>
      </w:r>
      <w:r>
        <w:rPr>
          <w:rFonts w:eastAsia="仿宋_GB2312"/>
          <w:sz w:val="32"/>
          <w:szCs w:val="32"/>
        </w:rPr>
        <w:t>1.48</w:t>
      </w:r>
      <w:r>
        <w:rPr>
          <w:rFonts w:eastAsia="仿宋_GB2312"/>
          <w:sz w:val="32"/>
          <w:szCs w:val="32"/>
        </w:rPr>
        <w:t>万元</w:t>
      </w:r>
      <w:r>
        <w:rPr>
          <w:rFonts w:eastAsia="仿宋_GB2312"/>
          <w:sz w:val="32"/>
          <w:szCs w:val="32"/>
        </w:rPr>
        <w:t>,</w:t>
      </w:r>
      <w:r>
        <w:rPr>
          <w:rStyle w:val="aa"/>
          <w:rFonts w:eastAsia="仿宋"/>
          <w:b w:val="0"/>
          <w:bCs/>
          <w:sz w:val="32"/>
          <w:szCs w:val="32"/>
        </w:rPr>
        <w:t>完成预算</w:t>
      </w:r>
      <w:r>
        <w:rPr>
          <w:rStyle w:val="aa"/>
          <w:rFonts w:eastAsia="仿宋"/>
          <w:b w:val="0"/>
          <w:bCs/>
          <w:sz w:val="32"/>
          <w:szCs w:val="32"/>
        </w:rPr>
        <w:t>100%</w:t>
      </w:r>
      <w:r>
        <w:rPr>
          <w:rStyle w:val="aa"/>
          <w:rFonts w:eastAsia="仿宋"/>
          <w:b w:val="0"/>
          <w:bCs/>
          <w:sz w:val="32"/>
          <w:szCs w:val="32"/>
        </w:rPr>
        <w:t>。</w:t>
      </w:r>
      <w:r>
        <w:rPr>
          <w:rFonts w:eastAsia="仿宋_GB2312"/>
          <w:sz w:val="32"/>
          <w:szCs w:val="32"/>
        </w:rPr>
        <w:t>公务用车购置及运行维护费支出决算比</w:t>
      </w:r>
      <w:r>
        <w:rPr>
          <w:rFonts w:eastAsia="仿宋_GB2312"/>
          <w:sz w:val="32"/>
          <w:szCs w:val="32"/>
        </w:rPr>
        <w:t>2021</w:t>
      </w:r>
      <w:r>
        <w:rPr>
          <w:rFonts w:eastAsia="仿宋_GB2312"/>
          <w:sz w:val="32"/>
          <w:szCs w:val="32"/>
        </w:rPr>
        <w:t>年减少</w:t>
      </w:r>
      <w:r>
        <w:rPr>
          <w:rFonts w:eastAsia="仿宋_GB2312"/>
          <w:sz w:val="32"/>
          <w:szCs w:val="32"/>
        </w:rPr>
        <w:t>0.1</w:t>
      </w:r>
      <w:r>
        <w:rPr>
          <w:rFonts w:eastAsia="仿宋_GB2312"/>
          <w:sz w:val="32"/>
          <w:szCs w:val="32"/>
        </w:rPr>
        <w:t>万元，下降</w:t>
      </w:r>
      <w:r>
        <w:rPr>
          <w:rFonts w:eastAsia="仿宋_GB2312"/>
          <w:sz w:val="32"/>
          <w:szCs w:val="32"/>
        </w:rPr>
        <w:t>6.33%</w:t>
      </w:r>
      <w:r>
        <w:rPr>
          <w:rFonts w:eastAsia="仿宋_GB2312"/>
          <w:sz w:val="32"/>
          <w:szCs w:val="32"/>
        </w:rPr>
        <w:t>。主要原因是落实财政过紧日子政策，压减三公经费支出。</w:t>
      </w:r>
    </w:p>
    <w:p w:rsidR="00300794" w:rsidRDefault="00935C56">
      <w:pPr>
        <w:spacing w:line="353" w:lineRule="auto"/>
        <w:ind w:firstLineChars="200" w:firstLine="64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w:t>
      </w:r>
      <w:r>
        <w:rPr>
          <w:rFonts w:eastAsia="仿宋_GB2312"/>
          <w:sz w:val="32"/>
          <w:szCs w:val="32"/>
        </w:rPr>
        <w:t>万元。全年按规定更新购置公务用车</w:t>
      </w:r>
      <w:r>
        <w:rPr>
          <w:rFonts w:eastAsia="仿宋_GB2312"/>
          <w:sz w:val="32"/>
          <w:szCs w:val="32"/>
        </w:rPr>
        <w:t>0</w:t>
      </w:r>
      <w:r>
        <w:rPr>
          <w:rFonts w:eastAsia="仿宋_GB2312"/>
          <w:sz w:val="32"/>
          <w:szCs w:val="32"/>
        </w:rPr>
        <w:t>辆，其中：轿车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万元，越野车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万元，载客汽车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月底，单位共有公务用车</w:t>
      </w:r>
      <w:r>
        <w:rPr>
          <w:rFonts w:eastAsia="仿宋_GB2312"/>
          <w:sz w:val="32"/>
          <w:szCs w:val="32"/>
        </w:rPr>
        <w:t>1</w:t>
      </w:r>
      <w:r>
        <w:rPr>
          <w:rFonts w:eastAsia="仿宋_GB2312"/>
          <w:sz w:val="32"/>
          <w:szCs w:val="32"/>
        </w:rPr>
        <w:t>辆，其中：轿车</w:t>
      </w:r>
      <w:r>
        <w:rPr>
          <w:rFonts w:eastAsia="仿宋_GB2312"/>
          <w:sz w:val="32"/>
          <w:szCs w:val="32"/>
        </w:rPr>
        <w:t>1</w:t>
      </w:r>
      <w:r>
        <w:rPr>
          <w:rFonts w:eastAsia="仿宋_GB2312"/>
          <w:sz w:val="32"/>
          <w:szCs w:val="32"/>
        </w:rPr>
        <w:t>辆、越野车</w:t>
      </w:r>
      <w:r>
        <w:rPr>
          <w:rFonts w:eastAsia="仿宋_GB2312"/>
          <w:sz w:val="32"/>
          <w:szCs w:val="32"/>
        </w:rPr>
        <w:t>0</w:t>
      </w:r>
      <w:r>
        <w:rPr>
          <w:rFonts w:eastAsia="仿宋_GB2312"/>
          <w:sz w:val="32"/>
          <w:szCs w:val="32"/>
        </w:rPr>
        <w:t>辆、载客汽车</w:t>
      </w:r>
      <w:r>
        <w:rPr>
          <w:rFonts w:eastAsia="仿宋_GB2312"/>
          <w:sz w:val="32"/>
          <w:szCs w:val="32"/>
        </w:rPr>
        <w:t>0</w:t>
      </w:r>
      <w:r>
        <w:rPr>
          <w:rFonts w:eastAsia="仿宋_GB2312"/>
          <w:sz w:val="32"/>
          <w:szCs w:val="32"/>
        </w:rPr>
        <w:t>辆。</w:t>
      </w:r>
    </w:p>
    <w:p w:rsidR="00300794" w:rsidRDefault="00935C56">
      <w:pPr>
        <w:spacing w:line="353" w:lineRule="auto"/>
        <w:ind w:firstLine="640"/>
        <w:rPr>
          <w:rFonts w:eastAsia="仿宋_GB2312"/>
          <w:sz w:val="32"/>
          <w:szCs w:val="32"/>
        </w:rPr>
      </w:pPr>
      <w:r>
        <w:rPr>
          <w:rFonts w:eastAsia="仿宋_GB2312"/>
          <w:b/>
          <w:sz w:val="32"/>
          <w:szCs w:val="32"/>
        </w:rPr>
        <w:t>公务用车运行维护费支出</w:t>
      </w:r>
      <w:r>
        <w:rPr>
          <w:rFonts w:eastAsia="仿宋_GB2312"/>
          <w:sz w:val="32"/>
          <w:szCs w:val="32"/>
        </w:rPr>
        <w:t>1.48</w:t>
      </w:r>
      <w:r>
        <w:rPr>
          <w:rFonts w:eastAsia="仿宋_GB2312"/>
          <w:sz w:val="32"/>
          <w:szCs w:val="32"/>
        </w:rPr>
        <w:t>万元。主要用于</w:t>
      </w:r>
      <w:r>
        <w:rPr>
          <w:rFonts w:eastAsia="仿宋_GB2312"/>
          <w:sz w:val="32"/>
          <w:szCs w:val="32"/>
        </w:rPr>
        <w:t>2022</w:t>
      </w:r>
      <w:r>
        <w:rPr>
          <w:rFonts w:eastAsia="仿宋_GB2312"/>
          <w:sz w:val="32"/>
          <w:szCs w:val="32"/>
        </w:rPr>
        <w:t>年开展各类统计调查、第五次全国经济普查试点等工作数据核查、赴县（区）业务指导等支出的燃油费、修理费、停车费、</w:t>
      </w:r>
      <w:r>
        <w:rPr>
          <w:rFonts w:eastAsia="仿宋_GB2312"/>
          <w:sz w:val="32"/>
          <w:szCs w:val="32"/>
        </w:rPr>
        <w:lastRenderedPageBreak/>
        <w:t>过路费等。</w:t>
      </w:r>
    </w:p>
    <w:p w:rsidR="00300794" w:rsidRDefault="00935C56">
      <w:pPr>
        <w:spacing w:line="353" w:lineRule="auto"/>
        <w:ind w:firstLine="640"/>
        <w:rPr>
          <w:rFonts w:eastAsia="仿宋_GB2312"/>
          <w:sz w:val="32"/>
          <w:szCs w:val="32"/>
        </w:rPr>
      </w:pPr>
      <w:r>
        <w:rPr>
          <w:rFonts w:eastAsia="仿宋_GB2312"/>
          <w:b/>
          <w:sz w:val="32"/>
          <w:szCs w:val="32"/>
        </w:rPr>
        <w:t>3.</w:t>
      </w:r>
      <w:r>
        <w:rPr>
          <w:rFonts w:eastAsia="仿宋_GB2312"/>
          <w:b/>
          <w:sz w:val="32"/>
          <w:szCs w:val="32"/>
        </w:rPr>
        <w:t>公务接待费支出</w:t>
      </w:r>
      <w:r>
        <w:rPr>
          <w:rFonts w:eastAsia="仿宋_GB2312"/>
          <w:sz w:val="32"/>
          <w:szCs w:val="32"/>
        </w:rPr>
        <w:t>1.40</w:t>
      </w:r>
      <w:r>
        <w:rPr>
          <w:rFonts w:eastAsia="仿宋_GB2312"/>
          <w:sz w:val="32"/>
          <w:szCs w:val="32"/>
        </w:rPr>
        <w:t>万元，</w:t>
      </w:r>
      <w:r>
        <w:rPr>
          <w:rStyle w:val="aa"/>
          <w:rFonts w:eastAsia="仿宋"/>
          <w:b w:val="0"/>
          <w:bCs/>
          <w:sz w:val="32"/>
          <w:szCs w:val="32"/>
        </w:rPr>
        <w:t>完成预算</w:t>
      </w:r>
      <w:r>
        <w:rPr>
          <w:rStyle w:val="aa"/>
          <w:rFonts w:eastAsia="仿宋"/>
          <w:b w:val="0"/>
          <w:bCs/>
          <w:sz w:val="32"/>
          <w:szCs w:val="32"/>
        </w:rPr>
        <w:t>100%</w:t>
      </w:r>
      <w:r>
        <w:rPr>
          <w:rStyle w:val="aa"/>
          <w:rFonts w:eastAsia="仿宋"/>
          <w:b w:val="0"/>
          <w:bCs/>
          <w:sz w:val="32"/>
          <w:szCs w:val="32"/>
        </w:rPr>
        <w:t>。</w:t>
      </w:r>
      <w:r>
        <w:rPr>
          <w:rFonts w:eastAsia="仿宋_GB2312"/>
          <w:sz w:val="32"/>
          <w:szCs w:val="32"/>
        </w:rPr>
        <w:t>公务接待费支出决算比</w:t>
      </w:r>
      <w:r>
        <w:rPr>
          <w:rFonts w:eastAsia="仿宋_GB2312"/>
          <w:sz w:val="32"/>
          <w:szCs w:val="32"/>
        </w:rPr>
        <w:t>2021</w:t>
      </w:r>
      <w:r>
        <w:rPr>
          <w:rFonts w:eastAsia="仿宋_GB2312"/>
          <w:sz w:val="32"/>
          <w:szCs w:val="32"/>
        </w:rPr>
        <w:t>年减少</w:t>
      </w:r>
      <w:r>
        <w:rPr>
          <w:rFonts w:eastAsia="仿宋_GB2312"/>
          <w:sz w:val="32"/>
          <w:szCs w:val="32"/>
        </w:rPr>
        <w:t>0.01</w:t>
      </w:r>
      <w:r>
        <w:rPr>
          <w:rFonts w:eastAsia="仿宋_GB2312"/>
          <w:sz w:val="32"/>
          <w:szCs w:val="32"/>
        </w:rPr>
        <w:t>万元，下降</w:t>
      </w:r>
      <w:r>
        <w:rPr>
          <w:rFonts w:eastAsia="仿宋_GB2312"/>
          <w:sz w:val="32"/>
          <w:szCs w:val="32"/>
        </w:rPr>
        <w:t>0.71%</w:t>
      </w:r>
      <w:r>
        <w:rPr>
          <w:rFonts w:eastAsia="仿宋_GB2312"/>
          <w:sz w:val="32"/>
          <w:szCs w:val="32"/>
        </w:rPr>
        <w:t>。主要原因是落实财政过紧日子政策，压减三公经费支出。其中：</w:t>
      </w:r>
    </w:p>
    <w:p w:rsidR="00300794" w:rsidRDefault="00935C56" w:rsidP="00821DB0">
      <w:pPr>
        <w:snapToGrid w:val="0"/>
        <w:spacing w:line="353" w:lineRule="auto"/>
        <w:ind w:firstLineChars="200" w:firstLine="643"/>
        <w:rPr>
          <w:rFonts w:eastAsia="仿宋_GB2312"/>
          <w:sz w:val="32"/>
          <w:szCs w:val="32"/>
        </w:rPr>
      </w:pPr>
      <w:r>
        <w:rPr>
          <w:rFonts w:eastAsia="仿宋"/>
          <w:b/>
          <w:sz w:val="32"/>
          <w:szCs w:val="32"/>
        </w:rPr>
        <w:t>国内公务接待支出</w:t>
      </w:r>
      <w:r>
        <w:rPr>
          <w:rFonts w:eastAsia="仿宋"/>
          <w:sz w:val="32"/>
          <w:szCs w:val="32"/>
        </w:rPr>
        <w:t>1.40</w:t>
      </w:r>
      <w:r>
        <w:rPr>
          <w:rFonts w:eastAsia="仿宋_GB2312"/>
          <w:sz w:val="32"/>
          <w:szCs w:val="32"/>
        </w:rPr>
        <w:t>万元，主要用于省统计局相关处室赴攀对统计数据质量检查、兄弟市（州）赴攀学习交流的用餐费。国内公务接待</w:t>
      </w:r>
      <w:r>
        <w:rPr>
          <w:rFonts w:eastAsia="仿宋_GB2312"/>
          <w:sz w:val="32"/>
          <w:szCs w:val="32"/>
        </w:rPr>
        <w:t>9</w:t>
      </w:r>
      <w:r>
        <w:rPr>
          <w:rFonts w:eastAsia="仿宋_GB2312"/>
          <w:sz w:val="32"/>
          <w:szCs w:val="32"/>
        </w:rPr>
        <w:t>批次，</w:t>
      </w:r>
      <w:r>
        <w:rPr>
          <w:rFonts w:eastAsia="仿宋_GB2312"/>
          <w:sz w:val="32"/>
          <w:szCs w:val="32"/>
        </w:rPr>
        <w:t>55</w:t>
      </w:r>
      <w:r>
        <w:rPr>
          <w:rFonts w:eastAsia="仿宋_GB2312"/>
          <w:sz w:val="32"/>
          <w:szCs w:val="32"/>
        </w:rPr>
        <w:t>人次（不包括陪同人员），共计支出</w:t>
      </w:r>
      <w:r>
        <w:rPr>
          <w:rFonts w:eastAsia="仿宋_GB2312"/>
          <w:sz w:val="32"/>
          <w:szCs w:val="32"/>
        </w:rPr>
        <w:t>1.40</w:t>
      </w:r>
      <w:r>
        <w:rPr>
          <w:rFonts w:eastAsia="仿宋_GB2312"/>
          <w:sz w:val="32"/>
          <w:szCs w:val="32"/>
        </w:rPr>
        <w:t>万元，具体内容包括：市（州）兄弟单位来攀就统计基层规范化建设进行学习交流接待支出</w:t>
      </w:r>
      <w:r>
        <w:rPr>
          <w:rFonts w:eastAsia="仿宋_GB2312"/>
          <w:sz w:val="32"/>
          <w:szCs w:val="32"/>
        </w:rPr>
        <w:t>0.22</w:t>
      </w:r>
      <w:r>
        <w:rPr>
          <w:rFonts w:eastAsia="仿宋_GB2312"/>
          <w:sz w:val="32"/>
          <w:szCs w:val="32"/>
        </w:rPr>
        <w:t>万元、上级部门来攀调研经济形势和统计工作接待支出</w:t>
      </w:r>
      <w:r>
        <w:rPr>
          <w:rFonts w:eastAsia="仿宋_GB2312"/>
          <w:sz w:val="32"/>
          <w:szCs w:val="32"/>
        </w:rPr>
        <w:t>0.1</w:t>
      </w:r>
      <w:r>
        <w:rPr>
          <w:rFonts w:eastAsia="仿宋_GB2312"/>
          <w:sz w:val="32"/>
          <w:szCs w:val="32"/>
        </w:rPr>
        <w:t>万元、市（州）兄弟单位来攀进行网络安全交叉检查接待支出</w:t>
      </w:r>
      <w:r>
        <w:rPr>
          <w:rFonts w:eastAsia="仿宋_GB2312"/>
          <w:sz w:val="32"/>
          <w:szCs w:val="32"/>
        </w:rPr>
        <w:t>0.14</w:t>
      </w:r>
      <w:r>
        <w:rPr>
          <w:rFonts w:eastAsia="仿宋_GB2312"/>
          <w:sz w:val="32"/>
          <w:szCs w:val="32"/>
        </w:rPr>
        <w:t>万元、上级部门来攀调研人口普查课题及康养产业发展工作接待支出</w:t>
      </w:r>
      <w:r>
        <w:rPr>
          <w:rFonts w:eastAsia="仿宋_GB2312"/>
          <w:sz w:val="32"/>
          <w:szCs w:val="32"/>
        </w:rPr>
        <w:t>0.1</w:t>
      </w:r>
      <w:r>
        <w:rPr>
          <w:rFonts w:eastAsia="仿宋_GB2312"/>
          <w:sz w:val="32"/>
          <w:szCs w:val="32"/>
        </w:rPr>
        <w:t>万元、上级部门来攀调研</w:t>
      </w:r>
      <w:r>
        <w:rPr>
          <w:rFonts w:eastAsia="仿宋_GB2312"/>
          <w:sz w:val="32"/>
          <w:szCs w:val="32"/>
        </w:rPr>
        <w:t>GDP</w:t>
      </w:r>
      <w:r>
        <w:rPr>
          <w:rFonts w:eastAsia="仿宋_GB2312"/>
          <w:sz w:val="32"/>
          <w:szCs w:val="32"/>
        </w:rPr>
        <w:t>运行情况接待支出</w:t>
      </w:r>
      <w:r>
        <w:rPr>
          <w:rFonts w:eastAsia="仿宋_GB2312"/>
          <w:sz w:val="32"/>
          <w:szCs w:val="32"/>
        </w:rPr>
        <w:t>0.1</w:t>
      </w:r>
      <w:r>
        <w:rPr>
          <w:rFonts w:eastAsia="仿宋_GB2312"/>
          <w:sz w:val="32"/>
          <w:szCs w:val="32"/>
        </w:rPr>
        <w:t>万元、上级部门来攀调研经济运行情况接待支出</w:t>
      </w:r>
      <w:r>
        <w:rPr>
          <w:rFonts w:eastAsia="仿宋_GB2312"/>
          <w:sz w:val="32"/>
          <w:szCs w:val="32"/>
        </w:rPr>
        <w:t>0.16</w:t>
      </w:r>
      <w:r>
        <w:rPr>
          <w:rFonts w:eastAsia="仿宋_GB2312"/>
          <w:sz w:val="32"/>
          <w:szCs w:val="32"/>
        </w:rPr>
        <w:t>万元、市（州）兄弟单位来攀进行统计业务交流接待支出</w:t>
      </w:r>
      <w:r>
        <w:rPr>
          <w:rFonts w:eastAsia="仿宋_GB2312"/>
          <w:sz w:val="32"/>
          <w:szCs w:val="32"/>
        </w:rPr>
        <w:t>0.26</w:t>
      </w:r>
      <w:r>
        <w:rPr>
          <w:rFonts w:eastAsia="仿宋_GB2312"/>
          <w:sz w:val="32"/>
          <w:szCs w:val="32"/>
        </w:rPr>
        <w:t>万元、县（区）领导及部门来攀学习服务业统计工作接待支出</w:t>
      </w:r>
      <w:r>
        <w:rPr>
          <w:rFonts w:eastAsia="仿宋_GB2312"/>
          <w:sz w:val="32"/>
          <w:szCs w:val="32"/>
        </w:rPr>
        <w:t>0.19</w:t>
      </w:r>
      <w:r>
        <w:rPr>
          <w:rFonts w:eastAsia="仿宋_GB2312"/>
          <w:sz w:val="32"/>
          <w:szCs w:val="32"/>
        </w:rPr>
        <w:t>万元、县（区）领导及部门来攀交流推进统计工作接待支出</w:t>
      </w:r>
      <w:r>
        <w:rPr>
          <w:rFonts w:eastAsia="仿宋_GB2312"/>
          <w:sz w:val="32"/>
          <w:szCs w:val="32"/>
        </w:rPr>
        <w:t>0.13</w:t>
      </w:r>
      <w:r>
        <w:rPr>
          <w:rFonts w:eastAsia="仿宋_GB2312"/>
          <w:sz w:val="32"/>
          <w:szCs w:val="32"/>
        </w:rPr>
        <w:t>万元。</w:t>
      </w:r>
    </w:p>
    <w:p w:rsidR="00300794" w:rsidRDefault="00935C56" w:rsidP="00821DB0">
      <w:pPr>
        <w:spacing w:line="353" w:lineRule="auto"/>
        <w:ind w:firstLineChars="200" w:firstLine="643"/>
        <w:rPr>
          <w:rFonts w:eastAsia="黑体"/>
          <w:sz w:val="32"/>
          <w:szCs w:val="32"/>
        </w:rPr>
      </w:pPr>
      <w:r>
        <w:rPr>
          <w:rFonts w:eastAsia="仿宋"/>
          <w:b/>
          <w:sz w:val="32"/>
          <w:szCs w:val="32"/>
        </w:rPr>
        <w:t>外事接待支出</w:t>
      </w:r>
      <w:r>
        <w:rPr>
          <w:rFonts w:eastAsia="仿宋"/>
          <w:sz w:val="32"/>
          <w:szCs w:val="32"/>
        </w:rPr>
        <w:t>0</w:t>
      </w:r>
      <w:r>
        <w:rPr>
          <w:rFonts w:eastAsia="仿宋_GB2312"/>
          <w:sz w:val="32"/>
          <w:szCs w:val="32"/>
        </w:rPr>
        <w:t>万元。</w:t>
      </w:r>
      <w:bookmarkStart w:id="40" w:name="_Toc15377218"/>
      <w:bookmarkStart w:id="41" w:name="_Toc15396610"/>
    </w:p>
    <w:p w:rsidR="00300794" w:rsidRDefault="00935C56">
      <w:pPr>
        <w:spacing w:line="353" w:lineRule="auto"/>
        <w:ind w:firstLine="640"/>
        <w:outlineLvl w:val="1"/>
        <w:rPr>
          <w:rStyle w:val="2Char"/>
          <w:rFonts w:ascii="Times New Roman" w:eastAsia="黑体" w:hAnsi="Times New Roman" w:cs="Times New Roman"/>
        </w:rPr>
      </w:pPr>
      <w:r>
        <w:rPr>
          <w:rFonts w:eastAsia="黑体"/>
          <w:sz w:val="32"/>
          <w:szCs w:val="32"/>
        </w:rPr>
        <w:t>八、</w:t>
      </w:r>
      <w:r>
        <w:rPr>
          <w:rStyle w:val="2Char"/>
          <w:rFonts w:ascii="Times New Roman" w:eastAsia="黑体" w:hAnsi="Times New Roman" w:cs="Times New Roman"/>
          <w:b w:val="0"/>
        </w:rPr>
        <w:t>政府性基金预算支出决算情况说明</w:t>
      </w:r>
      <w:bookmarkEnd w:id="40"/>
      <w:bookmarkEnd w:id="41"/>
    </w:p>
    <w:p w:rsidR="00300794" w:rsidRDefault="00935C56">
      <w:pPr>
        <w:spacing w:line="353" w:lineRule="auto"/>
        <w:ind w:firstLine="640"/>
        <w:rPr>
          <w:rFonts w:eastAsia="仿宋_GB2312"/>
          <w:sz w:val="32"/>
          <w:szCs w:val="32"/>
        </w:rPr>
      </w:pPr>
      <w:r>
        <w:rPr>
          <w:rFonts w:eastAsia="仿宋_GB2312"/>
          <w:sz w:val="32"/>
          <w:szCs w:val="32"/>
        </w:rPr>
        <w:t>2022</w:t>
      </w:r>
      <w:r>
        <w:rPr>
          <w:rFonts w:eastAsia="仿宋_GB2312"/>
          <w:sz w:val="32"/>
          <w:szCs w:val="32"/>
        </w:rPr>
        <w:t>年政府性基金预算财政拨款支出</w:t>
      </w:r>
      <w:r>
        <w:rPr>
          <w:rFonts w:eastAsia="仿宋_GB2312"/>
          <w:sz w:val="32"/>
          <w:szCs w:val="32"/>
        </w:rPr>
        <w:t>0</w:t>
      </w:r>
      <w:r>
        <w:rPr>
          <w:rFonts w:eastAsia="仿宋_GB2312"/>
          <w:sz w:val="32"/>
          <w:szCs w:val="32"/>
        </w:rPr>
        <w:t>万元。</w:t>
      </w:r>
    </w:p>
    <w:p w:rsidR="00300794" w:rsidRDefault="00935C56">
      <w:pPr>
        <w:numPr>
          <w:ilvl w:val="0"/>
          <w:numId w:val="3"/>
        </w:numPr>
        <w:spacing w:line="353" w:lineRule="auto"/>
        <w:ind w:firstLine="640"/>
        <w:outlineLvl w:val="1"/>
        <w:rPr>
          <w:rStyle w:val="2Char"/>
          <w:rFonts w:ascii="Times New Roman" w:eastAsia="黑体" w:hAnsi="Times New Roman" w:cs="Times New Roman"/>
          <w:b w:val="0"/>
        </w:rPr>
      </w:pPr>
      <w:bookmarkStart w:id="42" w:name="_Toc15396611"/>
      <w:bookmarkStart w:id="43" w:name="_Toc15377219"/>
      <w:r>
        <w:rPr>
          <w:rStyle w:val="2Char"/>
          <w:rFonts w:ascii="Times New Roman" w:eastAsia="黑体" w:hAnsi="Times New Roman" w:cs="Times New Roman"/>
          <w:b w:val="0"/>
        </w:rPr>
        <w:t>国有资本经营预算支出决算情况说明</w:t>
      </w:r>
      <w:bookmarkEnd w:id="42"/>
      <w:bookmarkEnd w:id="43"/>
    </w:p>
    <w:p w:rsidR="00300794" w:rsidRDefault="00935C56">
      <w:pPr>
        <w:spacing w:line="353" w:lineRule="auto"/>
        <w:ind w:firstLine="640"/>
        <w:rPr>
          <w:rFonts w:eastAsia="方正小标宋简体"/>
          <w:sz w:val="44"/>
          <w:szCs w:val="44"/>
        </w:rPr>
      </w:pPr>
      <w:r>
        <w:rPr>
          <w:rFonts w:eastAsia="仿宋_GB2312"/>
          <w:sz w:val="32"/>
          <w:szCs w:val="32"/>
        </w:rPr>
        <w:lastRenderedPageBreak/>
        <w:t>2022</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300794" w:rsidRDefault="00935C56">
      <w:pPr>
        <w:numPr>
          <w:ilvl w:val="0"/>
          <w:numId w:val="3"/>
        </w:numPr>
        <w:spacing w:line="353" w:lineRule="auto"/>
        <w:ind w:firstLine="640"/>
        <w:outlineLvl w:val="1"/>
        <w:rPr>
          <w:rStyle w:val="2Char"/>
          <w:rFonts w:ascii="Times New Roman" w:eastAsia="黑体" w:hAnsi="Times New Roman" w:cs="Times New Roman"/>
          <w:b w:val="0"/>
        </w:rPr>
      </w:pPr>
      <w:bookmarkStart w:id="44" w:name="_Toc15377221"/>
      <w:bookmarkStart w:id="45" w:name="_Toc15396612"/>
      <w:r>
        <w:rPr>
          <w:rStyle w:val="2Char"/>
          <w:rFonts w:ascii="Times New Roman" w:eastAsia="黑体" w:hAnsi="Times New Roman" w:cs="Times New Roman"/>
          <w:b w:val="0"/>
        </w:rPr>
        <w:t>其他重要事项的情况说明</w:t>
      </w:r>
      <w:bookmarkEnd w:id="44"/>
      <w:bookmarkEnd w:id="45"/>
    </w:p>
    <w:p w:rsidR="00300794" w:rsidRDefault="00935C56" w:rsidP="00821DB0">
      <w:pPr>
        <w:spacing w:line="353" w:lineRule="auto"/>
        <w:ind w:firstLineChars="200" w:firstLine="643"/>
        <w:outlineLvl w:val="2"/>
        <w:rPr>
          <w:rFonts w:eastAsia="仿宋"/>
          <w:sz w:val="32"/>
          <w:szCs w:val="32"/>
        </w:rPr>
      </w:pPr>
      <w:bookmarkStart w:id="46" w:name="_Toc15377222"/>
      <w:r>
        <w:rPr>
          <w:rFonts w:eastAsia="仿宋"/>
          <w:b/>
          <w:sz w:val="32"/>
          <w:szCs w:val="32"/>
        </w:rPr>
        <w:t>（一）机关运行经费支出情况</w:t>
      </w:r>
      <w:bookmarkEnd w:id="46"/>
    </w:p>
    <w:p w:rsidR="00300794" w:rsidRDefault="00935C56">
      <w:pPr>
        <w:spacing w:line="353" w:lineRule="auto"/>
        <w:ind w:firstLine="640"/>
        <w:rPr>
          <w:rFonts w:eastAsia="仿宋_GB2312"/>
          <w:color w:val="000000" w:themeColor="text1"/>
          <w:sz w:val="32"/>
          <w:szCs w:val="32"/>
        </w:rPr>
      </w:pPr>
      <w:r>
        <w:rPr>
          <w:rFonts w:eastAsia="仿宋_GB2312"/>
          <w:sz w:val="32"/>
          <w:szCs w:val="32"/>
        </w:rPr>
        <w:t>2022</w:t>
      </w:r>
      <w:r>
        <w:rPr>
          <w:rFonts w:eastAsia="仿宋_GB2312"/>
          <w:sz w:val="32"/>
          <w:szCs w:val="32"/>
        </w:rPr>
        <w:t>年，市统计局机关运行经费支出</w:t>
      </w:r>
      <w:r>
        <w:rPr>
          <w:rFonts w:eastAsia="仿宋_GB2312"/>
          <w:sz w:val="32"/>
          <w:szCs w:val="32"/>
        </w:rPr>
        <w:t>146.37</w:t>
      </w:r>
      <w:r>
        <w:rPr>
          <w:rFonts w:eastAsia="仿宋_GB2312"/>
          <w:sz w:val="32"/>
          <w:szCs w:val="32"/>
        </w:rPr>
        <w:t>万元，比</w:t>
      </w:r>
      <w:r>
        <w:rPr>
          <w:rFonts w:eastAsia="仿宋_GB2312"/>
          <w:sz w:val="32"/>
          <w:szCs w:val="32"/>
        </w:rPr>
        <w:t>2021</w:t>
      </w:r>
      <w:r>
        <w:rPr>
          <w:rFonts w:eastAsia="仿宋_GB2312"/>
          <w:sz w:val="32"/>
          <w:szCs w:val="32"/>
        </w:rPr>
        <w:t>年减少</w:t>
      </w:r>
      <w:r>
        <w:rPr>
          <w:rFonts w:eastAsia="仿宋_GB2312"/>
          <w:sz w:val="32"/>
          <w:szCs w:val="32"/>
        </w:rPr>
        <w:t>10.93</w:t>
      </w:r>
      <w:r>
        <w:rPr>
          <w:rFonts w:eastAsia="仿宋_GB2312"/>
          <w:sz w:val="32"/>
          <w:szCs w:val="32"/>
        </w:rPr>
        <w:t>万元，下降</w:t>
      </w:r>
      <w:r>
        <w:rPr>
          <w:rFonts w:eastAsia="仿宋_GB2312"/>
          <w:sz w:val="32"/>
          <w:szCs w:val="32"/>
        </w:rPr>
        <w:t>6.95%</w:t>
      </w:r>
      <w:r>
        <w:rPr>
          <w:rFonts w:eastAsia="仿宋_GB2312"/>
          <w:sz w:val="32"/>
          <w:szCs w:val="32"/>
        </w:rPr>
        <w:t>。</w:t>
      </w:r>
      <w:r>
        <w:rPr>
          <w:rFonts w:eastAsia="仿宋_GB2312"/>
          <w:color w:val="000000" w:themeColor="text1"/>
          <w:sz w:val="32"/>
          <w:szCs w:val="32"/>
        </w:rPr>
        <w:t>主要原因是落实财政过紧日子政策，压减机关运行经费支出。</w:t>
      </w:r>
    </w:p>
    <w:p w:rsidR="00300794" w:rsidRDefault="00935C56" w:rsidP="00821DB0">
      <w:pPr>
        <w:autoSpaceDE w:val="0"/>
        <w:autoSpaceDN w:val="0"/>
        <w:adjustRightInd w:val="0"/>
        <w:spacing w:line="353" w:lineRule="auto"/>
        <w:ind w:firstLineChars="200" w:firstLine="643"/>
        <w:jc w:val="left"/>
        <w:outlineLvl w:val="2"/>
        <w:rPr>
          <w:rFonts w:eastAsia="仿宋"/>
          <w:b/>
          <w:sz w:val="32"/>
          <w:szCs w:val="32"/>
        </w:rPr>
      </w:pPr>
      <w:bookmarkStart w:id="47" w:name="_Toc15377223"/>
      <w:r>
        <w:rPr>
          <w:rFonts w:eastAsia="仿宋"/>
          <w:b/>
          <w:sz w:val="32"/>
          <w:szCs w:val="32"/>
        </w:rPr>
        <w:t>（二）政府采购支出情况</w:t>
      </w:r>
      <w:bookmarkEnd w:id="47"/>
    </w:p>
    <w:p w:rsidR="00300794" w:rsidRDefault="00935C56">
      <w:pPr>
        <w:spacing w:line="353" w:lineRule="auto"/>
        <w:ind w:firstLineChars="200" w:firstLine="640"/>
        <w:rPr>
          <w:rFonts w:eastAsia="仿宋_GB2312"/>
          <w:sz w:val="32"/>
          <w:szCs w:val="32"/>
        </w:rPr>
      </w:pPr>
      <w:r>
        <w:rPr>
          <w:rFonts w:eastAsia="仿宋_GB2312"/>
          <w:sz w:val="32"/>
          <w:szCs w:val="32"/>
        </w:rPr>
        <w:t>2022</w:t>
      </w:r>
      <w:r>
        <w:rPr>
          <w:rFonts w:eastAsia="仿宋_GB2312"/>
          <w:sz w:val="32"/>
          <w:szCs w:val="32"/>
        </w:rPr>
        <w:t>年，市统计局政府采购支出总额</w:t>
      </w:r>
      <w:r>
        <w:rPr>
          <w:rFonts w:eastAsia="仿宋_GB2312"/>
          <w:sz w:val="32"/>
          <w:szCs w:val="32"/>
        </w:rPr>
        <w:t>0</w:t>
      </w:r>
      <w:r>
        <w:rPr>
          <w:rFonts w:eastAsia="仿宋_GB2312"/>
          <w:sz w:val="32"/>
          <w:szCs w:val="32"/>
        </w:rPr>
        <w:t>万元，其中：政府采购货物支出</w:t>
      </w:r>
      <w:r>
        <w:rPr>
          <w:rFonts w:eastAsia="仿宋_GB2312"/>
          <w:sz w:val="32"/>
          <w:szCs w:val="32"/>
        </w:rPr>
        <w:t>0</w:t>
      </w:r>
      <w:r>
        <w:rPr>
          <w:rFonts w:eastAsia="仿宋_GB2312"/>
          <w:sz w:val="32"/>
          <w:szCs w:val="32"/>
        </w:rPr>
        <w:t>万元、政府采购工程支出</w:t>
      </w:r>
      <w:r>
        <w:rPr>
          <w:rFonts w:eastAsia="仿宋_GB2312"/>
          <w:sz w:val="32"/>
          <w:szCs w:val="32"/>
          <w:lang w:val="en"/>
        </w:rPr>
        <w:t>0</w:t>
      </w:r>
      <w:r>
        <w:rPr>
          <w:rFonts w:eastAsia="仿宋_GB2312"/>
          <w:sz w:val="32"/>
          <w:szCs w:val="32"/>
        </w:rPr>
        <w:t>万元、政府采购服务支出</w:t>
      </w:r>
      <w:r>
        <w:rPr>
          <w:rFonts w:eastAsia="仿宋_GB2312"/>
          <w:sz w:val="32"/>
          <w:szCs w:val="32"/>
          <w:lang w:val="en"/>
        </w:rPr>
        <w:t>0</w:t>
      </w:r>
      <w:r>
        <w:rPr>
          <w:rFonts w:eastAsia="仿宋_GB2312"/>
          <w:sz w:val="32"/>
          <w:szCs w:val="32"/>
        </w:rPr>
        <w:t>万元。</w:t>
      </w:r>
    </w:p>
    <w:p w:rsidR="00300794" w:rsidRDefault="00935C56" w:rsidP="00821DB0">
      <w:pPr>
        <w:autoSpaceDE w:val="0"/>
        <w:autoSpaceDN w:val="0"/>
        <w:adjustRightInd w:val="0"/>
        <w:spacing w:line="353" w:lineRule="auto"/>
        <w:ind w:firstLineChars="200" w:firstLine="643"/>
        <w:jc w:val="left"/>
        <w:outlineLvl w:val="2"/>
        <w:rPr>
          <w:rFonts w:eastAsia="仿宋"/>
          <w:b/>
          <w:sz w:val="32"/>
          <w:szCs w:val="32"/>
        </w:rPr>
      </w:pPr>
      <w:bookmarkStart w:id="48" w:name="_Toc15377224"/>
      <w:r>
        <w:rPr>
          <w:rFonts w:eastAsia="仿宋"/>
          <w:b/>
          <w:sz w:val="32"/>
          <w:szCs w:val="32"/>
        </w:rPr>
        <w:t>（三）国有资产占有使用情况</w:t>
      </w:r>
      <w:bookmarkEnd w:id="48"/>
    </w:p>
    <w:p w:rsidR="00300794" w:rsidRDefault="00935C56">
      <w:pPr>
        <w:autoSpaceDE w:val="0"/>
        <w:autoSpaceDN w:val="0"/>
        <w:adjustRightInd w:val="0"/>
        <w:spacing w:line="353" w:lineRule="auto"/>
        <w:ind w:firstLineChars="200" w:firstLine="640"/>
        <w:jc w:val="left"/>
        <w:rPr>
          <w:rFonts w:eastAsia="仿宋_GB2312"/>
          <w:sz w:val="32"/>
          <w:szCs w:val="32"/>
        </w:rPr>
      </w:pPr>
      <w:r>
        <w:rPr>
          <w:rFonts w:eastAsia="仿宋_GB2312"/>
          <w:sz w:val="32"/>
          <w:szCs w:val="32"/>
        </w:rPr>
        <w:t>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日，市统计局共有车辆</w:t>
      </w:r>
      <w:r>
        <w:rPr>
          <w:rFonts w:eastAsia="仿宋_GB2312"/>
          <w:sz w:val="32"/>
          <w:szCs w:val="32"/>
        </w:rPr>
        <w:t>1</w:t>
      </w:r>
      <w:r>
        <w:rPr>
          <w:rFonts w:eastAsia="仿宋_GB2312"/>
          <w:sz w:val="32"/>
          <w:szCs w:val="32"/>
        </w:rPr>
        <w:t>辆，其中：主要领导干部用车</w:t>
      </w:r>
      <w:r>
        <w:rPr>
          <w:rFonts w:eastAsia="仿宋_GB2312"/>
          <w:sz w:val="32"/>
          <w:szCs w:val="32"/>
        </w:rPr>
        <w:t>0</w:t>
      </w:r>
      <w:r>
        <w:rPr>
          <w:rFonts w:eastAsia="仿宋_GB2312"/>
          <w:sz w:val="32"/>
          <w:szCs w:val="32"/>
        </w:rPr>
        <w:t>辆、机要通信用车</w:t>
      </w:r>
      <w:r>
        <w:rPr>
          <w:rFonts w:eastAsia="仿宋_GB2312"/>
          <w:sz w:val="32"/>
          <w:szCs w:val="32"/>
        </w:rPr>
        <w:t>0</w:t>
      </w:r>
      <w:r>
        <w:rPr>
          <w:rFonts w:eastAsia="仿宋_GB2312"/>
          <w:sz w:val="32"/>
          <w:szCs w:val="32"/>
        </w:rPr>
        <w:t>辆、应急保障用车</w:t>
      </w:r>
      <w:r>
        <w:rPr>
          <w:rFonts w:eastAsia="仿宋_GB2312"/>
          <w:sz w:val="32"/>
          <w:szCs w:val="32"/>
        </w:rPr>
        <w:t>0</w:t>
      </w:r>
      <w:r>
        <w:rPr>
          <w:rFonts w:eastAsia="仿宋_GB2312"/>
          <w:sz w:val="32"/>
          <w:szCs w:val="32"/>
        </w:rPr>
        <w:t>辆、其他用车</w:t>
      </w:r>
      <w:r>
        <w:rPr>
          <w:rFonts w:eastAsia="仿宋_GB2312"/>
          <w:sz w:val="32"/>
          <w:szCs w:val="32"/>
        </w:rPr>
        <w:t>1</w:t>
      </w:r>
      <w:r>
        <w:rPr>
          <w:rFonts w:eastAsia="仿宋_GB2312"/>
          <w:sz w:val="32"/>
          <w:szCs w:val="32"/>
        </w:rPr>
        <w:t>辆，其他用车主要是用于</w:t>
      </w:r>
      <w:r>
        <w:rPr>
          <w:rFonts w:eastAsia="仿宋_GB2312"/>
          <w:sz w:val="32"/>
          <w:szCs w:val="32"/>
        </w:rPr>
        <w:t>2022</w:t>
      </w:r>
      <w:r>
        <w:rPr>
          <w:rFonts w:eastAsia="仿宋_GB2312"/>
          <w:sz w:val="32"/>
          <w:szCs w:val="32"/>
        </w:rPr>
        <w:t>年开展各类统计调查、全国第五次经济普查试点、统计工作调研等工作支出的燃油费、修理费、停车费、过路费等。单价</w:t>
      </w:r>
      <w:r>
        <w:rPr>
          <w:rFonts w:eastAsia="仿宋_GB2312"/>
          <w:sz w:val="32"/>
          <w:szCs w:val="32"/>
        </w:rPr>
        <w:t>100</w:t>
      </w:r>
      <w:r>
        <w:rPr>
          <w:rFonts w:eastAsia="仿宋_GB2312"/>
          <w:sz w:val="32"/>
          <w:szCs w:val="32"/>
        </w:rPr>
        <w:t>万元以上专用设备</w:t>
      </w:r>
      <w:r>
        <w:rPr>
          <w:rFonts w:eastAsia="仿宋_GB2312"/>
          <w:sz w:val="32"/>
          <w:szCs w:val="32"/>
        </w:rPr>
        <w:t>0</w:t>
      </w:r>
      <w:r>
        <w:rPr>
          <w:rFonts w:eastAsia="仿宋_GB2312"/>
          <w:sz w:val="32"/>
          <w:szCs w:val="32"/>
        </w:rPr>
        <w:t>台（套）。</w:t>
      </w:r>
    </w:p>
    <w:p w:rsidR="00300794" w:rsidRDefault="00935C56" w:rsidP="00821DB0">
      <w:pPr>
        <w:autoSpaceDE w:val="0"/>
        <w:autoSpaceDN w:val="0"/>
        <w:adjustRightInd w:val="0"/>
        <w:spacing w:line="353" w:lineRule="auto"/>
        <w:ind w:firstLineChars="200" w:firstLine="643"/>
        <w:jc w:val="left"/>
        <w:outlineLvl w:val="2"/>
        <w:rPr>
          <w:rFonts w:eastAsia="仿宋"/>
          <w:b/>
          <w:sz w:val="32"/>
          <w:szCs w:val="32"/>
        </w:rPr>
      </w:pPr>
      <w:r>
        <w:rPr>
          <w:rFonts w:eastAsia="仿宋"/>
          <w:b/>
          <w:sz w:val="32"/>
          <w:szCs w:val="32"/>
        </w:rPr>
        <w:t>（四）预算绩效管理情况</w:t>
      </w:r>
    </w:p>
    <w:p w:rsidR="00300794" w:rsidRDefault="00935C56">
      <w:pPr>
        <w:widowControl/>
        <w:spacing w:line="353" w:lineRule="auto"/>
        <w:ind w:firstLineChars="200" w:firstLine="640"/>
        <w:jc w:val="left"/>
        <w:rPr>
          <w:rFonts w:eastAsia="仿宋_GB2312"/>
          <w:sz w:val="32"/>
          <w:szCs w:val="32"/>
        </w:rPr>
      </w:pPr>
      <w:r>
        <w:rPr>
          <w:rFonts w:eastAsia="仿宋_GB2312"/>
          <w:sz w:val="32"/>
          <w:szCs w:val="32"/>
        </w:rPr>
        <w:t>根据预算绩效管理要求，</w:t>
      </w:r>
      <w:r>
        <w:rPr>
          <w:rFonts w:eastAsia="仿宋_GB2312" w:hint="eastAsia"/>
          <w:sz w:val="32"/>
          <w:szCs w:val="32"/>
        </w:rPr>
        <w:t>市统计局</w:t>
      </w:r>
      <w:r>
        <w:rPr>
          <w:rFonts w:eastAsia="仿宋_GB2312"/>
          <w:sz w:val="32"/>
          <w:szCs w:val="32"/>
        </w:rPr>
        <w:t>在</w:t>
      </w:r>
      <w:r>
        <w:rPr>
          <w:rFonts w:eastAsia="仿宋_GB2312"/>
          <w:sz w:val="32"/>
          <w:szCs w:val="32"/>
        </w:rPr>
        <w:t>2022</w:t>
      </w:r>
      <w:r>
        <w:rPr>
          <w:rFonts w:eastAsia="仿宋_GB2312"/>
          <w:sz w:val="32"/>
          <w:szCs w:val="32"/>
        </w:rPr>
        <w:t>年度预算编制阶段，组织对第五次全国经济普查试点工作、统计调查工作等</w:t>
      </w:r>
      <w:r>
        <w:rPr>
          <w:rFonts w:eastAsia="仿宋_GB2312"/>
          <w:sz w:val="32"/>
          <w:szCs w:val="32"/>
        </w:rPr>
        <w:t>6</w:t>
      </w:r>
      <w:r>
        <w:rPr>
          <w:rFonts w:eastAsia="仿宋_GB2312"/>
          <w:sz w:val="32"/>
          <w:szCs w:val="32"/>
        </w:rPr>
        <w:t>个项目开展了预算事前绩效评估，对</w:t>
      </w:r>
      <w:r>
        <w:rPr>
          <w:rFonts w:eastAsia="仿宋_GB2312"/>
          <w:sz w:val="32"/>
          <w:szCs w:val="32"/>
        </w:rPr>
        <w:t>6</w:t>
      </w:r>
      <w:r>
        <w:rPr>
          <w:rFonts w:eastAsia="仿宋_GB2312"/>
          <w:sz w:val="32"/>
          <w:szCs w:val="32"/>
        </w:rPr>
        <w:t>个项目编制了绩效目标，预算执行过程中，选取</w:t>
      </w:r>
      <w:r>
        <w:rPr>
          <w:rFonts w:eastAsia="仿宋_GB2312"/>
          <w:sz w:val="32"/>
          <w:szCs w:val="32"/>
        </w:rPr>
        <w:t>2</w:t>
      </w:r>
      <w:r>
        <w:rPr>
          <w:rFonts w:eastAsia="仿宋_GB2312"/>
          <w:sz w:val="32"/>
          <w:szCs w:val="32"/>
        </w:rPr>
        <w:t>个项目开展绩效监控。</w:t>
      </w:r>
    </w:p>
    <w:p w:rsidR="00300794" w:rsidRDefault="00935C56">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eastAsia="仿宋_GB2312"/>
          <w:b/>
          <w:color w:val="C00000"/>
          <w:sz w:val="32"/>
          <w:szCs w:val="32"/>
        </w:rPr>
      </w:pPr>
      <w:r>
        <w:rPr>
          <w:rFonts w:eastAsia="仿宋_GB2312"/>
          <w:color w:val="000000" w:themeColor="text1"/>
          <w:sz w:val="32"/>
          <w:szCs w:val="32"/>
        </w:rPr>
        <w:lastRenderedPageBreak/>
        <w:t>我单位</w:t>
      </w:r>
      <w:r>
        <w:rPr>
          <w:rFonts w:eastAsia="仿宋_GB2312"/>
          <w:color w:val="000000" w:themeColor="text1"/>
          <w:sz w:val="32"/>
          <w:szCs w:val="32"/>
        </w:rPr>
        <w:t>2022</w:t>
      </w:r>
      <w:r>
        <w:rPr>
          <w:rFonts w:eastAsia="仿宋_GB2312"/>
          <w:color w:val="000000" w:themeColor="text1"/>
          <w:sz w:val="32"/>
          <w:szCs w:val="32"/>
        </w:rPr>
        <w:t>年度一般公共预算、政府性基金预算、国有资本经营预算、社会保险基金预算以及资本资产、债券资金等全面开展绩效自评，形成市统计局部门整体（含部门预算项目）绩效自评报告、第五次全国经济普查试点工作、统计调查等专项预算项目绩效自评报告，其中，市统计局部门整体（含部门预算项目）绩效自评得分为</w:t>
      </w:r>
      <w:r>
        <w:rPr>
          <w:rFonts w:eastAsia="仿宋_GB2312"/>
          <w:color w:val="000000" w:themeColor="text1"/>
          <w:sz w:val="32"/>
          <w:szCs w:val="32"/>
        </w:rPr>
        <w:t>99.30</w:t>
      </w:r>
      <w:r>
        <w:rPr>
          <w:rFonts w:eastAsia="仿宋_GB2312"/>
          <w:color w:val="000000" w:themeColor="text1"/>
          <w:sz w:val="32"/>
          <w:szCs w:val="32"/>
        </w:rPr>
        <w:t>分。我单位</w:t>
      </w:r>
      <w:r>
        <w:rPr>
          <w:rFonts w:eastAsia="仿宋_GB2312"/>
          <w:color w:val="000000" w:themeColor="text1"/>
          <w:sz w:val="32"/>
          <w:szCs w:val="32"/>
        </w:rPr>
        <w:t>2022</w:t>
      </w:r>
      <w:r>
        <w:rPr>
          <w:rFonts w:eastAsia="仿宋_GB2312"/>
          <w:color w:val="000000" w:themeColor="text1"/>
          <w:sz w:val="32"/>
          <w:szCs w:val="32"/>
        </w:rPr>
        <w:t>年整体支出，严格执行国家的相关财务管理制度，财务制度健全、会计核算规范，依照计划管理使用，整体支出对保障全市统计工作的正常运行、项目建设、贯彻执行国家和省的方针、政策、法律法规，发挥了重要作用，强化部门的责任，取得了一定的成绩。但在执行过程中也存在一定问题，主要是第五次全国经济普查试点项目经费、统计业务及各类调查经费支持不足；第五次全国经济普查试点工作专项预算项目绩效自评得分为</w:t>
      </w:r>
      <w:r>
        <w:rPr>
          <w:rFonts w:eastAsia="仿宋_GB2312"/>
          <w:color w:val="000000" w:themeColor="text1"/>
          <w:sz w:val="32"/>
          <w:szCs w:val="32"/>
        </w:rPr>
        <w:t>98</w:t>
      </w:r>
      <w:r>
        <w:rPr>
          <w:rFonts w:eastAsia="仿宋_GB2312"/>
          <w:color w:val="000000" w:themeColor="text1"/>
          <w:sz w:val="32"/>
          <w:szCs w:val="32"/>
        </w:rPr>
        <w:t>分、统计调查工作项目绩效自评得分为</w:t>
      </w:r>
      <w:r>
        <w:rPr>
          <w:rFonts w:eastAsia="仿宋_GB2312"/>
          <w:color w:val="000000" w:themeColor="text1"/>
          <w:sz w:val="32"/>
          <w:szCs w:val="32"/>
        </w:rPr>
        <w:t>97</w:t>
      </w:r>
      <w:r>
        <w:rPr>
          <w:rFonts w:eastAsia="仿宋_GB2312"/>
          <w:color w:val="000000" w:themeColor="text1"/>
          <w:sz w:val="32"/>
          <w:szCs w:val="32"/>
        </w:rPr>
        <w:t>分。</w:t>
      </w:r>
      <w:r>
        <w:rPr>
          <w:rFonts w:eastAsia="仿宋_GB2312"/>
          <w:b/>
          <w:color w:val="000000" w:themeColor="text1"/>
          <w:sz w:val="32"/>
          <w:szCs w:val="32"/>
        </w:rPr>
        <w:br w:type="page"/>
      </w:r>
    </w:p>
    <w:p w:rsidR="00300794" w:rsidRDefault="00935C56">
      <w:pPr>
        <w:numPr>
          <w:ilvl w:val="0"/>
          <w:numId w:val="4"/>
        </w:numPr>
        <w:spacing w:line="353" w:lineRule="auto"/>
        <w:ind w:firstLineChars="150" w:firstLine="660"/>
        <w:jc w:val="center"/>
        <w:outlineLvl w:val="0"/>
        <w:rPr>
          <w:rStyle w:val="1Char"/>
          <w:rFonts w:eastAsia="黑体"/>
          <w:b w:val="0"/>
        </w:rPr>
      </w:pPr>
      <w:bookmarkStart w:id="49" w:name="_Toc15377225"/>
      <w:bookmarkStart w:id="50" w:name="_Toc15396613"/>
      <w:r>
        <w:rPr>
          <w:rFonts w:eastAsia="黑体"/>
          <w:sz w:val="44"/>
          <w:szCs w:val="44"/>
        </w:rPr>
        <w:lastRenderedPageBreak/>
        <w:t>名</w:t>
      </w:r>
      <w:r>
        <w:rPr>
          <w:rStyle w:val="1Char"/>
          <w:rFonts w:eastAsia="黑体"/>
          <w:b w:val="0"/>
        </w:rPr>
        <w:t>词解释</w:t>
      </w:r>
      <w:bookmarkEnd w:id="49"/>
      <w:bookmarkEnd w:id="50"/>
    </w:p>
    <w:p w:rsidR="00300794" w:rsidRDefault="00300794">
      <w:pPr>
        <w:spacing w:line="353" w:lineRule="auto"/>
        <w:jc w:val="left"/>
        <w:rPr>
          <w:b/>
          <w:sz w:val="44"/>
          <w:szCs w:val="44"/>
        </w:rPr>
      </w:pP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财政拨款收入：指单位从同级财政部门取得的财政预算资金。</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其他收入：指单位取得的除上述收入以外的各项收入。主要是</w:t>
      </w:r>
      <w:r>
        <w:rPr>
          <w:rFonts w:ascii="Times New Roman" w:eastAsia="仿宋_GB2312" w:hAnsi="Times New Roman" w:cs="Times New Roman"/>
          <w:sz w:val="32"/>
          <w:szCs w:val="32"/>
        </w:rPr>
        <w:t>省统计局下拨的第五次全国经济普查试点工作经</w:t>
      </w:r>
      <w:r>
        <w:rPr>
          <w:rFonts w:ascii="Times New Roman" w:eastAsia="仿宋_GB2312" w:hAnsi="Times New Roman" w:cs="Times New Roman"/>
          <w:color w:val="auto"/>
          <w:sz w:val="32"/>
          <w:szCs w:val="32"/>
        </w:rPr>
        <w:t>等。</w:t>
      </w:r>
      <w:r>
        <w:rPr>
          <w:rFonts w:ascii="Times New Roman" w:eastAsia="仿宋_GB2312" w:hAnsi="Times New Roman" w:cs="Times New Roman"/>
          <w:color w:val="auto"/>
          <w:sz w:val="32"/>
          <w:szCs w:val="32"/>
        </w:rPr>
        <w:t xml:space="preserve"> </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年初结转和结余：指以前年度尚未完成、结转到本年按有关规定继续使用的资金。</w:t>
      </w:r>
      <w:r>
        <w:rPr>
          <w:rFonts w:ascii="Times New Roman" w:eastAsia="仿宋_GB2312" w:hAnsi="Times New Roman" w:cs="Times New Roman"/>
          <w:color w:val="auto"/>
          <w:sz w:val="32"/>
          <w:szCs w:val="32"/>
        </w:rPr>
        <w:t xml:space="preserve"> </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4.</w:t>
      </w:r>
      <w:r>
        <w:rPr>
          <w:rFonts w:ascii="Times New Roman" w:eastAsia="仿宋_GB2312" w:hAnsi="Times New Roman" w:cs="Times New Roman"/>
          <w:color w:val="auto"/>
          <w:sz w:val="32"/>
          <w:szCs w:val="32"/>
        </w:rPr>
        <w:t>年末结转和结余：指单位按有关规定结转到下年或以后年度继续使用的资金。</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5.</w:t>
      </w:r>
      <w:r>
        <w:rPr>
          <w:rFonts w:ascii="Times New Roman" w:eastAsia="仿宋_GB2312" w:hAnsi="Times New Roman" w:cs="Times New Roman"/>
          <w:color w:val="auto"/>
          <w:sz w:val="32"/>
          <w:szCs w:val="32"/>
        </w:rPr>
        <w:t>一般公共服务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类</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统计信息事务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款</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行政运行</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指反映行政单位</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包括实行公务员管理的事业单位</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的基本支出。</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lang w:val="en"/>
        </w:rPr>
        <w:t>6</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一般公共服务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类</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统计信息事务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款</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一般行政管理事务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指反映行政单位</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包括实行公务员管理的事业单位</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未单独设置项级科目的其他项目支出。</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lang w:val="en"/>
        </w:rPr>
        <w:t>7.</w:t>
      </w:r>
      <w:r>
        <w:rPr>
          <w:rFonts w:ascii="Times New Roman" w:eastAsia="仿宋_GB2312" w:hAnsi="Times New Roman" w:cs="Times New Roman"/>
          <w:color w:val="auto"/>
          <w:sz w:val="32"/>
          <w:szCs w:val="32"/>
        </w:rPr>
        <w:t>一般公共服务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类</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统计信息事务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款</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专项普查活动</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指开展人口普查、经济普查、农业普查、投入产出调查等周期性普查工作的支出。</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8.</w:t>
      </w:r>
      <w:r>
        <w:rPr>
          <w:rFonts w:ascii="Times New Roman" w:eastAsia="仿宋_GB2312" w:hAnsi="Times New Roman" w:cs="Times New Roman"/>
          <w:color w:val="auto"/>
          <w:sz w:val="32"/>
          <w:szCs w:val="32"/>
        </w:rPr>
        <w:t>一般公共服务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类</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统计信息事务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款</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事业运行</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指事业单位的基本支出，不包括行政单位（包括实行公务员管理的事业单位）后勤服务中心、医务室等附属事业单位。</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lastRenderedPageBreak/>
        <w:t>9.</w:t>
      </w:r>
      <w:r>
        <w:rPr>
          <w:rFonts w:ascii="Times New Roman" w:eastAsia="仿宋_GB2312" w:hAnsi="Times New Roman" w:cs="Times New Roman"/>
          <w:color w:val="auto"/>
          <w:sz w:val="32"/>
          <w:szCs w:val="32"/>
        </w:rPr>
        <w:t>一般公共服务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类</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一般行政管理事务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款</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其他组织事务支出</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指其他用于中国共产党组织部门的事务支出。</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一般公共服务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类</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市场监督管理事务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款</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食品安全监管</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指食品安全监管等专项工作支出</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11.</w:t>
      </w:r>
      <w:r>
        <w:rPr>
          <w:rFonts w:ascii="Times New Roman" w:eastAsia="仿宋_GB2312" w:hAnsi="Times New Roman" w:cs="Times New Roman"/>
          <w:color w:val="auto"/>
          <w:sz w:val="32"/>
          <w:szCs w:val="32"/>
        </w:rPr>
        <w:t>社会保障和就业</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类</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行政事业单位离退休</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款</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未归口管理的行政单位离退休</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指反映未实行归口管理的行政单位</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包含参公单位</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开支的离退休支出。</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lang w:val="en"/>
        </w:rPr>
        <w:t>1</w:t>
      </w: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社会保障和就业</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类</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行政事业单位离退休</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款</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机关事业单位基本养老保险缴费支出</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指机关事业单位实施养老保险制度由单位缴纳的基本养老保险费支出。</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lang w:val="en"/>
        </w:rPr>
        <w:t>13.</w:t>
      </w:r>
      <w:r>
        <w:rPr>
          <w:rFonts w:ascii="Times New Roman" w:eastAsia="仿宋_GB2312" w:hAnsi="Times New Roman" w:cs="Times New Roman"/>
          <w:color w:val="auto"/>
          <w:sz w:val="32"/>
          <w:szCs w:val="32"/>
        </w:rPr>
        <w:t>社会保障和就业</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类</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抚恤</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款</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死亡抚恤</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指按规定用于病故人员家属的一次性和定期抚恤金以及丧葬补助费。</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lang w:val="en"/>
        </w:rPr>
        <w:t>1</w:t>
      </w:r>
      <w:r>
        <w:rPr>
          <w:rFonts w:ascii="Times New Roman" w:eastAsia="仿宋_GB2312" w:hAnsi="Times New Roman" w:cs="Times New Roman"/>
          <w:color w:val="auto"/>
          <w:sz w:val="32"/>
          <w:szCs w:val="32"/>
        </w:rPr>
        <w:t>4</w:t>
      </w:r>
      <w:r>
        <w:rPr>
          <w:rFonts w:ascii="Times New Roman" w:eastAsia="仿宋_GB2312" w:hAnsi="Times New Roman" w:cs="Times New Roman"/>
          <w:color w:val="auto"/>
          <w:sz w:val="32"/>
          <w:szCs w:val="32"/>
          <w:lang w:val="en"/>
        </w:rPr>
        <w:t>.</w:t>
      </w:r>
      <w:r>
        <w:rPr>
          <w:rFonts w:ascii="Times New Roman" w:eastAsia="仿宋_GB2312" w:hAnsi="Times New Roman" w:cs="Times New Roman"/>
          <w:color w:val="auto"/>
          <w:sz w:val="32"/>
          <w:szCs w:val="32"/>
        </w:rPr>
        <w:t>社会保障和就业（类）社会福利（款）儿童福利（项）：反映对儿童提供福利服务方面的支出。</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lang w:val="en"/>
        </w:rPr>
        <w:t>1</w:t>
      </w:r>
      <w:r>
        <w:rPr>
          <w:rFonts w:ascii="Times New Roman" w:eastAsia="仿宋_GB2312" w:hAnsi="Times New Roman" w:cs="Times New Roman"/>
          <w:color w:val="auto"/>
          <w:sz w:val="32"/>
          <w:szCs w:val="32"/>
        </w:rPr>
        <w:t>5.</w:t>
      </w:r>
      <w:r>
        <w:rPr>
          <w:rFonts w:ascii="Times New Roman" w:eastAsia="仿宋_GB2312" w:hAnsi="Times New Roman" w:cs="Times New Roman"/>
          <w:color w:val="auto"/>
          <w:sz w:val="32"/>
          <w:szCs w:val="32"/>
        </w:rPr>
        <w:t>卫生健康</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类</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其他卫生健康支出</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款</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其他卫生健康支出</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指其他用于卫生健康方面的支出。</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lang w:val="en"/>
        </w:rPr>
        <w:t>1</w:t>
      </w:r>
      <w:r>
        <w:rPr>
          <w:rFonts w:ascii="Times New Roman" w:eastAsia="仿宋_GB2312" w:hAnsi="Times New Roman" w:cs="Times New Roman"/>
          <w:color w:val="auto"/>
          <w:sz w:val="32"/>
          <w:szCs w:val="32"/>
        </w:rPr>
        <w:t>6.</w:t>
      </w:r>
      <w:r>
        <w:rPr>
          <w:rFonts w:ascii="Times New Roman" w:eastAsia="仿宋_GB2312" w:hAnsi="Times New Roman" w:cs="Times New Roman"/>
          <w:color w:val="auto"/>
          <w:sz w:val="32"/>
          <w:szCs w:val="32"/>
        </w:rPr>
        <w:t>住房保障支出</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类</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住房改革支出</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款</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住房公积金</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指行政事业单位按人力资源和社会保障部、财政部规定的基本工资和津贴补贴以及规定比例为职工缴纳的住房公积金。</w:t>
      </w:r>
    </w:p>
    <w:p w:rsidR="00300794" w:rsidRDefault="00935C56">
      <w:pPr>
        <w:spacing w:line="353" w:lineRule="auto"/>
        <w:ind w:firstLineChars="200" w:firstLine="640"/>
        <w:rPr>
          <w:rFonts w:eastAsia="仿宋_GB2312"/>
          <w:sz w:val="32"/>
          <w:szCs w:val="32"/>
        </w:rPr>
      </w:pPr>
      <w:r>
        <w:rPr>
          <w:rFonts w:eastAsia="仿宋_GB2312"/>
          <w:sz w:val="32"/>
          <w:szCs w:val="32"/>
        </w:rPr>
        <w:t>17.</w:t>
      </w:r>
      <w:r>
        <w:rPr>
          <w:rFonts w:eastAsia="仿宋_GB2312"/>
          <w:sz w:val="32"/>
          <w:szCs w:val="32"/>
        </w:rPr>
        <w:t>基本支出：指为保障机构正常运转、完成日常工作任务而发生的人员支出和公用支出。</w:t>
      </w:r>
    </w:p>
    <w:p w:rsidR="00300794" w:rsidRDefault="00935C56">
      <w:pPr>
        <w:spacing w:line="353" w:lineRule="auto"/>
        <w:ind w:firstLineChars="200" w:firstLine="640"/>
        <w:rPr>
          <w:rFonts w:eastAsia="仿宋_GB2312"/>
          <w:sz w:val="32"/>
          <w:szCs w:val="32"/>
        </w:rPr>
      </w:pPr>
      <w:r>
        <w:rPr>
          <w:rFonts w:eastAsia="仿宋_GB2312"/>
          <w:sz w:val="32"/>
          <w:szCs w:val="32"/>
        </w:rPr>
        <w:t>18.</w:t>
      </w:r>
      <w:r>
        <w:rPr>
          <w:rFonts w:eastAsia="仿宋_GB2312"/>
          <w:sz w:val="32"/>
          <w:szCs w:val="32"/>
        </w:rPr>
        <w:t>项目支出：指在基本支出之外为完成特定行政任务和</w:t>
      </w:r>
      <w:r>
        <w:rPr>
          <w:rFonts w:eastAsia="仿宋_GB2312"/>
          <w:sz w:val="32"/>
          <w:szCs w:val="32"/>
        </w:rPr>
        <w:lastRenderedPageBreak/>
        <w:t>事业发展目标所发生的支出。</w:t>
      </w:r>
      <w:r>
        <w:rPr>
          <w:rFonts w:eastAsia="仿宋_GB2312"/>
          <w:sz w:val="32"/>
          <w:szCs w:val="32"/>
        </w:rPr>
        <w:t xml:space="preserve"> </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19.“</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00794" w:rsidRDefault="00935C56">
      <w:pPr>
        <w:pStyle w:val="Default"/>
        <w:spacing w:line="353" w:lineRule="auto"/>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20.</w:t>
      </w:r>
      <w:r>
        <w:rPr>
          <w:rFonts w:ascii="Times New Roman" w:eastAsia="仿宋_GB2312" w:hAnsi="Times New Roman"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00794" w:rsidRDefault="00300794">
      <w:pPr>
        <w:pStyle w:val="Default"/>
        <w:spacing w:line="353" w:lineRule="auto"/>
        <w:ind w:firstLineChars="200" w:firstLine="640"/>
        <w:rPr>
          <w:rFonts w:ascii="Times New Roman" w:eastAsia="仿宋_GB2312" w:hAnsi="Times New Roman" w:cs="Times New Roman"/>
          <w:color w:val="auto"/>
          <w:sz w:val="32"/>
          <w:szCs w:val="32"/>
        </w:rPr>
      </w:pPr>
    </w:p>
    <w:p w:rsidR="00300794" w:rsidRDefault="00935C56">
      <w:pPr>
        <w:spacing w:line="353" w:lineRule="auto"/>
        <w:jc w:val="center"/>
        <w:outlineLvl w:val="0"/>
        <w:rPr>
          <w:rStyle w:val="1Char"/>
          <w:rFonts w:eastAsia="黑体"/>
          <w:b w:val="0"/>
        </w:rPr>
      </w:pPr>
      <w:bookmarkStart w:id="51" w:name="_Toc15377226"/>
      <w:r>
        <w:rPr>
          <w:b/>
          <w:sz w:val="44"/>
          <w:szCs w:val="44"/>
        </w:rPr>
        <w:br w:type="page"/>
      </w:r>
      <w:bookmarkStart w:id="52" w:name="_Toc15396614"/>
      <w:r>
        <w:rPr>
          <w:rFonts w:eastAsia="黑体"/>
          <w:sz w:val="44"/>
          <w:szCs w:val="44"/>
        </w:rPr>
        <w:lastRenderedPageBreak/>
        <w:t>第</w:t>
      </w:r>
      <w:r>
        <w:rPr>
          <w:rStyle w:val="1Char"/>
          <w:rFonts w:eastAsia="黑体"/>
          <w:b w:val="0"/>
        </w:rPr>
        <w:t>四部分</w:t>
      </w:r>
      <w:r>
        <w:rPr>
          <w:rStyle w:val="1Char"/>
          <w:rFonts w:eastAsia="黑体"/>
          <w:b w:val="0"/>
        </w:rPr>
        <w:t xml:space="preserve"> </w:t>
      </w:r>
      <w:r>
        <w:rPr>
          <w:rStyle w:val="1Char"/>
          <w:rFonts w:eastAsia="黑体"/>
          <w:b w:val="0"/>
        </w:rPr>
        <w:t>附件</w:t>
      </w:r>
      <w:bookmarkEnd w:id="52"/>
    </w:p>
    <w:p w:rsidR="00300794" w:rsidRDefault="00935C56">
      <w:pPr>
        <w:spacing w:line="353" w:lineRule="auto"/>
        <w:jc w:val="left"/>
        <w:outlineLvl w:val="0"/>
        <w:rPr>
          <w:rFonts w:eastAsia="方正小标宋简体"/>
          <w:sz w:val="44"/>
          <w:szCs w:val="44"/>
        </w:rPr>
      </w:pPr>
      <w:r>
        <w:rPr>
          <w:rFonts w:eastAsia="黑体"/>
          <w:sz w:val="32"/>
          <w:szCs w:val="32"/>
        </w:rPr>
        <w:t>附件</w:t>
      </w:r>
    </w:p>
    <w:p w:rsidR="00300794" w:rsidRDefault="00935C56">
      <w:pPr>
        <w:widowControl/>
        <w:spacing w:line="353" w:lineRule="auto"/>
        <w:contextualSpacing/>
        <w:jc w:val="center"/>
        <w:rPr>
          <w:b/>
          <w:sz w:val="32"/>
          <w:szCs w:val="32"/>
          <w:shd w:val="clear" w:color="auto" w:fill="FFFFFF"/>
        </w:rPr>
      </w:pPr>
      <w:r>
        <w:rPr>
          <w:b/>
          <w:sz w:val="32"/>
          <w:szCs w:val="32"/>
          <w:shd w:val="clear" w:color="auto" w:fill="FFFFFF"/>
        </w:rPr>
        <w:t>2022</w:t>
      </w:r>
      <w:r>
        <w:rPr>
          <w:b/>
          <w:sz w:val="32"/>
          <w:szCs w:val="32"/>
          <w:shd w:val="clear" w:color="auto" w:fill="FFFFFF"/>
        </w:rPr>
        <w:t>年市级部门整体绩效评价报告</w:t>
      </w:r>
    </w:p>
    <w:p w:rsidR="00300794" w:rsidRDefault="00935C56">
      <w:pPr>
        <w:widowControl/>
        <w:spacing w:line="353" w:lineRule="auto"/>
        <w:contextualSpacing/>
        <w:jc w:val="center"/>
        <w:rPr>
          <w:rFonts w:eastAsia="仿宋_GB2312"/>
          <w:sz w:val="32"/>
          <w:szCs w:val="32"/>
          <w:shd w:val="clear" w:color="auto" w:fill="FFFFFF"/>
        </w:rPr>
      </w:pPr>
      <w:r>
        <w:rPr>
          <w:rFonts w:eastAsia="仿宋_GB2312"/>
          <w:sz w:val="32"/>
          <w:szCs w:val="32"/>
          <w:shd w:val="clear" w:color="auto" w:fill="FFFFFF"/>
        </w:rPr>
        <w:t>（报告范围包括机关和下属单位）</w:t>
      </w:r>
    </w:p>
    <w:p w:rsidR="00300794" w:rsidRDefault="00300794">
      <w:pPr>
        <w:widowControl/>
        <w:adjustRightInd w:val="0"/>
        <w:snapToGrid w:val="0"/>
        <w:spacing w:line="353" w:lineRule="auto"/>
        <w:ind w:firstLineChars="200" w:firstLine="640"/>
        <w:contextualSpacing/>
        <w:jc w:val="left"/>
        <w:rPr>
          <w:rFonts w:eastAsia="黑体"/>
          <w:kern w:val="0"/>
          <w:sz w:val="32"/>
          <w:szCs w:val="32"/>
          <w:shd w:val="clear" w:color="auto" w:fill="FFFFFF"/>
        </w:rPr>
      </w:pPr>
    </w:p>
    <w:p w:rsidR="00300794" w:rsidRDefault="00935C56">
      <w:pPr>
        <w:widowControl/>
        <w:numPr>
          <w:ilvl w:val="0"/>
          <w:numId w:val="5"/>
        </w:numPr>
        <w:adjustRightInd w:val="0"/>
        <w:snapToGrid w:val="0"/>
        <w:spacing w:line="353" w:lineRule="auto"/>
        <w:ind w:firstLineChars="200" w:firstLine="640"/>
        <w:contextualSpacing/>
        <w:jc w:val="left"/>
        <w:rPr>
          <w:rFonts w:eastAsia="黑体"/>
          <w:kern w:val="0"/>
          <w:sz w:val="32"/>
          <w:szCs w:val="32"/>
          <w:shd w:val="clear" w:color="auto" w:fill="FFFFFF"/>
          <w:lang w:val="zh-CN"/>
        </w:rPr>
      </w:pPr>
      <w:r>
        <w:rPr>
          <w:rFonts w:eastAsia="黑体"/>
          <w:kern w:val="0"/>
          <w:sz w:val="32"/>
          <w:szCs w:val="32"/>
          <w:shd w:val="clear" w:color="auto" w:fill="FFFFFF"/>
          <w:lang w:val="zh-CN"/>
        </w:rPr>
        <w:t>部门（单位）基本情况</w:t>
      </w:r>
    </w:p>
    <w:p w:rsidR="00300794" w:rsidRDefault="00935C56" w:rsidP="00821DB0">
      <w:pPr>
        <w:widowControl/>
        <w:numPr>
          <w:ilvl w:val="0"/>
          <w:numId w:val="6"/>
        </w:numPr>
        <w:adjustRightInd w:val="0"/>
        <w:snapToGrid w:val="0"/>
        <w:spacing w:line="353" w:lineRule="auto"/>
        <w:ind w:firstLineChars="200" w:firstLine="643"/>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机构组成。</w:t>
      </w:r>
    </w:p>
    <w:p w:rsidR="00300794" w:rsidRDefault="00935C56">
      <w:pPr>
        <w:adjustRightInd w:val="0"/>
        <w:snapToGrid w:val="0"/>
        <w:spacing w:line="353" w:lineRule="auto"/>
        <w:ind w:firstLineChars="200" w:firstLine="640"/>
        <w:rPr>
          <w:rFonts w:eastAsia="仿宋_GB2312"/>
          <w:sz w:val="32"/>
          <w:szCs w:val="32"/>
        </w:rPr>
      </w:pPr>
      <w:r>
        <w:rPr>
          <w:rFonts w:eastAsia="仿宋_GB2312"/>
          <w:sz w:val="32"/>
          <w:szCs w:val="32"/>
        </w:rPr>
        <w:t>根据攀机改〔</w:t>
      </w:r>
      <w:r>
        <w:rPr>
          <w:rFonts w:eastAsia="仿宋_GB2312"/>
          <w:sz w:val="32"/>
          <w:szCs w:val="32"/>
        </w:rPr>
        <w:t>2019</w:t>
      </w:r>
      <w:r>
        <w:rPr>
          <w:rFonts w:eastAsia="仿宋_GB2312"/>
          <w:sz w:val="32"/>
          <w:szCs w:val="32"/>
        </w:rPr>
        <w:t>〕</w:t>
      </w:r>
      <w:r>
        <w:rPr>
          <w:rFonts w:eastAsia="仿宋_GB2312"/>
          <w:sz w:val="32"/>
          <w:szCs w:val="32"/>
        </w:rPr>
        <w:t>2</w:t>
      </w:r>
      <w:r>
        <w:rPr>
          <w:rFonts w:eastAsia="仿宋_GB2312"/>
          <w:sz w:val="32"/>
          <w:szCs w:val="32"/>
        </w:rPr>
        <w:t>号、攀编发〔</w:t>
      </w:r>
      <w:r>
        <w:rPr>
          <w:rFonts w:eastAsia="仿宋_GB2312"/>
          <w:sz w:val="32"/>
          <w:szCs w:val="32"/>
        </w:rPr>
        <w:t>2019</w:t>
      </w:r>
      <w:r>
        <w:rPr>
          <w:rFonts w:eastAsia="仿宋_GB2312"/>
          <w:sz w:val="32"/>
          <w:szCs w:val="32"/>
        </w:rPr>
        <w:t>〕</w:t>
      </w:r>
      <w:r>
        <w:rPr>
          <w:rFonts w:eastAsia="仿宋_GB2312"/>
          <w:sz w:val="32"/>
          <w:szCs w:val="32"/>
        </w:rPr>
        <w:t>55</w:t>
      </w:r>
      <w:r>
        <w:rPr>
          <w:rFonts w:eastAsia="仿宋_GB2312"/>
          <w:sz w:val="32"/>
          <w:szCs w:val="32"/>
        </w:rPr>
        <w:t>号、攀编发〔</w:t>
      </w:r>
      <w:r>
        <w:rPr>
          <w:rFonts w:eastAsia="仿宋_GB2312"/>
          <w:sz w:val="32"/>
          <w:szCs w:val="32"/>
        </w:rPr>
        <w:t>2020</w:t>
      </w:r>
      <w:r>
        <w:rPr>
          <w:rFonts w:eastAsia="仿宋_GB2312"/>
          <w:sz w:val="32"/>
          <w:szCs w:val="32"/>
        </w:rPr>
        <w:t>〕</w:t>
      </w:r>
      <w:r>
        <w:rPr>
          <w:rFonts w:eastAsia="仿宋_GB2312"/>
          <w:sz w:val="32"/>
          <w:szCs w:val="32"/>
        </w:rPr>
        <w:t>42</w:t>
      </w:r>
      <w:r>
        <w:rPr>
          <w:rFonts w:eastAsia="仿宋_GB2312"/>
          <w:sz w:val="32"/>
          <w:szCs w:val="32"/>
        </w:rPr>
        <w:t>号、攀编办〔</w:t>
      </w:r>
      <w:r>
        <w:rPr>
          <w:rFonts w:eastAsia="仿宋_GB2312"/>
          <w:sz w:val="32"/>
          <w:szCs w:val="32"/>
        </w:rPr>
        <w:t>2022</w:t>
      </w:r>
      <w:r>
        <w:rPr>
          <w:rFonts w:eastAsia="仿宋_GB2312"/>
          <w:sz w:val="32"/>
          <w:szCs w:val="32"/>
        </w:rPr>
        <w:t>〕</w:t>
      </w:r>
      <w:r>
        <w:rPr>
          <w:rFonts w:eastAsia="仿宋_GB2312"/>
          <w:sz w:val="32"/>
          <w:szCs w:val="32"/>
        </w:rPr>
        <w:t>34</w:t>
      </w:r>
      <w:r>
        <w:rPr>
          <w:rFonts w:eastAsia="仿宋_GB2312"/>
          <w:sz w:val="32"/>
          <w:szCs w:val="32"/>
        </w:rPr>
        <w:t>号文件，批准攀枝花市统计局内设机构共设</w:t>
      </w:r>
      <w:r>
        <w:rPr>
          <w:rFonts w:eastAsia="仿宋_GB2312"/>
          <w:sz w:val="32"/>
          <w:szCs w:val="32"/>
        </w:rPr>
        <w:t>7</w:t>
      </w:r>
      <w:r>
        <w:rPr>
          <w:rFonts w:eastAsia="仿宋_GB2312"/>
          <w:sz w:val="32"/>
          <w:szCs w:val="32"/>
        </w:rPr>
        <w:t>个，分别为办公室、攀枝花市统计局执法监督局、国民经济核算科、综合统计管理科、工业和能源环境统计科、农村经济和固定资产投资统计科、服务业和人口社会科技统计科。下属</w:t>
      </w:r>
      <w:r>
        <w:rPr>
          <w:rFonts w:eastAsia="仿宋_GB2312"/>
          <w:sz w:val="32"/>
          <w:szCs w:val="32"/>
        </w:rPr>
        <w:t>2</w:t>
      </w:r>
      <w:r>
        <w:rPr>
          <w:rFonts w:eastAsia="仿宋_GB2312"/>
          <w:sz w:val="32"/>
          <w:szCs w:val="32"/>
        </w:rPr>
        <w:t>个参公管理事业单位，分别为攀枝花市普查中心、攀枝花市城市社会经济调查队（攀枝花市社情民意调查中心）；</w:t>
      </w:r>
      <w:r>
        <w:rPr>
          <w:rFonts w:eastAsia="仿宋_GB2312"/>
          <w:sz w:val="32"/>
          <w:szCs w:val="32"/>
        </w:rPr>
        <w:t>1</w:t>
      </w:r>
      <w:r>
        <w:rPr>
          <w:rFonts w:eastAsia="仿宋_GB2312"/>
          <w:sz w:val="32"/>
          <w:szCs w:val="32"/>
        </w:rPr>
        <w:t>个全额拨款事业单位为攀枝花市统计局大数据中心。其下属单位财务、人事未独立核算。</w:t>
      </w:r>
    </w:p>
    <w:p w:rsidR="00300794" w:rsidRDefault="00935C56" w:rsidP="00821DB0">
      <w:pPr>
        <w:pStyle w:val="a4"/>
        <w:spacing w:before="93" w:line="353" w:lineRule="auto"/>
        <w:ind w:firstLineChars="200" w:firstLine="643"/>
        <w:rPr>
          <w:rFonts w:ascii="Times New Roman"/>
          <w:lang w:val="zh-CN"/>
        </w:rPr>
      </w:pPr>
      <w:r>
        <w:rPr>
          <w:rFonts w:ascii="Times New Roman"/>
          <w:b/>
          <w:color w:val="000000"/>
          <w:sz w:val="32"/>
          <w:szCs w:val="32"/>
        </w:rPr>
        <w:t>当年变动情况及原因：</w:t>
      </w:r>
      <w:r>
        <w:rPr>
          <w:rFonts w:ascii="Times New Roman"/>
          <w:sz w:val="32"/>
          <w:szCs w:val="32"/>
        </w:rPr>
        <w:t>根据攀编办〔</w:t>
      </w:r>
      <w:r>
        <w:rPr>
          <w:rFonts w:ascii="Times New Roman"/>
          <w:sz w:val="32"/>
          <w:szCs w:val="32"/>
        </w:rPr>
        <w:t>2022</w:t>
      </w:r>
      <w:r>
        <w:rPr>
          <w:rFonts w:ascii="Times New Roman"/>
          <w:sz w:val="32"/>
          <w:szCs w:val="32"/>
        </w:rPr>
        <w:t>〕</w:t>
      </w:r>
      <w:r>
        <w:rPr>
          <w:rFonts w:ascii="Times New Roman"/>
          <w:sz w:val="32"/>
          <w:szCs w:val="32"/>
        </w:rPr>
        <w:t>34</w:t>
      </w:r>
      <w:r>
        <w:rPr>
          <w:rFonts w:ascii="Times New Roman"/>
          <w:sz w:val="32"/>
          <w:szCs w:val="32"/>
        </w:rPr>
        <w:t>号文件，撤销国民经济核算综合统计科、钒钛新城和攀西科技城统计监督指导科，设立国民经济核算科、综合统计管理科</w:t>
      </w:r>
      <w:r>
        <w:rPr>
          <w:rFonts w:ascii="Times New Roman"/>
          <w:b/>
          <w:color w:val="000000"/>
          <w:sz w:val="32"/>
          <w:szCs w:val="32"/>
        </w:rPr>
        <w:t>。</w:t>
      </w:r>
    </w:p>
    <w:p w:rsidR="00300794" w:rsidRDefault="00935C56" w:rsidP="00821DB0">
      <w:pPr>
        <w:widowControl/>
        <w:numPr>
          <w:ilvl w:val="0"/>
          <w:numId w:val="6"/>
        </w:numPr>
        <w:adjustRightInd w:val="0"/>
        <w:snapToGrid w:val="0"/>
        <w:spacing w:line="353" w:lineRule="auto"/>
        <w:ind w:firstLineChars="200" w:firstLine="643"/>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机构职能和人员概况。</w:t>
      </w:r>
    </w:p>
    <w:p w:rsidR="00300794" w:rsidRDefault="00935C56">
      <w:pPr>
        <w:adjustRightInd w:val="0"/>
        <w:snapToGrid w:val="0"/>
        <w:spacing w:line="353" w:lineRule="auto"/>
        <w:ind w:firstLineChars="200" w:firstLine="640"/>
        <w:rPr>
          <w:lang w:val="zh-CN"/>
        </w:rPr>
      </w:pPr>
      <w:r>
        <w:rPr>
          <w:rFonts w:eastAsia="仿宋_GB2312"/>
          <w:sz w:val="32"/>
          <w:szCs w:val="32"/>
          <w:lang w:val="en"/>
        </w:rPr>
        <w:t>1.</w:t>
      </w:r>
      <w:r>
        <w:rPr>
          <w:rFonts w:eastAsia="仿宋_GB2312"/>
          <w:sz w:val="32"/>
          <w:szCs w:val="32"/>
          <w:lang w:val="zh-CN"/>
        </w:rPr>
        <w:t>机构职能</w:t>
      </w:r>
    </w:p>
    <w:p w:rsidR="00300794" w:rsidRDefault="00935C56">
      <w:pPr>
        <w:pStyle w:val="11"/>
        <w:widowControl w:val="0"/>
        <w:adjustRightInd w:val="0"/>
        <w:snapToGrid w:val="0"/>
        <w:spacing w:line="353" w:lineRule="auto"/>
        <w:ind w:firstLineChars="200" w:firstLine="640"/>
        <w:rPr>
          <w:rFonts w:ascii="Times New Roman" w:eastAsia="仿宋_GB2312"/>
          <w:color w:val="auto"/>
          <w:sz w:val="32"/>
          <w:szCs w:val="32"/>
        </w:rPr>
      </w:pPr>
      <w:r>
        <w:rPr>
          <w:rFonts w:ascii="Times New Roman" w:eastAsia="仿宋_GB2312"/>
          <w:color w:val="auto"/>
          <w:sz w:val="32"/>
          <w:szCs w:val="32"/>
        </w:rPr>
        <w:t>根据攀枝花市人民政府批复的《攀枝花市统计局主要职</w:t>
      </w:r>
      <w:r>
        <w:rPr>
          <w:rFonts w:ascii="Times New Roman" w:eastAsia="仿宋_GB2312"/>
          <w:color w:val="auto"/>
          <w:sz w:val="32"/>
          <w:szCs w:val="32"/>
        </w:rPr>
        <w:lastRenderedPageBreak/>
        <w:t>责内设机构和人员编制规定的通知》（攀办发〔</w:t>
      </w:r>
      <w:r>
        <w:rPr>
          <w:rFonts w:ascii="Times New Roman" w:eastAsia="仿宋_GB2312"/>
          <w:color w:val="auto"/>
          <w:sz w:val="32"/>
          <w:szCs w:val="32"/>
        </w:rPr>
        <w:t>2011</w:t>
      </w:r>
      <w:r>
        <w:rPr>
          <w:rFonts w:ascii="Times New Roman" w:eastAsia="仿宋_GB2312"/>
          <w:color w:val="auto"/>
          <w:sz w:val="32"/>
          <w:szCs w:val="32"/>
        </w:rPr>
        <w:t>〕</w:t>
      </w:r>
      <w:r>
        <w:rPr>
          <w:rFonts w:ascii="Times New Roman" w:eastAsia="仿宋_GB2312"/>
          <w:color w:val="auto"/>
          <w:sz w:val="32"/>
          <w:szCs w:val="32"/>
        </w:rPr>
        <w:t>41</w:t>
      </w:r>
      <w:r>
        <w:rPr>
          <w:rFonts w:ascii="Times New Roman" w:eastAsia="仿宋_GB2312"/>
          <w:color w:val="auto"/>
          <w:sz w:val="32"/>
          <w:szCs w:val="32"/>
        </w:rPr>
        <w:t>号），攀枝花市统计局主要职责是：</w:t>
      </w:r>
    </w:p>
    <w:p w:rsidR="00300794" w:rsidRDefault="00935C56">
      <w:pPr>
        <w:pStyle w:val="11"/>
        <w:widowControl w:val="0"/>
        <w:adjustRightInd w:val="0"/>
        <w:snapToGrid w:val="0"/>
        <w:spacing w:line="353" w:lineRule="auto"/>
        <w:ind w:firstLineChars="200" w:firstLine="640"/>
        <w:rPr>
          <w:rFonts w:ascii="Times New Roman" w:eastAsia="仿宋_GB2312"/>
          <w:color w:val="auto"/>
          <w:sz w:val="32"/>
          <w:szCs w:val="32"/>
        </w:rPr>
      </w:pPr>
      <w:r>
        <w:rPr>
          <w:rFonts w:ascii="Times New Roman" w:eastAsia="仿宋_GB2312"/>
          <w:color w:val="auto"/>
          <w:sz w:val="32"/>
          <w:szCs w:val="32"/>
          <w:lang w:val="en"/>
        </w:rPr>
        <w:t>(1)</w:t>
      </w:r>
      <w:r>
        <w:rPr>
          <w:rFonts w:ascii="Times New Roman" w:eastAsia="仿宋_GB2312"/>
          <w:color w:val="auto"/>
          <w:sz w:val="32"/>
          <w:szCs w:val="32"/>
        </w:rPr>
        <w:t>贯彻执行国家、四川省统计工作的方针、政策和法律、法规以及统计制度、统计标准，审批县（区）、市直部门的地方统计调查项目，承担组织领导和协调全市统计工作，确保统计数据真实、准确、及时的责任。</w:t>
      </w:r>
    </w:p>
    <w:p w:rsidR="00300794" w:rsidRDefault="00935C56">
      <w:pPr>
        <w:pStyle w:val="11"/>
        <w:widowControl w:val="0"/>
        <w:adjustRightInd w:val="0"/>
        <w:snapToGrid w:val="0"/>
        <w:spacing w:line="353" w:lineRule="auto"/>
        <w:ind w:firstLineChars="200" w:firstLine="640"/>
        <w:rPr>
          <w:rFonts w:ascii="Times New Roman" w:eastAsia="仿宋_GB2312"/>
          <w:color w:val="auto"/>
          <w:sz w:val="32"/>
          <w:szCs w:val="32"/>
        </w:rPr>
      </w:pPr>
      <w:r>
        <w:rPr>
          <w:rFonts w:ascii="Times New Roman" w:eastAsia="仿宋_GB2312"/>
          <w:color w:val="auto"/>
          <w:sz w:val="32"/>
          <w:szCs w:val="32"/>
          <w:lang w:val="en"/>
        </w:rPr>
        <w:t>(2)</w:t>
      </w:r>
      <w:r>
        <w:rPr>
          <w:rFonts w:ascii="Times New Roman" w:eastAsia="仿宋_GB2312"/>
          <w:color w:val="auto"/>
          <w:sz w:val="32"/>
          <w:szCs w:val="32"/>
        </w:rPr>
        <w:t>建立健全全市国民经济核算体系，组织实施全市国民经济核算制度，核算全市地区生产总值，整理提供国民经济核算资料，开展分析研究，指导、监督县（区）国民经济核算工作。</w:t>
      </w:r>
    </w:p>
    <w:p w:rsidR="00300794" w:rsidRDefault="00935C56">
      <w:pPr>
        <w:pStyle w:val="11"/>
        <w:widowControl w:val="0"/>
        <w:adjustRightInd w:val="0"/>
        <w:snapToGrid w:val="0"/>
        <w:spacing w:line="353" w:lineRule="auto"/>
        <w:ind w:firstLineChars="200" w:firstLine="640"/>
        <w:rPr>
          <w:rFonts w:ascii="Times New Roman" w:eastAsia="仿宋_GB2312"/>
          <w:color w:val="auto"/>
          <w:sz w:val="32"/>
          <w:szCs w:val="32"/>
        </w:rPr>
      </w:pPr>
      <w:r>
        <w:rPr>
          <w:rFonts w:ascii="Times New Roman" w:eastAsia="仿宋_GB2312"/>
          <w:color w:val="auto"/>
          <w:sz w:val="32"/>
          <w:szCs w:val="32"/>
          <w:lang w:val="en"/>
        </w:rPr>
        <w:t>(3)</w:t>
      </w:r>
      <w:r>
        <w:rPr>
          <w:rFonts w:ascii="Times New Roman" w:eastAsia="仿宋_GB2312"/>
          <w:color w:val="auto"/>
          <w:sz w:val="32"/>
          <w:szCs w:val="32"/>
        </w:rPr>
        <w:t>组织实施农林牧渔业、工业、建筑业、批发和零售业、住宿和餐饮业、房地产业等国民经济行业以及能源、投资、人口、科技、社会发展基本情况、环境基本状况等领域的统计调查，建立全市经济社会发展监测评价制度及指标体系，对重点区域和重要领域实施监测评价，牵头综合整理和提供资源、房屋、教育、卫生、邮电、交通运输、社会保障、公用事业、对外贸易、对外经济等全市基本统计资料。</w:t>
      </w:r>
    </w:p>
    <w:p w:rsidR="00300794" w:rsidRDefault="00935C56">
      <w:pPr>
        <w:pStyle w:val="11"/>
        <w:widowControl w:val="0"/>
        <w:adjustRightInd w:val="0"/>
        <w:snapToGrid w:val="0"/>
        <w:spacing w:line="353" w:lineRule="auto"/>
        <w:ind w:firstLineChars="200" w:firstLine="640"/>
        <w:rPr>
          <w:rFonts w:ascii="Times New Roman" w:eastAsia="仿宋_GB2312"/>
          <w:color w:val="auto"/>
          <w:sz w:val="32"/>
          <w:szCs w:val="32"/>
        </w:rPr>
      </w:pPr>
      <w:r>
        <w:rPr>
          <w:rFonts w:ascii="Times New Roman" w:eastAsia="仿宋_GB2312"/>
          <w:color w:val="auto"/>
          <w:sz w:val="32"/>
          <w:szCs w:val="32"/>
          <w:lang w:val="en"/>
        </w:rPr>
        <w:t>(4)</w:t>
      </w:r>
      <w:r>
        <w:rPr>
          <w:rFonts w:ascii="Times New Roman" w:eastAsia="仿宋_GB2312"/>
          <w:color w:val="auto"/>
          <w:sz w:val="32"/>
          <w:szCs w:val="32"/>
        </w:rPr>
        <w:t>组织实施人口、经济、农业等普查和重大国情国力专项调查，组织实施全市投入产出调查。</w:t>
      </w:r>
    </w:p>
    <w:p w:rsidR="00300794" w:rsidRDefault="00935C56">
      <w:pPr>
        <w:pStyle w:val="11"/>
        <w:widowControl w:val="0"/>
        <w:adjustRightInd w:val="0"/>
        <w:snapToGrid w:val="0"/>
        <w:spacing w:line="353" w:lineRule="auto"/>
        <w:ind w:firstLineChars="200" w:firstLine="640"/>
        <w:rPr>
          <w:rFonts w:ascii="Times New Roman" w:eastAsia="仿宋_GB2312"/>
          <w:color w:val="auto"/>
          <w:sz w:val="32"/>
          <w:szCs w:val="32"/>
        </w:rPr>
      </w:pPr>
      <w:r>
        <w:rPr>
          <w:rFonts w:ascii="Times New Roman" w:eastAsia="仿宋_GB2312"/>
          <w:color w:val="auto"/>
          <w:sz w:val="32"/>
          <w:szCs w:val="32"/>
          <w:lang w:val="en"/>
        </w:rPr>
        <w:t>(5)</w:t>
      </w:r>
      <w:r>
        <w:rPr>
          <w:rFonts w:ascii="Times New Roman" w:eastAsia="仿宋_GB2312"/>
          <w:color w:val="auto"/>
          <w:sz w:val="32"/>
          <w:szCs w:val="32"/>
        </w:rPr>
        <w:t>建立健全全市统计数据质量审核、监控和评估制度，依法对县（区）、市直管部门重要统计数据进行审核、监控和评估，组织指导统计基层基础建设。</w:t>
      </w:r>
    </w:p>
    <w:p w:rsidR="00300794" w:rsidRDefault="00935C56">
      <w:pPr>
        <w:pStyle w:val="11"/>
        <w:widowControl w:val="0"/>
        <w:adjustRightInd w:val="0"/>
        <w:snapToGrid w:val="0"/>
        <w:spacing w:line="353" w:lineRule="auto"/>
        <w:ind w:firstLineChars="200" w:firstLine="640"/>
        <w:rPr>
          <w:rFonts w:ascii="Times New Roman" w:eastAsia="仿宋_GB2312"/>
          <w:color w:val="auto"/>
          <w:sz w:val="32"/>
          <w:szCs w:val="32"/>
        </w:rPr>
      </w:pPr>
      <w:r>
        <w:rPr>
          <w:rFonts w:ascii="Times New Roman"/>
          <w:color w:val="auto"/>
          <w:sz w:val="32"/>
          <w:szCs w:val="32"/>
          <w:lang w:val="en"/>
        </w:rPr>
        <w:t>(6)</w:t>
      </w:r>
      <w:r>
        <w:rPr>
          <w:rFonts w:ascii="Times New Roman" w:eastAsia="仿宋_GB2312"/>
          <w:color w:val="auto"/>
          <w:sz w:val="32"/>
          <w:szCs w:val="32"/>
        </w:rPr>
        <w:t>对国民经济、社会发展、科技进步和资源环境等情况</w:t>
      </w:r>
      <w:r>
        <w:rPr>
          <w:rFonts w:ascii="Times New Roman" w:eastAsia="仿宋_GB2312"/>
          <w:color w:val="auto"/>
          <w:sz w:val="32"/>
          <w:szCs w:val="32"/>
        </w:rPr>
        <w:lastRenderedPageBreak/>
        <w:t>进行统计分析和预测，定期发布全市经济社会发展情况的统计信息，向市委、市政府及有关部门提供统计咨询建议，向社会公众提供统计信息服务。</w:t>
      </w:r>
    </w:p>
    <w:p w:rsidR="00300794" w:rsidRDefault="00935C56">
      <w:pPr>
        <w:pStyle w:val="11"/>
        <w:widowControl w:val="0"/>
        <w:adjustRightInd w:val="0"/>
        <w:snapToGrid w:val="0"/>
        <w:spacing w:line="353" w:lineRule="auto"/>
        <w:ind w:firstLineChars="200" w:firstLine="640"/>
        <w:rPr>
          <w:rFonts w:ascii="Times New Roman" w:eastAsia="仿宋_GB2312"/>
          <w:color w:val="auto"/>
          <w:sz w:val="32"/>
          <w:szCs w:val="32"/>
        </w:rPr>
      </w:pPr>
      <w:r>
        <w:rPr>
          <w:rFonts w:ascii="Times New Roman"/>
          <w:color w:val="auto"/>
          <w:sz w:val="32"/>
          <w:szCs w:val="32"/>
          <w:lang w:val="en"/>
        </w:rPr>
        <w:t>(7)</w:t>
      </w:r>
      <w:r>
        <w:rPr>
          <w:rFonts w:ascii="Times New Roman" w:eastAsia="仿宋_GB2312"/>
          <w:color w:val="auto"/>
          <w:sz w:val="32"/>
          <w:szCs w:val="32"/>
        </w:rPr>
        <w:t>协助管理县（区）统计局正副局长，会同有关部门组织管理全市统计专业资格考试、职务评聘工作，开展统计交流和合作，监督管理县（区）统计局由中央财政、省级财政和市级财政提供的统计事业专项经费。</w:t>
      </w:r>
    </w:p>
    <w:p w:rsidR="00300794" w:rsidRDefault="00935C56">
      <w:pPr>
        <w:pStyle w:val="11"/>
        <w:widowControl w:val="0"/>
        <w:adjustRightInd w:val="0"/>
        <w:snapToGrid w:val="0"/>
        <w:spacing w:line="353" w:lineRule="auto"/>
        <w:ind w:firstLineChars="200" w:firstLine="640"/>
        <w:rPr>
          <w:rFonts w:ascii="Times New Roman" w:eastAsia="仿宋_GB2312"/>
          <w:color w:val="auto"/>
          <w:sz w:val="32"/>
          <w:szCs w:val="32"/>
        </w:rPr>
      </w:pPr>
      <w:r>
        <w:rPr>
          <w:rFonts w:ascii="Times New Roman"/>
          <w:color w:val="auto"/>
          <w:sz w:val="32"/>
          <w:szCs w:val="32"/>
          <w:lang w:val="en"/>
        </w:rPr>
        <w:t>(8)</w:t>
      </w:r>
      <w:r>
        <w:rPr>
          <w:rFonts w:ascii="Times New Roman" w:eastAsia="仿宋_GB2312"/>
          <w:color w:val="auto"/>
          <w:sz w:val="32"/>
          <w:szCs w:val="32"/>
        </w:rPr>
        <w:t>组织制订县（区）、市直部门统计数据库和网络的基本标准和运行规则，建立健全全市统计数据库系统、视频会议系统、统计信息自动化系统，建立健全市级部门统计信息共享制度，指导县（区）统计信息化、视频会议系统建设。</w:t>
      </w:r>
    </w:p>
    <w:p w:rsidR="00300794" w:rsidRDefault="00935C56">
      <w:pPr>
        <w:pStyle w:val="11"/>
        <w:widowControl w:val="0"/>
        <w:adjustRightInd w:val="0"/>
        <w:snapToGrid w:val="0"/>
        <w:spacing w:line="353" w:lineRule="auto"/>
        <w:ind w:firstLineChars="200" w:firstLine="640"/>
        <w:rPr>
          <w:rFonts w:ascii="Times New Roman"/>
          <w:kern w:val="0"/>
          <w:szCs w:val="32"/>
          <w:shd w:val="clear" w:color="auto" w:fill="FFFFFF"/>
          <w:lang w:val="zh-CN"/>
        </w:rPr>
      </w:pPr>
      <w:r>
        <w:rPr>
          <w:rFonts w:ascii="Times New Roman"/>
          <w:color w:val="auto"/>
          <w:sz w:val="32"/>
          <w:szCs w:val="32"/>
          <w:lang w:val="en"/>
        </w:rPr>
        <w:t>(9)</w:t>
      </w:r>
      <w:r>
        <w:rPr>
          <w:rFonts w:ascii="Times New Roman" w:eastAsia="仿宋_GB2312"/>
          <w:color w:val="auto"/>
          <w:sz w:val="32"/>
          <w:szCs w:val="32"/>
        </w:rPr>
        <w:t>承办市委、市政府交办的其他事项。</w:t>
      </w:r>
    </w:p>
    <w:p w:rsidR="00300794" w:rsidRDefault="00935C56">
      <w:pPr>
        <w:adjustRightInd w:val="0"/>
        <w:snapToGrid w:val="0"/>
        <w:spacing w:line="353" w:lineRule="auto"/>
        <w:ind w:firstLineChars="200" w:firstLine="640"/>
        <w:rPr>
          <w:rFonts w:eastAsia="仿宋_GB2312"/>
          <w:sz w:val="32"/>
          <w:szCs w:val="32"/>
          <w:lang w:val="zh-CN"/>
        </w:rPr>
      </w:pPr>
      <w:r>
        <w:rPr>
          <w:rFonts w:eastAsia="仿宋_GB2312"/>
          <w:sz w:val="32"/>
          <w:szCs w:val="32"/>
          <w:lang w:val="en"/>
        </w:rPr>
        <w:t>2.</w:t>
      </w:r>
      <w:r>
        <w:rPr>
          <w:rFonts w:eastAsia="仿宋_GB2312"/>
          <w:sz w:val="32"/>
          <w:szCs w:val="32"/>
          <w:lang w:val="zh-CN"/>
        </w:rPr>
        <w:t>人员概况</w:t>
      </w:r>
    </w:p>
    <w:p w:rsidR="00300794" w:rsidRDefault="00935C56">
      <w:pPr>
        <w:adjustRightInd w:val="0"/>
        <w:snapToGrid w:val="0"/>
        <w:spacing w:line="353" w:lineRule="auto"/>
        <w:ind w:firstLineChars="200" w:firstLine="640"/>
        <w:rPr>
          <w:rFonts w:eastAsia="仿宋_GB2312"/>
          <w:spacing w:val="-4"/>
          <w:sz w:val="32"/>
          <w:szCs w:val="32"/>
        </w:rPr>
      </w:pPr>
      <w:r>
        <w:rPr>
          <w:rFonts w:eastAsia="仿宋_GB2312"/>
          <w:sz w:val="32"/>
          <w:szCs w:val="32"/>
        </w:rPr>
        <w:t>市统计局总编制</w:t>
      </w:r>
      <w:r>
        <w:rPr>
          <w:rFonts w:eastAsia="仿宋_GB2312"/>
          <w:sz w:val="32"/>
          <w:szCs w:val="32"/>
        </w:rPr>
        <w:t>58</w:t>
      </w:r>
      <w:r>
        <w:rPr>
          <w:rFonts w:eastAsia="仿宋_GB2312"/>
          <w:sz w:val="32"/>
          <w:szCs w:val="32"/>
        </w:rPr>
        <w:t>名，其中：行政编制</w:t>
      </w:r>
      <w:r>
        <w:rPr>
          <w:rFonts w:eastAsia="仿宋_GB2312"/>
          <w:sz w:val="32"/>
          <w:szCs w:val="32"/>
        </w:rPr>
        <w:t>20</w:t>
      </w:r>
      <w:r>
        <w:rPr>
          <w:rFonts w:eastAsia="仿宋_GB2312"/>
          <w:sz w:val="32"/>
          <w:szCs w:val="32"/>
        </w:rPr>
        <w:t>名、工勤编制</w:t>
      </w:r>
      <w:r>
        <w:rPr>
          <w:rFonts w:eastAsia="仿宋_GB2312"/>
          <w:sz w:val="32"/>
          <w:szCs w:val="32"/>
        </w:rPr>
        <w:t>4</w:t>
      </w:r>
      <w:r>
        <w:rPr>
          <w:rFonts w:eastAsia="仿宋_GB2312"/>
          <w:sz w:val="32"/>
          <w:szCs w:val="32"/>
        </w:rPr>
        <w:t>名；参照公务员管理事业单位编制</w:t>
      </w:r>
      <w:r>
        <w:rPr>
          <w:rFonts w:eastAsia="仿宋_GB2312"/>
          <w:sz w:val="32"/>
          <w:szCs w:val="32"/>
        </w:rPr>
        <w:t>27</w:t>
      </w:r>
      <w:r>
        <w:rPr>
          <w:rFonts w:eastAsia="仿宋_GB2312"/>
          <w:sz w:val="32"/>
          <w:szCs w:val="32"/>
        </w:rPr>
        <w:t>名，全额拨款事业单位编制</w:t>
      </w:r>
      <w:r>
        <w:rPr>
          <w:rFonts w:eastAsia="仿宋_GB2312"/>
          <w:sz w:val="32"/>
          <w:szCs w:val="32"/>
        </w:rPr>
        <w:t>7</w:t>
      </w:r>
      <w:r>
        <w:rPr>
          <w:rFonts w:eastAsia="仿宋_GB2312"/>
          <w:sz w:val="32"/>
          <w:szCs w:val="32"/>
        </w:rPr>
        <w:t>名。在职人员总数</w:t>
      </w:r>
      <w:r>
        <w:rPr>
          <w:rFonts w:eastAsia="仿宋_GB2312"/>
          <w:sz w:val="32"/>
          <w:szCs w:val="32"/>
        </w:rPr>
        <w:t>54</w:t>
      </w:r>
      <w:r>
        <w:rPr>
          <w:rFonts w:eastAsia="仿宋_GB2312"/>
          <w:sz w:val="32"/>
          <w:szCs w:val="32"/>
        </w:rPr>
        <w:t>人，其中：市统计局机关行政人员</w:t>
      </w:r>
      <w:r>
        <w:rPr>
          <w:rFonts w:eastAsia="仿宋_GB2312"/>
          <w:sz w:val="32"/>
          <w:szCs w:val="32"/>
        </w:rPr>
        <w:t>19</w:t>
      </w:r>
      <w:r>
        <w:rPr>
          <w:rFonts w:eastAsia="仿宋_GB2312"/>
          <w:sz w:val="32"/>
          <w:szCs w:val="32"/>
        </w:rPr>
        <w:t>人，机关工勤人员</w:t>
      </w:r>
      <w:r>
        <w:rPr>
          <w:rFonts w:eastAsia="仿宋_GB2312"/>
          <w:sz w:val="32"/>
          <w:szCs w:val="32"/>
        </w:rPr>
        <w:t>2</w:t>
      </w:r>
      <w:r>
        <w:rPr>
          <w:rFonts w:eastAsia="仿宋_GB2312"/>
          <w:sz w:val="32"/>
          <w:szCs w:val="32"/>
        </w:rPr>
        <w:t>人，编制内聘用人员</w:t>
      </w:r>
      <w:r>
        <w:rPr>
          <w:rFonts w:eastAsia="仿宋_GB2312"/>
          <w:sz w:val="32"/>
          <w:szCs w:val="32"/>
        </w:rPr>
        <w:t>2</w:t>
      </w:r>
      <w:r>
        <w:rPr>
          <w:rFonts w:eastAsia="仿宋_GB2312"/>
          <w:sz w:val="32"/>
          <w:szCs w:val="32"/>
        </w:rPr>
        <w:t>人；市统计局下属参公管理事业单位</w:t>
      </w:r>
      <w:r>
        <w:rPr>
          <w:rFonts w:eastAsia="仿宋_GB2312"/>
          <w:sz w:val="32"/>
          <w:szCs w:val="32"/>
        </w:rPr>
        <w:t>2</w:t>
      </w:r>
      <w:r>
        <w:rPr>
          <w:rFonts w:eastAsia="仿宋_GB2312"/>
          <w:sz w:val="32"/>
          <w:szCs w:val="32"/>
        </w:rPr>
        <w:t>个，市城调队</w:t>
      </w:r>
      <w:r>
        <w:rPr>
          <w:rFonts w:eastAsia="仿宋_GB2312"/>
          <w:sz w:val="32"/>
          <w:szCs w:val="32"/>
        </w:rPr>
        <w:t>15</w:t>
      </w:r>
      <w:r>
        <w:rPr>
          <w:rFonts w:eastAsia="仿宋_GB2312"/>
          <w:sz w:val="32"/>
          <w:szCs w:val="32"/>
        </w:rPr>
        <w:t>人，市普查中心</w:t>
      </w:r>
      <w:r>
        <w:rPr>
          <w:rFonts w:eastAsia="仿宋_GB2312"/>
          <w:sz w:val="32"/>
          <w:szCs w:val="32"/>
        </w:rPr>
        <w:t>10</w:t>
      </w:r>
      <w:r>
        <w:rPr>
          <w:rFonts w:eastAsia="仿宋_GB2312"/>
          <w:sz w:val="32"/>
          <w:szCs w:val="32"/>
        </w:rPr>
        <w:t>人，全额</w:t>
      </w:r>
      <w:r>
        <w:rPr>
          <w:rFonts w:eastAsia="仿宋_GB2312"/>
          <w:spacing w:val="-4"/>
          <w:sz w:val="32"/>
          <w:szCs w:val="32"/>
        </w:rPr>
        <w:t>拨款事业单位市统计局大数据中心事业人员</w:t>
      </w:r>
      <w:r>
        <w:rPr>
          <w:rFonts w:eastAsia="仿宋_GB2312"/>
          <w:spacing w:val="-4"/>
          <w:sz w:val="32"/>
          <w:szCs w:val="32"/>
        </w:rPr>
        <w:t>6</w:t>
      </w:r>
      <w:r>
        <w:rPr>
          <w:rFonts w:eastAsia="仿宋_GB2312"/>
          <w:spacing w:val="-4"/>
          <w:sz w:val="32"/>
          <w:szCs w:val="32"/>
        </w:rPr>
        <w:t>人。退休人员</w:t>
      </w:r>
      <w:r>
        <w:rPr>
          <w:rFonts w:eastAsia="仿宋_GB2312"/>
          <w:spacing w:val="-4"/>
          <w:sz w:val="32"/>
          <w:szCs w:val="32"/>
        </w:rPr>
        <w:t>26</w:t>
      </w:r>
      <w:r>
        <w:rPr>
          <w:rFonts w:eastAsia="仿宋_GB2312"/>
          <w:spacing w:val="-4"/>
          <w:sz w:val="32"/>
          <w:szCs w:val="32"/>
        </w:rPr>
        <w:t>人。</w:t>
      </w:r>
    </w:p>
    <w:p w:rsidR="00300794" w:rsidRDefault="00935C56">
      <w:pPr>
        <w:adjustRightInd w:val="0"/>
        <w:snapToGrid w:val="0"/>
        <w:spacing w:line="353" w:lineRule="auto"/>
        <w:ind w:firstLineChars="200" w:firstLine="640"/>
        <w:rPr>
          <w:color w:val="000000"/>
          <w:kern w:val="0"/>
          <w:szCs w:val="32"/>
          <w:shd w:val="clear" w:color="auto" w:fill="FFFFFF"/>
          <w:lang w:val="zh-CN"/>
        </w:rPr>
      </w:pPr>
      <w:r>
        <w:rPr>
          <w:rFonts w:eastAsia="仿宋_GB2312"/>
          <w:sz w:val="32"/>
          <w:szCs w:val="32"/>
        </w:rPr>
        <w:t>2022</w:t>
      </w:r>
      <w:r>
        <w:rPr>
          <w:rFonts w:eastAsia="仿宋_GB2312"/>
          <w:sz w:val="32"/>
          <w:szCs w:val="32"/>
        </w:rPr>
        <w:t>年变动情况：行政人员调出</w:t>
      </w:r>
      <w:r>
        <w:rPr>
          <w:rFonts w:eastAsia="仿宋_GB2312"/>
          <w:sz w:val="32"/>
          <w:szCs w:val="32"/>
        </w:rPr>
        <w:t>2</w:t>
      </w:r>
      <w:r>
        <w:rPr>
          <w:rFonts w:eastAsia="仿宋_GB2312"/>
          <w:sz w:val="32"/>
          <w:szCs w:val="32"/>
        </w:rPr>
        <w:t>人，调入</w:t>
      </w:r>
      <w:r>
        <w:rPr>
          <w:rFonts w:eastAsia="仿宋_GB2312"/>
          <w:sz w:val="32"/>
          <w:szCs w:val="32"/>
        </w:rPr>
        <w:t>3</w:t>
      </w:r>
      <w:r>
        <w:rPr>
          <w:rFonts w:eastAsia="仿宋_GB2312"/>
          <w:sz w:val="32"/>
          <w:szCs w:val="32"/>
        </w:rPr>
        <w:t>人；事业人员调出</w:t>
      </w:r>
      <w:r>
        <w:rPr>
          <w:rFonts w:eastAsia="仿宋_GB2312"/>
          <w:sz w:val="32"/>
          <w:szCs w:val="32"/>
        </w:rPr>
        <w:t>1</w:t>
      </w:r>
      <w:r>
        <w:rPr>
          <w:rFonts w:eastAsia="仿宋_GB2312"/>
          <w:sz w:val="32"/>
          <w:szCs w:val="32"/>
        </w:rPr>
        <w:t>人。</w:t>
      </w:r>
    </w:p>
    <w:p w:rsidR="00300794" w:rsidRDefault="00300794">
      <w:pPr>
        <w:adjustRightInd w:val="0"/>
        <w:snapToGrid w:val="0"/>
        <w:spacing w:line="353" w:lineRule="auto"/>
        <w:ind w:firstLineChars="200" w:firstLine="640"/>
        <w:rPr>
          <w:rFonts w:eastAsia="仿宋_GB2312"/>
          <w:sz w:val="32"/>
          <w:szCs w:val="32"/>
          <w:lang w:val="en"/>
        </w:rPr>
      </w:pPr>
    </w:p>
    <w:p w:rsidR="00300794" w:rsidRDefault="00935C56" w:rsidP="00821DB0">
      <w:pPr>
        <w:widowControl/>
        <w:numPr>
          <w:ilvl w:val="0"/>
          <w:numId w:val="6"/>
        </w:numPr>
        <w:adjustRightInd w:val="0"/>
        <w:snapToGrid w:val="0"/>
        <w:spacing w:line="353" w:lineRule="auto"/>
        <w:ind w:firstLineChars="200" w:firstLine="643"/>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lastRenderedPageBreak/>
        <w:t>年度主要工作任务。</w:t>
      </w:r>
    </w:p>
    <w:p w:rsidR="00300794" w:rsidRDefault="00935C56">
      <w:pPr>
        <w:spacing w:line="353" w:lineRule="auto"/>
        <w:ind w:firstLineChars="200" w:firstLine="660"/>
        <w:rPr>
          <w:rFonts w:ascii="仿宋_GB2312" w:eastAsia="仿宋_GB2312" w:hAnsi="仿宋_GB2312" w:cs="仿宋_GB2312"/>
          <w:bCs/>
          <w:color w:val="000000" w:themeColor="text1"/>
          <w:sz w:val="33"/>
          <w:szCs w:val="33"/>
        </w:rPr>
      </w:pPr>
      <w:r>
        <w:rPr>
          <w:rFonts w:ascii="仿宋_GB2312" w:eastAsia="仿宋_GB2312" w:hAnsi="仿宋_GB2312" w:cs="仿宋_GB2312" w:hint="eastAsia"/>
          <w:bCs/>
          <w:color w:val="000000" w:themeColor="text1"/>
          <w:sz w:val="33"/>
          <w:szCs w:val="33"/>
        </w:rPr>
        <w:t>1.坚决贯彻执行市委重大决策部署和工作要求。深入学习十九届六中全会和全市第十一次党代会精神，找准工作结合，积极建立健全钒钛产业、新能源产业、绿色低碳、乡村振兴、创新驱动、人口就业等方面的统计监测制度。</w:t>
      </w:r>
      <w:r>
        <w:rPr>
          <w:rFonts w:ascii="仿宋_GB2312" w:eastAsia="仿宋_GB2312" w:hAnsi="仿宋_GB2312" w:cs="仿宋_GB2312" w:hint="eastAsia"/>
          <w:bCs/>
          <w:color w:val="000000" w:themeColor="text1"/>
          <w:kern w:val="0"/>
          <w:sz w:val="33"/>
          <w:szCs w:val="33"/>
        </w:rPr>
        <w:t>推进党史学习教育成果转化运用，不断提高政治判断力、政治领悟力、政治执行力。加强统计监督，严防数据腐败。</w:t>
      </w:r>
    </w:p>
    <w:p w:rsidR="00300794" w:rsidRDefault="00935C56">
      <w:pPr>
        <w:spacing w:line="353" w:lineRule="auto"/>
        <w:ind w:firstLineChars="200" w:firstLine="660"/>
        <w:rPr>
          <w:rFonts w:ascii="仿宋_GB2312" w:eastAsia="仿宋_GB2312" w:hAnsi="仿宋_GB2312" w:cs="仿宋_GB2312"/>
          <w:bCs/>
          <w:color w:val="000000" w:themeColor="text1"/>
          <w:kern w:val="0"/>
          <w:sz w:val="33"/>
          <w:szCs w:val="33"/>
        </w:rPr>
      </w:pPr>
      <w:r>
        <w:rPr>
          <w:rFonts w:ascii="仿宋_GB2312" w:eastAsia="仿宋_GB2312" w:hAnsi="仿宋_GB2312" w:cs="仿宋_GB2312" w:hint="eastAsia"/>
          <w:bCs/>
          <w:color w:val="000000" w:themeColor="text1"/>
          <w:sz w:val="33"/>
          <w:szCs w:val="33"/>
        </w:rPr>
        <w:t>2.着力优化提升统计服务能力水平。</w:t>
      </w:r>
      <w:r>
        <w:rPr>
          <w:rFonts w:ascii="仿宋_GB2312" w:eastAsia="仿宋_GB2312" w:hAnsi="仿宋_GB2312" w:cs="仿宋_GB2312" w:hint="eastAsia"/>
          <w:bCs/>
          <w:color w:val="000000" w:themeColor="text1"/>
          <w:kern w:val="0"/>
          <w:sz w:val="33"/>
          <w:szCs w:val="33"/>
        </w:rPr>
        <w:t>准确把握经济发展大势，</w:t>
      </w:r>
      <w:r>
        <w:rPr>
          <w:rFonts w:ascii="仿宋_GB2312" w:eastAsia="仿宋_GB2312" w:hAnsi="仿宋_GB2312" w:cs="仿宋_GB2312" w:hint="eastAsia"/>
          <w:bCs/>
          <w:color w:val="000000" w:themeColor="text1"/>
          <w:sz w:val="33"/>
          <w:szCs w:val="33"/>
        </w:rPr>
        <w:t>提高统计分析的针对性、前瞻性。进一步完善调研机制，加强专业联动、部门协同，深入基层、直奔一线，找准问题，掌握第一手材料，进行分类指导。加强政务新媒体平台建设，拓展信息发布渠道，加强舆情监测，推动网站等政府统计新媒体水平提升。</w:t>
      </w:r>
    </w:p>
    <w:p w:rsidR="00300794" w:rsidRDefault="00935C56">
      <w:pPr>
        <w:spacing w:line="353" w:lineRule="auto"/>
        <w:ind w:firstLineChars="200" w:firstLine="660"/>
        <w:rPr>
          <w:rFonts w:ascii="仿宋_GB2312" w:eastAsia="仿宋_GB2312" w:hAnsi="仿宋_GB2312" w:cs="仿宋_GB2312"/>
          <w:bCs/>
          <w:color w:val="000000" w:themeColor="text1"/>
          <w:kern w:val="0"/>
          <w:sz w:val="33"/>
          <w:szCs w:val="33"/>
        </w:rPr>
      </w:pPr>
      <w:r>
        <w:rPr>
          <w:rFonts w:ascii="仿宋_GB2312" w:eastAsia="仿宋_GB2312" w:hAnsi="仿宋_GB2312" w:cs="仿宋_GB2312" w:hint="eastAsia"/>
          <w:bCs/>
          <w:color w:val="000000" w:themeColor="text1"/>
          <w:sz w:val="33"/>
          <w:szCs w:val="33"/>
        </w:rPr>
        <w:t>3.紧跟形势抢抓统计变革机遇。</w:t>
      </w:r>
      <w:r>
        <w:rPr>
          <w:rFonts w:ascii="仿宋_GB2312" w:eastAsia="仿宋_GB2312" w:hAnsi="仿宋_GB2312" w:cs="仿宋_GB2312" w:hint="eastAsia"/>
          <w:bCs/>
          <w:color w:val="000000" w:themeColor="text1"/>
          <w:kern w:val="0"/>
          <w:sz w:val="33"/>
          <w:szCs w:val="33"/>
        </w:rPr>
        <w:t>加快推进GDP快报与年报工作的相互支撑和动态衔接，持续推动经济运行统计监测可视化应用平台建设项目，学习探索大数据在人口、服务业、贸经等统计调查中的应用实践。善于在统计现代化改革大潮中抢抓新机遇、争取新优势，勇当四川统计改革的先行地、示范区和排头兵。</w:t>
      </w:r>
    </w:p>
    <w:p w:rsidR="00300794" w:rsidRDefault="00935C56">
      <w:pPr>
        <w:spacing w:line="353" w:lineRule="auto"/>
        <w:ind w:firstLineChars="200" w:firstLine="660"/>
        <w:rPr>
          <w:rFonts w:ascii="仿宋_GB2312" w:eastAsia="仿宋_GB2312" w:hAnsi="仿宋_GB2312" w:cs="仿宋_GB2312"/>
          <w:bCs/>
          <w:color w:val="000000" w:themeColor="text1"/>
          <w:sz w:val="33"/>
          <w:szCs w:val="33"/>
        </w:rPr>
      </w:pPr>
      <w:r>
        <w:rPr>
          <w:rFonts w:ascii="仿宋_GB2312" w:eastAsia="仿宋_GB2312" w:hAnsi="仿宋_GB2312" w:cs="仿宋_GB2312" w:hint="eastAsia"/>
          <w:bCs/>
          <w:color w:val="000000" w:themeColor="text1"/>
          <w:sz w:val="33"/>
          <w:szCs w:val="33"/>
        </w:rPr>
        <w:t>4.高质量组织重点监测调查。</w:t>
      </w:r>
      <w:r>
        <w:rPr>
          <w:rFonts w:ascii="仿宋_GB2312" w:eastAsia="仿宋_GB2312" w:hAnsi="仿宋_GB2312" w:cs="仿宋_GB2312" w:hint="eastAsia"/>
          <w:bCs/>
          <w:color w:val="000000" w:themeColor="text1"/>
          <w:kern w:val="0"/>
          <w:sz w:val="33"/>
          <w:szCs w:val="33"/>
        </w:rPr>
        <w:t>建立市级人口普查数据库，</w:t>
      </w:r>
      <w:r>
        <w:rPr>
          <w:rFonts w:ascii="仿宋_GB2312" w:eastAsia="仿宋_GB2312" w:hAnsi="仿宋_GB2312" w:cs="仿宋_GB2312" w:hint="eastAsia"/>
          <w:bCs/>
          <w:color w:val="000000" w:themeColor="text1"/>
          <w:sz w:val="33"/>
          <w:szCs w:val="33"/>
        </w:rPr>
        <w:t>使人口普查成果在推进全市经济社会建设和全面建设小康社会中发挥重要作用。提早谋划，积极探索购买服务</w:t>
      </w:r>
      <w:r>
        <w:rPr>
          <w:rFonts w:ascii="仿宋_GB2312" w:eastAsia="仿宋_GB2312" w:hAnsi="仿宋_GB2312" w:cs="仿宋_GB2312" w:hint="eastAsia"/>
          <w:bCs/>
          <w:color w:val="000000" w:themeColor="text1"/>
          <w:sz w:val="33"/>
          <w:szCs w:val="33"/>
        </w:rPr>
        <w:lastRenderedPageBreak/>
        <w:t>和外包专业调查公司等方式，高质量开展好第五次经济普查工作。</w:t>
      </w:r>
      <w:r>
        <w:rPr>
          <w:rFonts w:ascii="仿宋_GB2312" w:eastAsia="仿宋_GB2312" w:hAnsi="仿宋_GB2312" w:cs="仿宋_GB2312" w:hint="eastAsia"/>
          <w:bCs/>
          <w:color w:val="000000" w:themeColor="text1"/>
          <w:kern w:val="0"/>
          <w:sz w:val="33"/>
          <w:szCs w:val="33"/>
        </w:rPr>
        <w:t>完成乡村振兴统计监测工作，开展康养产业季度监测和年度核算，积极拓展社情民意调查服务渠道。</w:t>
      </w:r>
    </w:p>
    <w:p w:rsidR="00300794" w:rsidRDefault="00935C56">
      <w:pPr>
        <w:spacing w:line="353" w:lineRule="auto"/>
        <w:ind w:firstLineChars="200" w:firstLine="660"/>
        <w:rPr>
          <w:rFonts w:ascii="仿宋_GB2312" w:eastAsia="仿宋_GB2312" w:hAnsi="仿宋_GB2312" w:cs="仿宋_GB2312"/>
          <w:bCs/>
          <w:color w:val="000000" w:themeColor="text1"/>
          <w:sz w:val="33"/>
          <w:szCs w:val="33"/>
        </w:rPr>
      </w:pPr>
      <w:r>
        <w:rPr>
          <w:rFonts w:ascii="仿宋_GB2312" w:eastAsia="仿宋_GB2312" w:hAnsi="仿宋_GB2312" w:cs="仿宋_GB2312" w:hint="eastAsia"/>
          <w:bCs/>
          <w:color w:val="000000" w:themeColor="text1"/>
          <w:sz w:val="33"/>
          <w:szCs w:val="33"/>
        </w:rPr>
        <w:t>5.千方百计提升统计数据质量。</w:t>
      </w:r>
      <w:r>
        <w:rPr>
          <w:rFonts w:ascii="仿宋_GB2312" w:eastAsia="仿宋_GB2312" w:hAnsi="仿宋_GB2312" w:cs="仿宋_GB2312" w:hint="eastAsia"/>
          <w:bCs/>
          <w:color w:val="000000" w:themeColor="text1"/>
          <w:kern w:val="0"/>
          <w:sz w:val="33"/>
          <w:szCs w:val="33"/>
        </w:rPr>
        <w:t>强化部门统计，</w:t>
      </w:r>
      <w:r>
        <w:rPr>
          <w:rFonts w:ascii="仿宋_GB2312" w:eastAsia="仿宋_GB2312" w:hAnsi="仿宋_GB2312" w:cs="仿宋_GB2312" w:hint="eastAsia"/>
          <w:bCs/>
          <w:color w:val="000000" w:themeColor="text1"/>
          <w:sz w:val="33"/>
          <w:szCs w:val="33"/>
          <w:shd w:val="clear" w:color="auto" w:fill="FFFFFF"/>
        </w:rPr>
        <w:t>健全部门联动协调、主要指标印证匹配、行政记录数据趋势同步的数据质量管控体系和风险预警预测处置机制。实施</w:t>
      </w:r>
      <w:r>
        <w:rPr>
          <w:rFonts w:ascii="仿宋_GB2312" w:eastAsia="仿宋_GB2312" w:hAnsi="仿宋_GB2312" w:cs="仿宋_GB2312" w:hint="eastAsia"/>
          <w:bCs/>
          <w:color w:val="000000" w:themeColor="text1"/>
          <w:sz w:val="33"/>
          <w:szCs w:val="33"/>
        </w:rPr>
        <w:t>统计普法宣传规划，</w:t>
      </w:r>
      <w:r>
        <w:rPr>
          <w:rFonts w:ascii="仿宋_GB2312" w:eastAsia="仿宋_GB2312" w:hAnsi="仿宋_GB2312" w:cs="仿宋_GB2312" w:hint="eastAsia"/>
          <w:bCs/>
          <w:color w:val="000000" w:themeColor="text1"/>
          <w:kern w:val="0"/>
          <w:sz w:val="33"/>
          <w:szCs w:val="33"/>
        </w:rPr>
        <w:t>跟进推广统计诚信示范企业“红名单”制度，</w:t>
      </w:r>
      <w:r>
        <w:rPr>
          <w:rFonts w:ascii="仿宋_GB2312" w:eastAsia="仿宋_GB2312" w:hAnsi="仿宋_GB2312" w:cs="仿宋_GB2312" w:hint="eastAsia"/>
          <w:bCs/>
          <w:color w:val="000000" w:themeColor="text1"/>
          <w:sz w:val="33"/>
          <w:szCs w:val="33"/>
        </w:rPr>
        <w:t>强化统计执法监督防范系统性、大面积统计数据风险。</w:t>
      </w:r>
    </w:p>
    <w:p w:rsidR="00300794" w:rsidRDefault="00935C56">
      <w:pPr>
        <w:spacing w:line="353" w:lineRule="auto"/>
        <w:ind w:firstLineChars="200" w:firstLine="660"/>
        <w:rPr>
          <w:rFonts w:ascii="仿宋_GB2312" w:eastAsia="仿宋_GB2312" w:hAnsi="仿宋_GB2312" w:cs="仿宋_GB2312"/>
          <w:lang w:val="zh-CN"/>
        </w:rPr>
      </w:pPr>
      <w:r>
        <w:rPr>
          <w:rFonts w:ascii="仿宋_GB2312" w:eastAsia="仿宋_GB2312" w:hAnsi="仿宋_GB2312" w:cs="仿宋_GB2312" w:hint="eastAsia"/>
          <w:bCs/>
          <w:color w:val="000000" w:themeColor="text1"/>
          <w:sz w:val="33"/>
          <w:szCs w:val="33"/>
        </w:rPr>
        <w:t>6.接续用力夯实统计基层基础。</w:t>
      </w:r>
      <w:r>
        <w:rPr>
          <w:rFonts w:ascii="仿宋_GB2312" w:eastAsia="仿宋_GB2312" w:hAnsi="仿宋_GB2312" w:cs="仿宋_GB2312" w:hint="eastAsia"/>
          <w:bCs/>
          <w:color w:val="000000" w:themeColor="text1"/>
          <w:kern w:val="0"/>
          <w:sz w:val="33"/>
          <w:szCs w:val="33"/>
        </w:rPr>
        <w:t>全面</w:t>
      </w:r>
      <w:r>
        <w:rPr>
          <w:rFonts w:ascii="仿宋_GB2312" w:eastAsia="仿宋_GB2312" w:hAnsi="仿宋_GB2312" w:cs="仿宋_GB2312" w:hint="eastAsia"/>
          <w:bCs/>
          <w:color w:val="000000" w:themeColor="text1"/>
          <w:sz w:val="33"/>
          <w:szCs w:val="33"/>
        </w:rPr>
        <w:t>推进基层基础“一个意见、两个办法”的落地落实。</w:t>
      </w:r>
      <w:r>
        <w:rPr>
          <w:rFonts w:ascii="仿宋_GB2312" w:eastAsia="仿宋_GB2312" w:hAnsi="仿宋_GB2312" w:cs="仿宋_GB2312" w:hint="eastAsia"/>
          <w:bCs/>
          <w:color w:val="000000" w:themeColor="text1"/>
          <w:kern w:val="0"/>
          <w:sz w:val="33"/>
          <w:szCs w:val="33"/>
        </w:rPr>
        <w:t>常态化开展统计业务“全覆盖”培训，稳定队伍、提升能力。狠抓企业精准培育和名录库常态化更新，</w:t>
      </w:r>
      <w:r>
        <w:rPr>
          <w:rFonts w:ascii="仿宋_GB2312" w:eastAsia="仿宋_GB2312" w:hAnsi="仿宋_GB2312" w:cs="仿宋_GB2312" w:hint="eastAsia"/>
          <w:bCs/>
          <w:color w:val="000000" w:themeColor="text1"/>
          <w:sz w:val="33"/>
          <w:szCs w:val="33"/>
        </w:rPr>
        <w:t>持续做好企业 “一对一”升规服务。进一步促进部门联动，形成持续用力、以点</w:t>
      </w:r>
      <w:r>
        <w:rPr>
          <w:rFonts w:ascii="仿宋_GB2312" w:eastAsia="仿宋_GB2312" w:hAnsi="仿宋_GB2312" w:cs="仿宋_GB2312" w:hint="eastAsia"/>
          <w:color w:val="000000" w:themeColor="text1"/>
          <w:sz w:val="33"/>
          <w:szCs w:val="33"/>
        </w:rPr>
        <w:t>扩面、整体提升的良好态势。</w:t>
      </w:r>
    </w:p>
    <w:p w:rsidR="00300794" w:rsidRDefault="00935C56" w:rsidP="00821DB0">
      <w:pPr>
        <w:widowControl/>
        <w:adjustRightInd w:val="0"/>
        <w:snapToGrid w:val="0"/>
        <w:spacing w:line="353" w:lineRule="auto"/>
        <w:ind w:firstLineChars="200" w:firstLine="643"/>
        <w:contextualSpacing/>
        <w:jc w:val="left"/>
        <w:rPr>
          <w:rFonts w:eastAsia="楷体_GB2312"/>
          <w:b/>
          <w:bCs/>
          <w:color w:val="000000" w:themeColor="text1"/>
          <w:kern w:val="0"/>
          <w:sz w:val="32"/>
          <w:szCs w:val="32"/>
          <w:shd w:val="clear" w:color="auto" w:fill="FFFFFF"/>
          <w:lang w:val="zh-CN"/>
        </w:rPr>
      </w:pPr>
      <w:r>
        <w:rPr>
          <w:rFonts w:eastAsia="楷体_GB2312"/>
          <w:b/>
          <w:bCs/>
          <w:color w:val="000000" w:themeColor="text1"/>
          <w:kern w:val="0"/>
          <w:sz w:val="32"/>
          <w:szCs w:val="32"/>
          <w:shd w:val="clear" w:color="auto" w:fill="FFFFFF"/>
          <w:lang w:val="zh-CN"/>
        </w:rPr>
        <w:t>（四）部门整体支出绩效目标。</w:t>
      </w:r>
    </w:p>
    <w:p w:rsidR="00300794" w:rsidRDefault="00935C56">
      <w:pPr>
        <w:pStyle w:val="a9"/>
        <w:shd w:val="clear" w:color="auto" w:fill="FFFFFF"/>
        <w:adjustRightInd w:val="0"/>
        <w:snapToGrid w:val="0"/>
        <w:spacing w:line="352" w:lineRule="auto"/>
        <w:ind w:firstLineChars="200" w:firstLine="640"/>
        <w:jc w:val="both"/>
        <w:rPr>
          <w:rFonts w:ascii="Times New Roman" w:eastAsia="仿宋_GB2312" w:cs="Times New Roman"/>
          <w:color w:val="000000"/>
          <w:sz w:val="32"/>
          <w:szCs w:val="32"/>
        </w:rPr>
      </w:pPr>
      <w:r>
        <w:rPr>
          <w:rFonts w:ascii="Times New Roman" w:eastAsia="仿宋_GB2312" w:cs="Times New Roman"/>
          <w:color w:val="000000"/>
          <w:sz w:val="32"/>
          <w:szCs w:val="32"/>
        </w:rPr>
        <w:t>2022</w:t>
      </w:r>
      <w:r>
        <w:rPr>
          <w:rFonts w:ascii="Times New Roman" w:eastAsia="仿宋_GB2312" w:cs="Times New Roman"/>
          <w:color w:val="000000"/>
          <w:sz w:val="32"/>
          <w:szCs w:val="32"/>
        </w:rPr>
        <w:t>年，市统计局在市委、市政府的坚强领导下，全市统计系统共克时艰、勇于担当、踔厉奋发、笃行不怠，积极履行新使命、展现新作为、树立新形象，各项统计事业取得长足进步。</w:t>
      </w:r>
    </w:p>
    <w:p w:rsidR="00300794" w:rsidRDefault="00935C56">
      <w:pPr>
        <w:pStyle w:val="a9"/>
        <w:shd w:val="clear" w:color="auto" w:fill="FFFFFF"/>
        <w:adjustRightInd w:val="0"/>
        <w:snapToGrid w:val="0"/>
        <w:spacing w:line="352" w:lineRule="auto"/>
        <w:ind w:firstLineChars="200" w:firstLine="640"/>
        <w:jc w:val="both"/>
        <w:rPr>
          <w:rFonts w:ascii="Times New Roman" w:eastAsia="仿宋_GB2312" w:cs="Times New Roman"/>
          <w:color w:val="000000"/>
          <w:sz w:val="32"/>
          <w:szCs w:val="32"/>
        </w:rPr>
      </w:pPr>
      <w:r>
        <w:rPr>
          <w:rFonts w:ascii="Times New Roman" w:eastAsia="仿宋_GB2312" w:cs="Times New Roman"/>
          <w:color w:val="000000"/>
          <w:sz w:val="32"/>
          <w:szCs w:val="32"/>
        </w:rPr>
        <w:t>一是锚定目标、团结奋进，取得了一个</w:t>
      </w:r>
      <w:r>
        <w:rPr>
          <w:rFonts w:ascii="Times New Roman" w:eastAsia="仿宋_GB2312" w:cs="Times New Roman"/>
          <w:color w:val="000000"/>
          <w:sz w:val="32"/>
          <w:szCs w:val="32"/>
        </w:rPr>
        <w:t>“</w:t>
      </w:r>
      <w:r>
        <w:rPr>
          <w:rFonts w:ascii="Times New Roman" w:eastAsia="仿宋_GB2312" w:cs="Times New Roman"/>
          <w:color w:val="000000"/>
          <w:sz w:val="32"/>
          <w:szCs w:val="32"/>
        </w:rPr>
        <w:t>突破</w:t>
      </w:r>
      <w:r>
        <w:rPr>
          <w:rFonts w:ascii="Times New Roman" w:eastAsia="仿宋_GB2312" w:cs="Times New Roman"/>
          <w:color w:val="000000"/>
          <w:sz w:val="32"/>
          <w:szCs w:val="32"/>
        </w:rPr>
        <w:t>”</w:t>
      </w:r>
      <w:r>
        <w:rPr>
          <w:rFonts w:ascii="Times New Roman" w:eastAsia="仿宋_GB2312" w:cs="Times New Roman"/>
          <w:color w:val="000000"/>
          <w:sz w:val="32"/>
          <w:szCs w:val="32"/>
        </w:rPr>
        <w:t>。在省统计局</w:t>
      </w:r>
      <w:r>
        <w:rPr>
          <w:rFonts w:ascii="Times New Roman" w:eastAsia="仿宋_GB2312" w:cs="Times New Roman"/>
          <w:color w:val="000000"/>
          <w:sz w:val="32"/>
          <w:szCs w:val="32"/>
        </w:rPr>
        <w:t>2022</w:t>
      </w:r>
      <w:r>
        <w:rPr>
          <w:rFonts w:ascii="Times New Roman" w:eastAsia="仿宋_GB2312" w:cs="Times New Roman"/>
          <w:color w:val="000000"/>
          <w:sz w:val="32"/>
          <w:szCs w:val="32"/>
        </w:rPr>
        <w:t>年度考核评价中，市统计局</w:t>
      </w:r>
      <w:r>
        <w:rPr>
          <w:rFonts w:ascii="Times New Roman" w:eastAsia="仿宋_GB2312" w:cs="Times New Roman"/>
          <w:color w:val="000000"/>
          <w:sz w:val="32"/>
          <w:szCs w:val="32"/>
        </w:rPr>
        <w:t>23</w:t>
      </w:r>
      <w:r>
        <w:rPr>
          <w:rFonts w:ascii="Times New Roman" w:eastAsia="仿宋_GB2312" w:cs="Times New Roman"/>
          <w:color w:val="000000"/>
          <w:sz w:val="32"/>
          <w:szCs w:val="32"/>
        </w:rPr>
        <w:t>项专项考核取得</w:t>
      </w:r>
      <w:r>
        <w:rPr>
          <w:rFonts w:ascii="Times New Roman" w:eastAsia="仿宋_GB2312" w:cs="Times New Roman"/>
          <w:color w:val="000000"/>
          <w:sz w:val="32"/>
          <w:szCs w:val="32"/>
        </w:rPr>
        <w:t>8</w:t>
      </w:r>
      <w:r>
        <w:rPr>
          <w:rFonts w:ascii="Times New Roman" w:eastAsia="仿宋_GB2312" w:cs="Times New Roman"/>
          <w:color w:val="000000"/>
          <w:sz w:val="32"/>
          <w:szCs w:val="32"/>
        </w:rPr>
        <w:lastRenderedPageBreak/>
        <w:t>项优秀（全省前</w:t>
      </w:r>
      <w:r>
        <w:rPr>
          <w:rFonts w:ascii="Times New Roman" w:eastAsia="仿宋_GB2312" w:cs="Times New Roman"/>
          <w:color w:val="000000"/>
          <w:sz w:val="32"/>
          <w:szCs w:val="32"/>
        </w:rPr>
        <w:t>5</w:t>
      </w:r>
      <w:r>
        <w:rPr>
          <w:rFonts w:ascii="Times New Roman" w:eastAsia="仿宋_GB2312" w:cs="Times New Roman"/>
          <w:color w:val="000000"/>
          <w:sz w:val="32"/>
          <w:szCs w:val="32"/>
        </w:rPr>
        <w:t>）、</w:t>
      </w:r>
      <w:r>
        <w:rPr>
          <w:rFonts w:ascii="Times New Roman" w:eastAsia="仿宋_GB2312" w:cs="Times New Roman"/>
          <w:color w:val="000000"/>
          <w:sz w:val="32"/>
          <w:szCs w:val="32"/>
        </w:rPr>
        <w:t>10</w:t>
      </w:r>
      <w:r>
        <w:rPr>
          <w:rFonts w:ascii="Times New Roman" w:eastAsia="仿宋_GB2312" w:cs="Times New Roman"/>
          <w:color w:val="000000"/>
          <w:sz w:val="32"/>
          <w:szCs w:val="32"/>
        </w:rPr>
        <w:t>项良好（全省前</w:t>
      </w:r>
      <w:r>
        <w:rPr>
          <w:rFonts w:ascii="Times New Roman" w:eastAsia="仿宋_GB2312" w:cs="Times New Roman"/>
          <w:color w:val="000000"/>
          <w:sz w:val="32"/>
          <w:szCs w:val="32"/>
        </w:rPr>
        <w:t>12</w:t>
      </w:r>
      <w:r>
        <w:rPr>
          <w:rFonts w:ascii="Times New Roman" w:eastAsia="仿宋_GB2312" w:cs="Times New Roman"/>
          <w:color w:val="000000"/>
          <w:sz w:val="32"/>
          <w:szCs w:val="32"/>
        </w:rPr>
        <w:t>），较上年均有所提升；综合考核评价居全省第</w:t>
      </w:r>
      <w:r>
        <w:rPr>
          <w:rFonts w:ascii="Times New Roman" w:eastAsia="仿宋_GB2312" w:cs="Times New Roman"/>
          <w:color w:val="000000"/>
          <w:sz w:val="32"/>
          <w:szCs w:val="32"/>
        </w:rPr>
        <w:t>3</w:t>
      </w:r>
      <w:r>
        <w:rPr>
          <w:rFonts w:ascii="Times New Roman" w:eastAsia="仿宋_GB2312" w:cs="Times New Roman"/>
          <w:color w:val="000000"/>
          <w:sz w:val="32"/>
          <w:szCs w:val="32"/>
        </w:rPr>
        <w:t>位，较上年提升</w:t>
      </w:r>
      <w:r>
        <w:rPr>
          <w:rFonts w:ascii="Times New Roman" w:eastAsia="仿宋_GB2312" w:cs="Times New Roman"/>
          <w:color w:val="000000"/>
          <w:sz w:val="32"/>
          <w:szCs w:val="32"/>
        </w:rPr>
        <w:t>5</w:t>
      </w:r>
      <w:r>
        <w:rPr>
          <w:rFonts w:ascii="Times New Roman" w:eastAsia="仿宋_GB2312" w:cs="Times New Roman"/>
          <w:color w:val="000000"/>
          <w:sz w:val="32"/>
          <w:szCs w:val="32"/>
        </w:rPr>
        <w:t>位，自</w:t>
      </w:r>
      <w:r>
        <w:rPr>
          <w:rFonts w:ascii="Times New Roman" w:eastAsia="仿宋_GB2312" w:cs="Times New Roman"/>
          <w:color w:val="000000"/>
          <w:sz w:val="32"/>
          <w:szCs w:val="32"/>
        </w:rPr>
        <w:t>2014</w:t>
      </w:r>
      <w:r>
        <w:rPr>
          <w:rFonts w:ascii="Times New Roman" w:eastAsia="仿宋_GB2312" w:cs="Times New Roman"/>
          <w:color w:val="000000"/>
          <w:sz w:val="32"/>
          <w:szCs w:val="32"/>
        </w:rPr>
        <w:t>年来首次重返优秀等次，取得市统计局成立以来最好排名。</w:t>
      </w:r>
    </w:p>
    <w:p w:rsidR="00300794" w:rsidRDefault="00935C56">
      <w:pPr>
        <w:pStyle w:val="a9"/>
        <w:shd w:val="clear" w:color="auto" w:fill="FFFFFF"/>
        <w:adjustRightInd w:val="0"/>
        <w:snapToGrid w:val="0"/>
        <w:spacing w:line="352" w:lineRule="auto"/>
        <w:ind w:firstLineChars="200" w:firstLine="640"/>
        <w:jc w:val="both"/>
        <w:rPr>
          <w:rFonts w:ascii="Times New Roman" w:eastAsia="仿宋_GB2312" w:cs="Times New Roman"/>
          <w:color w:val="000000"/>
          <w:sz w:val="32"/>
          <w:szCs w:val="32"/>
        </w:rPr>
      </w:pPr>
      <w:r>
        <w:rPr>
          <w:rFonts w:ascii="Times New Roman" w:eastAsia="仿宋_GB2312" w:cs="Times New Roman"/>
          <w:color w:val="000000"/>
          <w:sz w:val="32"/>
          <w:szCs w:val="32"/>
        </w:rPr>
        <w:t>二是积极作为、主动服务，实现了两个</w:t>
      </w:r>
      <w:r>
        <w:rPr>
          <w:rFonts w:ascii="Times New Roman" w:eastAsia="仿宋_GB2312" w:cs="Times New Roman"/>
          <w:color w:val="000000"/>
          <w:sz w:val="32"/>
          <w:szCs w:val="32"/>
        </w:rPr>
        <w:t>“</w:t>
      </w:r>
      <w:r>
        <w:rPr>
          <w:rFonts w:ascii="Times New Roman" w:eastAsia="仿宋_GB2312" w:cs="Times New Roman"/>
          <w:color w:val="000000"/>
          <w:sz w:val="32"/>
          <w:szCs w:val="32"/>
        </w:rPr>
        <w:t>首次</w:t>
      </w:r>
      <w:r>
        <w:rPr>
          <w:rFonts w:ascii="Times New Roman" w:eastAsia="仿宋_GB2312" w:cs="Times New Roman"/>
          <w:color w:val="000000"/>
          <w:sz w:val="32"/>
          <w:szCs w:val="32"/>
        </w:rPr>
        <w:t>”</w:t>
      </w:r>
      <w:r>
        <w:rPr>
          <w:rFonts w:ascii="Times New Roman" w:eastAsia="仿宋_GB2312" w:cs="Times New Roman"/>
          <w:color w:val="000000"/>
          <w:sz w:val="32"/>
          <w:szCs w:val="32"/>
        </w:rPr>
        <w:t>。首次高规格举办全市统计工作专题培训班，分管市领导专题授课并全程参与，市局班子成员分专业、相关部门</w:t>
      </w:r>
      <w:r>
        <w:rPr>
          <w:rFonts w:ascii="Times New Roman" w:eastAsia="仿宋_GB2312" w:cs="Times New Roman"/>
          <w:color w:val="000000"/>
          <w:sz w:val="32"/>
          <w:szCs w:val="32"/>
        </w:rPr>
        <w:t>“</w:t>
      </w:r>
      <w:r>
        <w:rPr>
          <w:rFonts w:ascii="Times New Roman" w:eastAsia="仿宋_GB2312" w:cs="Times New Roman"/>
          <w:color w:val="000000"/>
          <w:sz w:val="32"/>
          <w:szCs w:val="32"/>
        </w:rPr>
        <w:t>一把手</w:t>
      </w:r>
      <w:r>
        <w:rPr>
          <w:rFonts w:ascii="Times New Roman" w:eastAsia="仿宋_GB2312" w:cs="Times New Roman"/>
          <w:color w:val="000000"/>
          <w:sz w:val="32"/>
          <w:szCs w:val="32"/>
        </w:rPr>
        <w:t>”</w:t>
      </w:r>
      <w:r>
        <w:rPr>
          <w:rFonts w:ascii="Times New Roman" w:eastAsia="仿宋_GB2312" w:cs="Times New Roman"/>
          <w:color w:val="000000"/>
          <w:sz w:val="32"/>
          <w:szCs w:val="32"/>
        </w:rPr>
        <w:t>分行业开展专题讲座，市、县、乡三级共</w:t>
      </w:r>
      <w:r>
        <w:rPr>
          <w:rFonts w:ascii="Times New Roman" w:eastAsia="仿宋_GB2312" w:cs="Times New Roman"/>
          <w:color w:val="000000"/>
          <w:sz w:val="32"/>
          <w:szCs w:val="32"/>
        </w:rPr>
        <w:t>110</w:t>
      </w:r>
      <w:r>
        <w:rPr>
          <w:rFonts w:ascii="Times New Roman" w:eastAsia="仿宋_GB2312" w:cs="Times New Roman"/>
          <w:color w:val="000000"/>
          <w:sz w:val="32"/>
          <w:szCs w:val="32"/>
        </w:rPr>
        <w:t>余名领导干部参加培训，营造了学统计、重统计、用统计的良好氛围。首次在市委党校开展统计专题讲座，面向中青年领导干部介绍统计工作、解读统计指标、宣传统计法治。</w:t>
      </w:r>
    </w:p>
    <w:p w:rsidR="00300794" w:rsidRDefault="00935C56">
      <w:pPr>
        <w:pStyle w:val="a9"/>
        <w:shd w:val="clear" w:color="auto" w:fill="FFFFFF"/>
        <w:adjustRightInd w:val="0"/>
        <w:snapToGrid w:val="0"/>
        <w:spacing w:line="352" w:lineRule="auto"/>
        <w:ind w:firstLineChars="200" w:firstLine="640"/>
        <w:jc w:val="both"/>
        <w:rPr>
          <w:rFonts w:ascii="Times New Roman" w:cs="Times New Roman"/>
          <w:lang w:val="zh-CN"/>
        </w:rPr>
      </w:pPr>
      <w:r>
        <w:rPr>
          <w:rFonts w:ascii="Times New Roman" w:eastAsia="仿宋_GB2312" w:cs="Times New Roman"/>
          <w:color w:val="000000"/>
          <w:sz w:val="32"/>
          <w:szCs w:val="32"/>
        </w:rPr>
        <w:t>三是锐意进取、敢抓先试，做到了三个</w:t>
      </w:r>
      <w:r>
        <w:rPr>
          <w:rFonts w:ascii="Times New Roman" w:eastAsia="仿宋_GB2312" w:cs="Times New Roman"/>
          <w:color w:val="000000"/>
          <w:sz w:val="32"/>
          <w:szCs w:val="32"/>
        </w:rPr>
        <w:t>“</w:t>
      </w:r>
      <w:r>
        <w:rPr>
          <w:rFonts w:ascii="Times New Roman" w:eastAsia="仿宋_GB2312" w:cs="Times New Roman"/>
          <w:color w:val="000000"/>
          <w:sz w:val="32"/>
          <w:szCs w:val="32"/>
        </w:rPr>
        <w:t>率先</w:t>
      </w:r>
      <w:r>
        <w:rPr>
          <w:rFonts w:ascii="Times New Roman" w:eastAsia="仿宋_GB2312" w:cs="Times New Roman"/>
          <w:color w:val="000000"/>
          <w:sz w:val="32"/>
          <w:szCs w:val="32"/>
        </w:rPr>
        <w:t>”</w:t>
      </w:r>
      <w:r>
        <w:rPr>
          <w:rFonts w:ascii="Times New Roman" w:eastAsia="仿宋_GB2312" w:cs="Times New Roman"/>
          <w:color w:val="000000"/>
          <w:sz w:val="32"/>
          <w:szCs w:val="32"/>
        </w:rPr>
        <w:t>。在全省率先围绕共同富裕开展研究，撰写的共同富裕试验区统计监测指标体系课题得到市领导充分肯定。在全省率先开展统计协统员全面深化试点，是全省</w:t>
      </w:r>
      <w:r>
        <w:rPr>
          <w:rFonts w:ascii="Times New Roman" w:eastAsia="仿宋_GB2312" w:cs="Times New Roman"/>
          <w:color w:val="000000"/>
          <w:sz w:val="32"/>
          <w:szCs w:val="32"/>
        </w:rPr>
        <w:t>11</w:t>
      </w:r>
      <w:r>
        <w:rPr>
          <w:rFonts w:ascii="Times New Roman" w:eastAsia="仿宋_GB2312" w:cs="Times New Roman"/>
          <w:color w:val="000000"/>
          <w:sz w:val="32"/>
          <w:szCs w:val="32"/>
        </w:rPr>
        <w:t>个协统员制度试点地区中，唯一开展全面深化试点的地区。在全省率先建立统计执法监督预警制度，前移执法关口，压实监督责任，为确保数据质量提供了保障。</w:t>
      </w:r>
    </w:p>
    <w:p w:rsidR="00300794" w:rsidRDefault="00935C56">
      <w:pPr>
        <w:widowControl/>
        <w:adjustRightInd w:val="0"/>
        <w:snapToGrid w:val="0"/>
        <w:spacing w:line="353" w:lineRule="auto"/>
        <w:ind w:firstLineChars="200" w:firstLine="640"/>
        <w:contextualSpacing/>
        <w:jc w:val="left"/>
        <w:rPr>
          <w:rFonts w:eastAsia="黑体"/>
          <w:kern w:val="0"/>
          <w:sz w:val="32"/>
          <w:szCs w:val="32"/>
          <w:shd w:val="clear" w:color="auto" w:fill="FFFFFF"/>
        </w:rPr>
      </w:pPr>
      <w:r>
        <w:rPr>
          <w:rFonts w:eastAsia="黑体"/>
          <w:kern w:val="0"/>
          <w:sz w:val="32"/>
          <w:szCs w:val="32"/>
          <w:shd w:val="clear" w:color="auto" w:fill="FFFFFF"/>
        </w:rPr>
        <w:t>二、部门资金收支情况</w:t>
      </w:r>
    </w:p>
    <w:p w:rsidR="00300794" w:rsidRDefault="00935C56" w:rsidP="00821DB0">
      <w:pPr>
        <w:widowControl/>
        <w:adjustRightInd w:val="0"/>
        <w:snapToGrid w:val="0"/>
        <w:spacing w:line="353" w:lineRule="auto"/>
        <w:ind w:firstLineChars="200" w:firstLine="643"/>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（一）部门总体收支情况。</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1.部门总体收入情况</w:t>
      </w:r>
    </w:p>
    <w:p w:rsidR="00300794" w:rsidRDefault="00935C56">
      <w:pPr>
        <w:adjustRightInd w:val="0"/>
        <w:snapToGrid w:val="0"/>
        <w:spacing w:line="353" w:lineRule="auto"/>
        <w:ind w:firstLine="72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2022年部门总体收入为1424.94万元。其中：一般公共预算财政拨款收入1286.80万元，占90.31%；其他收入50.00</w:t>
      </w:r>
      <w:r>
        <w:rPr>
          <w:rFonts w:ascii="仿宋_GB2312" w:eastAsia="仿宋_GB2312" w:hAnsi="仿宋_GB2312" w:cs="仿宋_GB2312" w:hint="eastAsia"/>
          <w:color w:val="000000"/>
          <w:sz w:val="32"/>
          <w:szCs w:val="32"/>
        </w:rPr>
        <w:lastRenderedPageBreak/>
        <w:t>万元，占3.51%（省级下拨</w:t>
      </w:r>
      <w:r>
        <w:rPr>
          <w:rFonts w:ascii="仿宋_GB2312" w:eastAsia="仿宋_GB2312" w:hAnsi="仿宋_GB2312" w:cs="仿宋_GB2312" w:hint="eastAsia"/>
          <w:sz w:val="32"/>
          <w:szCs w:val="32"/>
        </w:rPr>
        <w:t>第五次全国经济普查试点工作经费</w:t>
      </w:r>
      <w:r>
        <w:rPr>
          <w:rFonts w:ascii="仿宋_GB2312" w:eastAsia="仿宋_GB2312" w:hAnsi="仿宋_GB2312" w:cs="仿宋_GB2312" w:hint="eastAsia"/>
          <w:color w:val="000000"/>
          <w:sz w:val="32"/>
          <w:szCs w:val="32"/>
        </w:rPr>
        <w:t>）；年初结转结余88.14万元，占6.18%。</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2.部门总体支出情况</w:t>
      </w:r>
    </w:p>
    <w:p w:rsidR="00300794" w:rsidRDefault="00935C56" w:rsidP="00821DB0">
      <w:pPr>
        <w:pStyle w:val="a4"/>
        <w:spacing w:before="93" w:line="353" w:lineRule="auto"/>
        <w:ind w:firstLineChars="200" w:firstLine="640"/>
        <w:rPr>
          <w:rFonts w:hAnsi="仿宋_GB2312" w:cs="仿宋_GB2312"/>
          <w:color w:val="000000"/>
          <w:sz w:val="32"/>
          <w:szCs w:val="32"/>
        </w:rPr>
      </w:pPr>
      <w:r>
        <w:rPr>
          <w:rFonts w:hAnsi="仿宋_GB2312" w:cs="仿宋_GB2312" w:hint="eastAsia"/>
          <w:color w:val="000000"/>
          <w:sz w:val="32"/>
          <w:szCs w:val="32"/>
        </w:rPr>
        <w:t>2022年部门总体支出1423.41万元。其中：人员经费1156.99万元，占81.28%；公用经费146.37万元，占10.28%，项目支出120.05万元，占8.43%。按经济分类支出明细为工资和福利支出1058.15万元，占74.35%；商品和服务支出265.92万元，占18.68%、资本性支出0.50万元，占0.03%、对个人和家庭的补助98.84万元，占6.94%。</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3.部门总体结转结余情况</w:t>
      </w:r>
    </w:p>
    <w:p w:rsidR="00300794" w:rsidRDefault="00935C56" w:rsidP="00821DB0">
      <w:pPr>
        <w:pStyle w:val="a4"/>
        <w:spacing w:before="93" w:line="353" w:lineRule="auto"/>
        <w:ind w:firstLineChars="200" w:firstLine="640"/>
        <w:rPr>
          <w:rFonts w:hAnsi="仿宋_GB2312" w:cs="仿宋_GB2312"/>
          <w:color w:val="000000"/>
          <w:sz w:val="32"/>
          <w:szCs w:val="32"/>
        </w:rPr>
      </w:pPr>
      <w:r>
        <w:rPr>
          <w:rFonts w:hAnsi="仿宋_GB2312" w:cs="仿宋_GB2312" w:hint="eastAsia"/>
          <w:color w:val="000000"/>
          <w:sz w:val="32"/>
          <w:szCs w:val="32"/>
        </w:rPr>
        <w:t>2022年部门总体预算数为1424.94万元，减去当年部门总体支出1423.41万元，年末结转结余1.53万元。</w:t>
      </w:r>
    </w:p>
    <w:p w:rsidR="00300794" w:rsidRDefault="00935C56" w:rsidP="00821DB0">
      <w:pPr>
        <w:widowControl/>
        <w:adjustRightInd w:val="0"/>
        <w:snapToGrid w:val="0"/>
        <w:spacing w:line="353" w:lineRule="auto"/>
        <w:ind w:firstLineChars="200" w:firstLine="643"/>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（二）部门财政拨款收支情况。</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1.部门财政拨款收入情况</w:t>
      </w:r>
    </w:p>
    <w:p w:rsidR="00300794" w:rsidRDefault="00935C56">
      <w:pPr>
        <w:snapToGrid w:val="0"/>
        <w:spacing w:line="353"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2022年财政拨款收入合计1342.61万元，其中，当年财政拨款收入1286.80万元，占95.84%、上年财政拨款结转55.80万元，占4.16%。</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2.部门财政拨款支出情况</w:t>
      </w:r>
    </w:p>
    <w:p w:rsidR="00300794" w:rsidRDefault="00935C56">
      <w:pPr>
        <w:snapToGrid w:val="0"/>
        <w:spacing w:line="353"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2022年</w:t>
      </w:r>
      <w:r>
        <w:rPr>
          <w:rFonts w:ascii="仿宋_GB2312" w:eastAsia="仿宋_GB2312" w:hAnsi="仿宋_GB2312" w:cs="仿宋_GB2312" w:hint="eastAsia"/>
          <w:sz w:val="32"/>
          <w:szCs w:val="32"/>
        </w:rPr>
        <w:t>财政拨款支出1342.61万元（其中基本支出1303.37万元，项目支出39.24万元）。基本支出占总支出的97.08%，主要是人员工资福利及机关运行费用。项目支出占总支出的2.92%，主要是开展各类统计调查、第五次全国经</w:t>
      </w:r>
      <w:r>
        <w:rPr>
          <w:rFonts w:ascii="仿宋_GB2312" w:eastAsia="仿宋_GB2312" w:hAnsi="仿宋_GB2312" w:cs="仿宋_GB2312" w:hint="eastAsia"/>
          <w:sz w:val="32"/>
          <w:szCs w:val="32"/>
        </w:rPr>
        <w:lastRenderedPageBreak/>
        <w:t>济普查项目支出。</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3.部门财政拨款结转结余情况</w:t>
      </w:r>
    </w:p>
    <w:p w:rsidR="00300794" w:rsidRDefault="00935C56" w:rsidP="00821DB0">
      <w:pPr>
        <w:pStyle w:val="a4"/>
        <w:spacing w:before="93" w:line="353" w:lineRule="auto"/>
        <w:ind w:firstLineChars="200" w:firstLine="640"/>
        <w:rPr>
          <w:rFonts w:hAnsi="仿宋_GB2312" w:cs="仿宋_GB2312"/>
          <w:sz w:val="32"/>
          <w:szCs w:val="32"/>
        </w:rPr>
      </w:pPr>
      <w:r>
        <w:rPr>
          <w:rFonts w:hAnsi="仿宋_GB2312" w:cs="仿宋_GB2312" w:hint="eastAsia"/>
          <w:color w:val="000000"/>
          <w:sz w:val="32"/>
          <w:szCs w:val="32"/>
        </w:rPr>
        <w:t>2022年部门财政拨款结转结余0万元。</w:t>
      </w:r>
    </w:p>
    <w:p w:rsidR="00300794" w:rsidRDefault="00935C56">
      <w:pPr>
        <w:widowControl/>
        <w:adjustRightInd w:val="0"/>
        <w:snapToGrid w:val="0"/>
        <w:spacing w:line="353" w:lineRule="auto"/>
        <w:ind w:firstLineChars="200" w:firstLine="640"/>
        <w:contextualSpacing/>
        <w:jc w:val="left"/>
        <w:rPr>
          <w:rFonts w:eastAsia="黑体"/>
          <w:kern w:val="0"/>
          <w:sz w:val="32"/>
          <w:szCs w:val="32"/>
          <w:shd w:val="clear" w:color="auto" w:fill="FFFFFF"/>
        </w:rPr>
      </w:pPr>
      <w:r>
        <w:rPr>
          <w:rFonts w:eastAsia="黑体"/>
          <w:kern w:val="0"/>
          <w:sz w:val="32"/>
          <w:szCs w:val="32"/>
          <w:shd w:val="clear" w:color="auto" w:fill="FFFFFF"/>
        </w:rPr>
        <w:t>三、部门整体绩效分析</w:t>
      </w:r>
    </w:p>
    <w:p w:rsidR="00300794" w:rsidRDefault="00935C56" w:rsidP="00821DB0">
      <w:pPr>
        <w:widowControl/>
        <w:adjustRightInd w:val="0"/>
        <w:snapToGrid w:val="0"/>
        <w:spacing w:line="353" w:lineRule="auto"/>
        <w:ind w:firstLineChars="200" w:firstLine="643"/>
        <w:contextualSpacing/>
        <w:jc w:val="left"/>
        <w:rPr>
          <w:rFonts w:eastAsia="仿宋_GB2312"/>
          <w:kern w:val="0"/>
          <w:sz w:val="32"/>
          <w:szCs w:val="32"/>
          <w:shd w:val="clear" w:color="auto" w:fill="FFFFFF"/>
          <w:lang w:val="zh-CN"/>
        </w:rPr>
      </w:pPr>
      <w:r>
        <w:rPr>
          <w:rFonts w:eastAsia="楷体_GB2312"/>
          <w:b/>
          <w:bCs/>
          <w:kern w:val="0"/>
          <w:sz w:val="32"/>
          <w:szCs w:val="32"/>
          <w:shd w:val="clear" w:color="auto" w:fill="FFFFFF"/>
          <w:lang w:val="zh-CN"/>
        </w:rPr>
        <w:t>（一）部门预算项目绩效分析。</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1.人员类项目绩效分析</w:t>
      </w:r>
    </w:p>
    <w:p w:rsidR="00300794" w:rsidRDefault="00935C56" w:rsidP="00821DB0">
      <w:pPr>
        <w:pStyle w:val="a4"/>
        <w:spacing w:before="93" w:line="353" w:lineRule="auto"/>
        <w:ind w:firstLineChars="200" w:firstLine="640"/>
        <w:rPr>
          <w:rFonts w:hAnsi="仿宋_GB2312" w:cs="仿宋_GB2312"/>
          <w:color w:val="000000" w:themeColor="text1"/>
          <w:sz w:val="32"/>
          <w:szCs w:val="32"/>
        </w:rPr>
      </w:pPr>
      <w:r>
        <w:rPr>
          <w:rFonts w:hAnsi="仿宋_GB2312" w:cs="仿宋_GB2312" w:hint="eastAsia"/>
          <w:color w:val="000000" w:themeColor="text1"/>
          <w:sz w:val="32"/>
          <w:szCs w:val="32"/>
          <w:shd w:val="clear" w:color="auto" w:fill="FFFFFF"/>
        </w:rPr>
        <w:t>2022年市统计局共有人员类项目26个。人员类项目制定的绩效目标均为保障单位干部职工工资、绩效奖等支出按月足额发放，并及时根据社保局、税务局和公积金中心通知，按时缴纳养老医疗等社保和公积金单位部分。所有人员类目标均圆满实现了既定目标，绩效完成情况较好。2022年，人员类项目预算执行率为100%，占全部预算项目的86.04%</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2.运转类项目绩效分析</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2022年市统计局共有运转类项目9个，运转类绩效目标为保障单位日常运转支出，组织实施统计业务调研、培训、接待和党建活动。从全年绩效完成情况来看，所有运转类项目均完成了年初既定的目标。2022年运转类项目预算执行率100%，占全部预算项目的12.35%。</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3.特定目标类项目绩效分析</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2022年市统计局共有特定目标类项目6个，分别为统计调查工作、第五次全国经济普查试点工作、全省统计设计管</w:t>
      </w:r>
      <w:r>
        <w:rPr>
          <w:rFonts w:ascii="仿宋_GB2312" w:eastAsia="仿宋_GB2312" w:hAnsi="仿宋_GB2312" w:cs="仿宋_GB2312" w:hint="eastAsia"/>
          <w:kern w:val="0"/>
          <w:sz w:val="32"/>
          <w:szCs w:val="32"/>
          <w:shd w:val="clear" w:color="auto" w:fill="FFFFFF"/>
        </w:rPr>
        <w:lastRenderedPageBreak/>
        <w:t>理工作业务培训经费、2022年关工委工作经费、2021年干部异地体检经费、2022年度市级挂职干部补助。</w:t>
      </w:r>
    </w:p>
    <w:p w:rsidR="00300794" w:rsidRDefault="00935C56" w:rsidP="00821DB0">
      <w:pPr>
        <w:pStyle w:val="a4"/>
        <w:numPr>
          <w:ilvl w:val="0"/>
          <w:numId w:val="7"/>
        </w:numPr>
        <w:spacing w:before="93" w:line="353" w:lineRule="auto"/>
        <w:ind w:firstLineChars="200" w:firstLine="640"/>
        <w:rPr>
          <w:rFonts w:hAnsi="仿宋_GB2312" w:cs="仿宋_GB2312"/>
          <w:sz w:val="32"/>
          <w:szCs w:val="32"/>
          <w:shd w:val="clear" w:color="auto" w:fill="FFFFFF"/>
        </w:rPr>
      </w:pPr>
      <w:r>
        <w:rPr>
          <w:rFonts w:hAnsi="仿宋_GB2312" w:cs="仿宋_GB2312" w:hint="eastAsia"/>
          <w:sz w:val="32"/>
          <w:szCs w:val="32"/>
          <w:shd w:val="clear" w:color="auto" w:fill="FFFFFF"/>
        </w:rPr>
        <w:t>目标制定方面。一是明确目标任务。2022年市统计局认真贯彻落实市委、市政府和上级部门决策部署，在制定全年目标任务时，我局紧紧围绕统计部门职能职责和市委、市政府安排部署，从发挥统计监督职能、推进统计改革创新、提升统计服务水平、增强统计治理能力等方面进一步细化各项工作任务。二是严控预算编制。在编制全年经费预算时紧扣制定的目标任务，通过对历年预算编制情况、上年预算执行情况一级周期性大型普查分阶段任务，并结合当前物价水平严格按照财政部门的规定合理编制预算。三是优化绩效目标设定。根据国民经济和社会发展计划、统计只能和统计发展规划等要求，从数量、质量、成本和时效等方面细化了绩效指标。</w:t>
      </w:r>
    </w:p>
    <w:p w:rsidR="00300794" w:rsidRDefault="00935C56">
      <w:pPr>
        <w:pStyle w:val="11"/>
        <w:adjustRightInd w:val="0"/>
        <w:snapToGrid w:val="0"/>
        <w:spacing w:line="353" w:lineRule="auto"/>
        <w:ind w:firstLineChars="200" w:firstLine="640"/>
        <w:rPr>
          <w:rFonts w:ascii="仿宋_GB2312" w:eastAsia="仿宋_GB2312" w:hAnsi="仿宋_GB2312" w:cs="仿宋_GB2312"/>
          <w:color w:val="auto"/>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（2）目</w:t>
      </w:r>
      <w:r>
        <w:rPr>
          <w:rFonts w:ascii="仿宋_GB2312" w:eastAsia="仿宋_GB2312" w:hAnsi="仿宋_GB2312" w:cs="仿宋_GB2312" w:hint="eastAsia"/>
          <w:color w:val="auto"/>
          <w:kern w:val="0"/>
          <w:sz w:val="32"/>
          <w:szCs w:val="32"/>
          <w:shd w:val="clear" w:color="auto" w:fill="FFFFFF"/>
        </w:rPr>
        <w:t>标实现方面。</w:t>
      </w:r>
      <w:r>
        <w:rPr>
          <w:rFonts w:ascii="仿宋_GB2312" w:eastAsia="仿宋_GB2312" w:hAnsi="仿宋_GB2312" w:cs="仿宋_GB2312" w:hint="eastAsia"/>
          <w:color w:val="auto"/>
          <w:kern w:val="0"/>
          <w:sz w:val="32"/>
          <w:szCs w:val="32"/>
          <w:shd w:val="clear" w:color="auto" w:fill="FFFFFF"/>
          <w:lang w:val="zh-CN"/>
        </w:rPr>
        <w:t>为确保预算绩效目标的实现，强化结 果运用管理，市统计局一是将项目绩效完成结果及时向领导做汇报。二是按季度召集业务</w:t>
      </w:r>
      <w:r>
        <w:rPr>
          <w:rFonts w:ascii="仿宋_GB2312" w:eastAsia="仿宋_GB2312" w:hAnsi="仿宋_GB2312" w:cs="仿宋_GB2312" w:hint="eastAsia"/>
          <w:color w:val="auto"/>
          <w:kern w:val="0"/>
          <w:sz w:val="32"/>
          <w:szCs w:val="32"/>
          <w:shd w:val="clear" w:color="auto" w:fill="FFFFFF"/>
          <w:lang w:val="en"/>
        </w:rPr>
        <w:t>科（室、局）及单位</w:t>
      </w:r>
      <w:r>
        <w:rPr>
          <w:rFonts w:ascii="仿宋_GB2312" w:eastAsia="仿宋_GB2312" w:hAnsi="仿宋_GB2312" w:cs="仿宋_GB2312" w:hint="eastAsia"/>
          <w:color w:val="auto"/>
          <w:kern w:val="0"/>
          <w:sz w:val="32"/>
          <w:szCs w:val="32"/>
          <w:shd w:val="clear" w:color="auto" w:fill="FFFFFF"/>
          <w:lang w:val="zh-CN"/>
        </w:rPr>
        <w:t>沟通项目预算绩效管理情况，通报各单位预算执行进度，分析执行情况，提出工作安排建议，强化绩效动态监控。三是形成绩效监控结果，202</w:t>
      </w:r>
      <w:r>
        <w:rPr>
          <w:rFonts w:ascii="仿宋_GB2312" w:eastAsia="仿宋_GB2312" w:hAnsi="仿宋_GB2312" w:cs="仿宋_GB2312" w:hint="eastAsia"/>
          <w:color w:val="auto"/>
          <w:kern w:val="0"/>
          <w:sz w:val="32"/>
          <w:szCs w:val="32"/>
          <w:shd w:val="clear" w:color="auto" w:fill="FFFFFF"/>
        </w:rPr>
        <w:t>2</w:t>
      </w:r>
      <w:r>
        <w:rPr>
          <w:rFonts w:ascii="仿宋_GB2312" w:eastAsia="仿宋_GB2312" w:hAnsi="仿宋_GB2312" w:cs="仿宋_GB2312" w:hint="eastAsia"/>
          <w:color w:val="auto"/>
          <w:kern w:val="0"/>
          <w:sz w:val="32"/>
          <w:szCs w:val="32"/>
          <w:shd w:val="clear" w:color="auto" w:fill="FFFFFF"/>
          <w:lang w:val="zh-CN"/>
        </w:rPr>
        <w:t>年我局按照市财政局要求按时提交了绩效监控报告。</w:t>
      </w:r>
    </w:p>
    <w:p w:rsidR="00300794" w:rsidRDefault="00935C56">
      <w:pPr>
        <w:pStyle w:val="11"/>
        <w:adjustRightInd w:val="0"/>
        <w:snapToGrid w:val="0"/>
        <w:spacing w:line="353" w:lineRule="auto"/>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lastRenderedPageBreak/>
        <w:t>2022年我局共有2个部门预算项目纳入绩效目标管理。分别为社情民意编外用工经费、第五次全国经济普查试点工作经费。一是社情民意编外用工项目，按时向劳务派遣公司支付社情民意调查4名编外用工人员工资、奖金、五险一金，辅助完成社情民意调查工作及其他统计调查任务。二是第五次全国经济普查试点工作项目，研究建立满足投入产出调查需要的企业（单位）电子统计台账；试行一套表单位分主要业务活动营业收入调查；探索开展数字经济核心产业统计调查；探索优化单位清查方式，试行手机采集、电子证照扫码、自主填报、行业智能编码、研究康养产业单位清查筛选方法等，为国家制定第五次全国经济普查方案提供攀枝花经验和智慧。业务运行费项目各项指标均圆满完成。</w:t>
      </w:r>
    </w:p>
    <w:p w:rsidR="00300794" w:rsidRDefault="00935C56">
      <w:pPr>
        <w:pStyle w:val="11"/>
        <w:adjustRightInd w:val="0"/>
        <w:snapToGrid w:val="0"/>
        <w:spacing w:line="353" w:lineRule="auto"/>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bCs/>
          <w:color w:val="auto"/>
          <w:sz w:val="32"/>
          <w:szCs w:val="32"/>
        </w:rPr>
        <w:t>（3）支出控制方面。</w:t>
      </w:r>
      <w:r>
        <w:rPr>
          <w:rFonts w:ascii="仿宋_GB2312" w:eastAsia="仿宋_GB2312" w:hAnsi="仿宋_GB2312" w:cs="仿宋_GB2312" w:hint="eastAsia"/>
          <w:color w:val="auto"/>
          <w:sz w:val="32"/>
          <w:szCs w:val="32"/>
        </w:rPr>
        <w:t xml:space="preserve">2022年我局各项经费支出均按照调整预算数执行，支出预决算偏差程度为0%。 </w:t>
      </w:r>
    </w:p>
    <w:p w:rsidR="00300794" w:rsidRDefault="00935C56">
      <w:pPr>
        <w:pStyle w:val="11"/>
        <w:adjustRightInd w:val="0"/>
        <w:snapToGrid w:val="0"/>
        <w:spacing w:line="353" w:lineRule="auto"/>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bCs/>
          <w:color w:val="auto"/>
          <w:sz w:val="32"/>
          <w:szCs w:val="32"/>
        </w:rPr>
        <w:t>（4）执行进度方面。</w:t>
      </w:r>
      <w:r>
        <w:rPr>
          <w:rFonts w:ascii="仿宋_GB2312" w:eastAsia="仿宋_GB2312" w:hAnsi="仿宋_GB2312" w:cs="仿宋_GB2312" w:hint="eastAsia"/>
          <w:color w:val="auto"/>
          <w:sz w:val="32"/>
          <w:szCs w:val="32"/>
        </w:rPr>
        <w:t>攀枝花市统计局高度重视预算执行管理，将预算执行作为预算管理的核心环节，采取多种措施，全力推进部门预算执行进度。</w:t>
      </w:r>
      <w:r>
        <w:rPr>
          <w:rFonts w:ascii="仿宋_GB2312" w:eastAsia="仿宋_GB2312" w:hAnsi="仿宋_GB2312" w:cs="仿宋_GB2312" w:hint="eastAsia"/>
          <w:color w:val="000000" w:themeColor="text1"/>
          <w:sz w:val="32"/>
          <w:szCs w:val="32"/>
        </w:rPr>
        <w:t>一是增加预算执行情况通报频率。为落实责任，加强管理，市统计局改进工作方式，从原来的年底集中一次通报预算执行，改为以季度为节点，对各业务</w:t>
      </w:r>
      <w:r>
        <w:rPr>
          <w:rFonts w:ascii="仿宋_GB2312" w:eastAsia="仿宋_GB2312" w:hAnsi="仿宋_GB2312" w:cs="仿宋_GB2312" w:hint="eastAsia"/>
          <w:color w:val="000000" w:themeColor="text1"/>
          <w:sz w:val="32"/>
          <w:szCs w:val="32"/>
          <w:lang w:val="en"/>
        </w:rPr>
        <w:t>科（室、局）及单位</w:t>
      </w:r>
      <w:r>
        <w:rPr>
          <w:rFonts w:ascii="仿宋_GB2312" w:eastAsia="仿宋_GB2312" w:hAnsi="仿宋_GB2312" w:cs="仿宋_GB2312" w:hint="eastAsia"/>
          <w:color w:val="000000" w:themeColor="text1"/>
          <w:sz w:val="32"/>
          <w:szCs w:val="32"/>
        </w:rPr>
        <w:t>的项目预算执行情况进行通报，促使预算执行率低的</w:t>
      </w:r>
      <w:r>
        <w:rPr>
          <w:rFonts w:ascii="仿宋_GB2312" w:eastAsia="仿宋_GB2312" w:hAnsi="仿宋_GB2312" w:cs="仿宋_GB2312" w:hint="eastAsia"/>
          <w:color w:val="000000" w:themeColor="text1"/>
          <w:sz w:val="32"/>
          <w:szCs w:val="32"/>
          <w:lang w:val="en"/>
        </w:rPr>
        <w:t>科（室、局）及单位</w:t>
      </w:r>
      <w:r>
        <w:rPr>
          <w:rFonts w:ascii="仿宋_GB2312" w:eastAsia="仿宋_GB2312" w:hAnsi="仿宋_GB2312" w:cs="仿宋_GB2312" w:hint="eastAsia"/>
          <w:color w:val="000000" w:themeColor="text1"/>
          <w:sz w:val="32"/>
          <w:szCs w:val="32"/>
        </w:rPr>
        <w:t>加快执行预算进度。二</w:t>
      </w:r>
      <w:r>
        <w:rPr>
          <w:rFonts w:ascii="仿宋_GB2312" w:eastAsia="仿宋_GB2312" w:hAnsi="仿宋_GB2312" w:cs="仿宋_GB2312" w:hint="eastAsia"/>
          <w:color w:val="auto"/>
          <w:sz w:val="32"/>
          <w:szCs w:val="32"/>
        </w:rPr>
        <w:t>是加强执行情况分析，对大型普查活动、专项统计业务活动、信息化建设等专项经费的使用情况，定期召开会议，进</w:t>
      </w:r>
      <w:r>
        <w:rPr>
          <w:rFonts w:ascii="仿宋_GB2312" w:eastAsia="仿宋_GB2312" w:hAnsi="仿宋_GB2312" w:cs="仿宋_GB2312" w:hint="eastAsia"/>
          <w:color w:val="auto"/>
          <w:sz w:val="32"/>
          <w:szCs w:val="32"/>
        </w:rPr>
        <w:lastRenderedPageBreak/>
        <w:t>行专题研究，确保资金使用进度，提升财务管理科学化、精细化水平。</w:t>
      </w:r>
    </w:p>
    <w:p w:rsidR="00300794" w:rsidRDefault="00935C56">
      <w:pPr>
        <w:pStyle w:val="a4"/>
        <w:adjustRightInd w:val="0"/>
        <w:snapToGrid w:val="0"/>
        <w:spacing w:beforeLines="0" w:line="353" w:lineRule="auto"/>
        <w:ind w:firstLineChars="200" w:firstLine="640"/>
        <w:rPr>
          <w:rFonts w:hAnsi="仿宋_GB2312" w:cs="仿宋_GB2312"/>
          <w:sz w:val="32"/>
          <w:szCs w:val="32"/>
        </w:rPr>
      </w:pPr>
      <w:r>
        <w:rPr>
          <w:rFonts w:hAnsi="仿宋_GB2312" w:cs="仿宋_GB2312" w:hint="eastAsia"/>
          <w:sz w:val="32"/>
          <w:szCs w:val="32"/>
        </w:rPr>
        <w:t>（5）预算完成方面。截至2022年12月我局预算执行进度为 100%。</w:t>
      </w:r>
    </w:p>
    <w:p w:rsidR="00300794" w:rsidRDefault="00935C56">
      <w:pPr>
        <w:pStyle w:val="a4"/>
        <w:adjustRightInd w:val="0"/>
        <w:snapToGrid w:val="0"/>
        <w:spacing w:beforeLines="0" w:line="353" w:lineRule="auto"/>
        <w:ind w:firstLineChars="200" w:firstLine="640"/>
        <w:rPr>
          <w:rFonts w:hAnsi="仿宋_GB2312" w:cs="仿宋_GB2312"/>
          <w:sz w:val="32"/>
          <w:szCs w:val="32"/>
        </w:rPr>
      </w:pPr>
      <w:r>
        <w:rPr>
          <w:rFonts w:hAnsi="仿宋_GB2312" w:cs="仿宋_GB2312" w:hint="eastAsia"/>
          <w:sz w:val="32"/>
          <w:szCs w:val="32"/>
        </w:rPr>
        <w:t>（6）资金结余率方面。2022年我局6个部门预算项目均无结余，资金结余率0%。</w:t>
      </w:r>
    </w:p>
    <w:p w:rsidR="00300794" w:rsidRDefault="00935C56">
      <w:pPr>
        <w:pStyle w:val="a4"/>
        <w:adjustRightInd w:val="0"/>
        <w:snapToGrid w:val="0"/>
        <w:spacing w:beforeLines="0" w:line="353" w:lineRule="auto"/>
        <w:ind w:firstLineChars="200" w:firstLine="640"/>
        <w:rPr>
          <w:rFonts w:ascii="Times New Roman"/>
        </w:rPr>
      </w:pPr>
      <w:r>
        <w:rPr>
          <w:rFonts w:hAnsi="仿宋_GB2312" w:cs="仿宋_GB2312" w:hint="eastAsia"/>
          <w:sz w:val="32"/>
          <w:szCs w:val="32"/>
        </w:rPr>
        <w:t>（7）违规记录方面。通过自查，未发现我局2022年在预算管理方面有违纪违规问题。</w:t>
      </w:r>
    </w:p>
    <w:p w:rsidR="00300794" w:rsidRDefault="00935C56" w:rsidP="00821DB0">
      <w:pPr>
        <w:pStyle w:val="11"/>
        <w:adjustRightInd w:val="0"/>
        <w:snapToGrid w:val="0"/>
        <w:spacing w:line="353" w:lineRule="auto"/>
        <w:ind w:firstLineChars="200" w:firstLine="643"/>
        <w:rPr>
          <w:rFonts w:ascii="Times New Roman" w:eastAsia="楷体_GB2312"/>
          <w:b/>
          <w:bCs/>
          <w:kern w:val="0"/>
          <w:sz w:val="32"/>
          <w:szCs w:val="32"/>
          <w:shd w:val="clear" w:color="auto" w:fill="FFFFFF"/>
          <w:lang w:val="zh-CN"/>
        </w:rPr>
      </w:pPr>
      <w:r>
        <w:rPr>
          <w:rFonts w:ascii="Times New Roman" w:eastAsia="楷体_GB2312"/>
          <w:b/>
          <w:bCs/>
          <w:kern w:val="0"/>
          <w:sz w:val="32"/>
          <w:szCs w:val="32"/>
          <w:shd w:val="clear" w:color="auto" w:fill="FFFFFF"/>
          <w:lang w:val="zh-CN"/>
        </w:rPr>
        <w:t>（二）部门整体履职绩效分析。</w:t>
      </w:r>
    </w:p>
    <w:p w:rsidR="00300794" w:rsidRDefault="00935C56" w:rsidP="00821DB0">
      <w:pPr>
        <w:pStyle w:val="a9"/>
        <w:shd w:val="clear" w:color="auto" w:fill="FFFFFF"/>
        <w:adjustRightInd w:val="0"/>
        <w:snapToGrid w:val="0"/>
        <w:spacing w:line="352" w:lineRule="auto"/>
        <w:ind w:firstLineChars="200" w:firstLine="643"/>
        <w:jc w:val="both"/>
        <w:rPr>
          <w:rFonts w:ascii="Times New Roman" w:eastAsia="仿宋_GB2312" w:cs="Times New Roman"/>
          <w:color w:val="000000"/>
          <w:sz w:val="32"/>
          <w:szCs w:val="32"/>
        </w:rPr>
      </w:pPr>
      <w:r>
        <w:rPr>
          <w:rFonts w:ascii="Times New Roman" w:eastAsia="楷体_GB2312" w:cs="Times New Roman"/>
          <w:b/>
          <w:color w:val="000000"/>
          <w:sz w:val="32"/>
          <w:szCs w:val="32"/>
        </w:rPr>
        <w:t>1.</w:t>
      </w:r>
      <w:r>
        <w:rPr>
          <w:rFonts w:ascii="Times New Roman" w:eastAsia="楷体_GB2312" w:cs="Times New Roman"/>
          <w:b/>
          <w:color w:val="000000"/>
          <w:sz w:val="32"/>
          <w:szCs w:val="32"/>
        </w:rPr>
        <w:t>坚持政治引领，统计保障能力进一步增强。</w:t>
      </w:r>
      <w:r>
        <w:rPr>
          <w:rFonts w:ascii="Times New Roman" w:eastAsia="仿宋_GB2312" w:cs="Times New Roman"/>
          <w:color w:val="000000"/>
          <w:sz w:val="32"/>
          <w:szCs w:val="32"/>
        </w:rPr>
        <w:t>坚定不移建强政治机关，为全市统计事业高质量发展提供坚强政治保证。</w:t>
      </w:r>
      <w:r>
        <w:rPr>
          <w:rFonts w:ascii="Times New Roman" w:eastAsia="仿宋_GB2312" w:cs="Times New Roman"/>
          <w:b/>
          <w:color w:val="000000"/>
          <w:sz w:val="32"/>
          <w:szCs w:val="32"/>
        </w:rPr>
        <w:t>一是政治自觉不断增强。</w:t>
      </w:r>
      <w:r>
        <w:rPr>
          <w:rFonts w:ascii="Times New Roman" w:eastAsia="仿宋_GB2312" w:cs="Times New Roman"/>
          <w:color w:val="000000"/>
          <w:sz w:val="32"/>
          <w:szCs w:val="32"/>
        </w:rPr>
        <w:t>坚决贯彻落实党中央和省委、市委的重大决策部署，</w:t>
      </w:r>
      <w:r>
        <w:rPr>
          <w:rFonts w:ascii="Times New Roman" w:eastAsia="仿宋_GB2312" w:cs="Times New Roman"/>
          <w:sz w:val="32"/>
          <w:szCs w:val="32"/>
        </w:rPr>
        <w:t>第一时间传达上级决策部署和会议精神。</w:t>
      </w:r>
      <w:r>
        <w:rPr>
          <w:rFonts w:ascii="Times New Roman" w:eastAsia="仿宋_GB2312" w:cs="Times New Roman"/>
          <w:color w:val="000000"/>
          <w:sz w:val="32"/>
          <w:szCs w:val="32"/>
        </w:rPr>
        <w:t>市、县两级统计部门主动融入大局、服务大局的意识不断增强。市局全年组织党组中心组理论学习</w:t>
      </w:r>
      <w:r>
        <w:rPr>
          <w:rFonts w:ascii="Times New Roman" w:eastAsia="仿宋_GB2312" w:cs="Times New Roman"/>
          <w:color w:val="000000"/>
          <w:sz w:val="32"/>
          <w:szCs w:val="32"/>
        </w:rPr>
        <w:t>13</w:t>
      </w:r>
      <w:r>
        <w:rPr>
          <w:rFonts w:ascii="Times New Roman" w:eastAsia="仿宋_GB2312" w:cs="Times New Roman"/>
          <w:color w:val="000000"/>
          <w:sz w:val="32"/>
          <w:szCs w:val="32"/>
        </w:rPr>
        <w:t>次，主动向市委、市政府领导汇报统计工作</w:t>
      </w:r>
      <w:r>
        <w:rPr>
          <w:rFonts w:ascii="Times New Roman" w:eastAsia="仿宋_GB2312" w:cs="Times New Roman"/>
          <w:color w:val="000000"/>
          <w:sz w:val="32"/>
          <w:szCs w:val="32"/>
        </w:rPr>
        <w:t>20</w:t>
      </w:r>
      <w:r>
        <w:rPr>
          <w:rFonts w:ascii="Times New Roman" w:eastAsia="仿宋_GB2312" w:cs="Times New Roman"/>
          <w:color w:val="000000"/>
          <w:sz w:val="32"/>
          <w:szCs w:val="32"/>
        </w:rPr>
        <w:t>余次，向省统计局领导汇报工作</w:t>
      </w:r>
      <w:r>
        <w:rPr>
          <w:rFonts w:ascii="Times New Roman" w:eastAsia="仿宋_GB2312" w:cs="Times New Roman"/>
          <w:color w:val="000000"/>
          <w:sz w:val="32"/>
          <w:szCs w:val="32"/>
        </w:rPr>
        <w:t>30</w:t>
      </w:r>
      <w:r>
        <w:rPr>
          <w:rFonts w:ascii="Times New Roman" w:eastAsia="仿宋_GB2312" w:cs="Times New Roman"/>
          <w:color w:val="000000"/>
          <w:sz w:val="32"/>
          <w:szCs w:val="32"/>
        </w:rPr>
        <w:t>余次。召开局党组会</w:t>
      </w:r>
      <w:r>
        <w:rPr>
          <w:rFonts w:ascii="Times New Roman" w:eastAsia="仿宋_GB2312" w:cs="Times New Roman"/>
          <w:color w:val="000000"/>
          <w:sz w:val="32"/>
          <w:szCs w:val="32"/>
        </w:rPr>
        <w:t>30</w:t>
      </w:r>
      <w:r>
        <w:rPr>
          <w:rFonts w:ascii="Times New Roman" w:eastAsia="仿宋_GB2312" w:cs="Times New Roman"/>
          <w:color w:val="000000"/>
          <w:sz w:val="32"/>
          <w:szCs w:val="32"/>
        </w:rPr>
        <w:t>次、局长办公会</w:t>
      </w:r>
      <w:r>
        <w:rPr>
          <w:rFonts w:ascii="Times New Roman" w:eastAsia="仿宋_GB2312" w:cs="Times New Roman"/>
          <w:color w:val="000000"/>
          <w:sz w:val="32"/>
          <w:szCs w:val="32"/>
        </w:rPr>
        <w:t>11</w:t>
      </w:r>
      <w:r>
        <w:rPr>
          <w:rFonts w:ascii="Times New Roman" w:eastAsia="仿宋_GB2312" w:cs="Times New Roman"/>
          <w:color w:val="000000"/>
          <w:sz w:val="32"/>
          <w:szCs w:val="32"/>
        </w:rPr>
        <w:t>次，议事决策程序不断规范。</w:t>
      </w:r>
      <w:r>
        <w:rPr>
          <w:rFonts w:ascii="Times New Roman" w:eastAsia="仿宋_GB2312" w:cs="Times New Roman"/>
          <w:b/>
          <w:color w:val="000000"/>
          <w:sz w:val="32"/>
          <w:szCs w:val="32"/>
        </w:rPr>
        <w:t>二是机关党建持续深化。</w:t>
      </w:r>
      <w:r>
        <w:rPr>
          <w:rFonts w:ascii="Times New Roman" w:eastAsia="仿宋_GB2312" w:cs="Times New Roman"/>
          <w:color w:val="000000"/>
          <w:sz w:val="32"/>
          <w:szCs w:val="32"/>
        </w:rPr>
        <w:t>围绕学习贯彻党的二十大精神，先后开展知识竞赛、青年干部座谈会等活动</w:t>
      </w:r>
      <w:r>
        <w:rPr>
          <w:rFonts w:ascii="Times New Roman" w:eastAsia="仿宋_GB2312" w:cs="Times New Roman"/>
          <w:color w:val="000000"/>
          <w:sz w:val="32"/>
          <w:szCs w:val="32"/>
        </w:rPr>
        <w:t>17</w:t>
      </w:r>
      <w:r>
        <w:rPr>
          <w:rFonts w:ascii="Times New Roman" w:eastAsia="仿宋_GB2312" w:cs="Times New Roman"/>
          <w:color w:val="000000"/>
          <w:sz w:val="32"/>
          <w:szCs w:val="32"/>
        </w:rPr>
        <w:t>项，开展理论学习</w:t>
      </w:r>
      <w:r>
        <w:rPr>
          <w:rFonts w:ascii="Times New Roman" w:eastAsia="仿宋_GB2312" w:cs="Times New Roman"/>
          <w:color w:val="000000"/>
          <w:sz w:val="32"/>
          <w:szCs w:val="32"/>
        </w:rPr>
        <w:t>12</w:t>
      </w:r>
      <w:r>
        <w:rPr>
          <w:rFonts w:ascii="Times New Roman" w:eastAsia="仿宋_GB2312" w:cs="Times New Roman"/>
          <w:color w:val="000000"/>
          <w:sz w:val="32"/>
          <w:szCs w:val="32"/>
        </w:rPr>
        <w:t>次，机关党总支获评</w:t>
      </w:r>
      <w:r>
        <w:rPr>
          <w:rFonts w:ascii="Times New Roman" w:eastAsia="仿宋_GB2312" w:cs="Times New Roman"/>
          <w:color w:val="000000"/>
          <w:sz w:val="32"/>
          <w:szCs w:val="32"/>
        </w:rPr>
        <w:t>“</w:t>
      </w:r>
      <w:r>
        <w:rPr>
          <w:rFonts w:ascii="Times New Roman" w:eastAsia="仿宋_GB2312" w:cs="Times New Roman"/>
          <w:color w:val="000000"/>
          <w:sz w:val="32"/>
          <w:szCs w:val="32"/>
        </w:rPr>
        <w:t>学习之星</w:t>
      </w:r>
      <w:r>
        <w:rPr>
          <w:rFonts w:ascii="Times New Roman" w:eastAsia="仿宋_GB2312" w:cs="Times New Roman"/>
          <w:color w:val="000000"/>
          <w:sz w:val="32"/>
          <w:szCs w:val="32"/>
        </w:rPr>
        <w:t>”</w:t>
      </w:r>
      <w:r>
        <w:rPr>
          <w:rFonts w:ascii="Times New Roman" w:eastAsia="仿宋_GB2312" w:cs="Times New Roman"/>
          <w:color w:val="000000"/>
          <w:sz w:val="32"/>
          <w:szCs w:val="32"/>
        </w:rPr>
        <w:t>党的二十大精神线上答题竞赛活动优胜奖。完成机关各支部换届改选工作，开展市、县统计系统支部共建活动</w:t>
      </w:r>
      <w:r>
        <w:rPr>
          <w:rFonts w:ascii="Times New Roman" w:eastAsia="仿宋_GB2312" w:cs="Times New Roman"/>
          <w:color w:val="000000"/>
          <w:sz w:val="32"/>
          <w:szCs w:val="32"/>
        </w:rPr>
        <w:t>7</w:t>
      </w:r>
      <w:r>
        <w:rPr>
          <w:rFonts w:ascii="Times New Roman" w:eastAsia="仿宋_GB2312" w:cs="Times New Roman"/>
          <w:color w:val="000000"/>
          <w:sz w:val="32"/>
          <w:szCs w:val="32"/>
        </w:rPr>
        <w:t>次，分批组织党员</w:t>
      </w:r>
      <w:r>
        <w:rPr>
          <w:rFonts w:ascii="Times New Roman" w:eastAsia="仿宋_GB2312" w:cs="Times New Roman"/>
          <w:color w:val="000000"/>
          <w:sz w:val="32"/>
          <w:szCs w:val="32"/>
        </w:rPr>
        <w:t>200</w:t>
      </w:r>
      <w:r>
        <w:rPr>
          <w:rFonts w:ascii="Times New Roman" w:eastAsia="仿宋_GB2312" w:cs="Times New Roman"/>
          <w:color w:val="000000"/>
          <w:sz w:val="32"/>
          <w:szCs w:val="32"/>
        </w:rPr>
        <w:t>余人次到红色教育基地学习参观，锤炼政</w:t>
      </w:r>
      <w:r>
        <w:rPr>
          <w:rFonts w:ascii="Times New Roman" w:eastAsia="仿宋_GB2312" w:cs="Times New Roman"/>
          <w:color w:val="000000"/>
          <w:sz w:val="32"/>
          <w:szCs w:val="32"/>
        </w:rPr>
        <w:lastRenderedPageBreak/>
        <w:t>治品格。全市统计系统涌现出一批甘于奉献、任劳任怨、勇于担当的党员干部。</w:t>
      </w:r>
      <w:r>
        <w:rPr>
          <w:rFonts w:ascii="Times New Roman" w:eastAsia="仿宋_GB2312" w:cs="Times New Roman"/>
          <w:b/>
          <w:bCs/>
          <w:color w:val="000000"/>
          <w:sz w:val="32"/>
          <w:szCs w:val="32"/>
        </w:rPr>
        <w:t>三</w:t>
      </w:r>
      <w:r>
        <w:rPr>
          <w:rFonts w:ascii="Times New Roman" w:eastAsia="仿宋_GB2312" w:cs="Times New Roman"/>
          <w:b/>
          <w:color w:val="000000"/>
          <w:sz w:val="32"/>
          <w:szCs w:val="32"/>
        </w:rPr>
        <w:t>是党廉建设有效巩固。</w:t>
      </w:r>
      <w:r>
        <w:rPr>
          <w:rFonts w:ascii="Times New Roman" w:eastAsia="仿宋_GB2312" w:cs="Times New Roman"/>
          <w:color w:val="000000"/>
          <w:sz w:val="32"/>
          <w:szCs w:val="32"/>
        </w:rPr>
        <w:t>全年主动邀请驻局纪检监察组出席局党组会、局长办公会</w:t>
      </w:r>
      <w:r>
        <w:rPr>
          <w:rFonts w:ascii="Times New Roman" w:eastAsia="仿宋_GB2312" w:cs="Times New Roman"/>
          <w:color w:val="000000"/>
          <w:sz w:val="32"/>
          <w:szCs w:val="32"/>
        </w:rPr>
        <w:t>30</w:t>
      </w:r>
      <w:r>
        <w:rPr>
          <w:rFonts w:ascii="Times New Roman" w:eastAsia="仿宋_GB2312" w:cs="Times New Roman"/>
          <w:color w:val="000000"/>
          <w:sz w:val="32"/>
          <w:szCs w:val="32"/>
        </w:rPr>
        <w:t>余次，采纳意见建议</w:t>
      </w:r>
      <w:r>
        <w:rPr>
          <w:rFonts w:ascii="Times New Roman" w:eastAsia="仿宋_GB2312" w:cs="Times New Roman"/>
          <w:color w:val="000000"/>
          <w:sz w:val="32"/>
          <w:szCs w:val="32"/>
        </w:rPr>
        <w:t>20</w:t>
      </w:r>
      <w:r>
        <w:rPr>
          <w:rFonts w:ascii="Times New Roman" w:eastAsia="仿宋_GB2312" w:cs="Times New Roman"/>
          <w:color w:val="000000"/>
          <w:sz w:val="32"/>
          <w:szCs w:val="32"/>
        </w:rPr>
        <w:t>余条。积极配合驻局纪检监察组开展节前监督检查、公款旅游清查等</w:t>
      </w:r>
      <w:r>
        <w:rPr>
          <w:rFonts w:ascii="Times New Roman" w:eastAsia="仿宋_GB2312" w:cs="Times New Roman"/>
          <w:color w:val="000000"/>
          <w:sz w:val="32"/>
          <w:szCs w:val="32"/>
        </w:rPr>
        <w:t>10</w:t>
      </w:r>
      <w:r>
        <w:rPr>
          <w:rFonts w:ascii="Times New Roman" w:eastAsia="仿宋_GB2312" w:cs="Times New Roman"/>
          <w:color w:val="000000"/>
          <w:sz w:val="32"/>
          <w:szCs w:val="32"/>
        </w:rPr>
        <w:t>余次，全年全系统无一名干部受到违纪违法责任追究。健全执行</w:t>
      </w:r>
      <w:r>
        <w:rPr>
          <w:rFonts w:ascii="Times New Roman" w:eastAsia="仿宋_GB2312" w:cs="Times New Roman"/>
          <w:color w:val="000000"/>
          <w:sz w:val="32"/>
          <w:szCs w:val="32"/>
        </w:rPr>
        <w:t>“2+5”</w:t>
      </w:r>
      <w:r>
        <w:rPr>
          <w:rFonts w:ascii="Times New Roman" w:eastAsia="仿宋_GB2312" w:cs="Times New Roman"/>
          <w:color w:val="000000"/>
          <w:sz w:val="32"/>
          <w:szCs w:val="32"/>
        </w:rPr>
        <w:t>基层调研工作制度，班子成员身先士卒、党员干部以身作则，全年累计到县（区）调研指导工作</w:t>
      </w:r>
      <w:r>
        <w:rPr>
          <w:rFonts w:ascii="Times New Roman" w:eastAsia="仿宋_GB2312" w:cs="Times New Roman"/>
          <w:color w:val="000000"/>
          <w:sz w:val="32"/>
          <w:szCs w:val="32"/>
        </w:rPr>
        <w:t>400</w:t>
      </w:r>
      <w:r>
        <w:rPr>
          <w:rFonts w:ascii="Times New Roman" w:eastAsia="仿宋_GB2312" w:cs="Times New Roman"/>
          <w:color w:val="000000"/>
          <w:sz w:val="32"/>
          <w:szCs w:val="32"/>
        </w:rPr>
        <w:t>余人次，走访调研企业（项目）</w:t>
      </w:r>
      <w:r>
        <w:rPr>
          <w:rFonts w:ascii="Times New Roman" w:eastAsia="仿宋_GB2312" w:cs="Times New Roman"/>
          <w:color w:val="000000"/>
          <w:sz w:val="32"/>
          <w:szCs w:val="32"/>
        </w:rPr>
        <w:t>500</w:t>
      </w:r>
      <w:r>
        <w:rPr>
          <w:rFonts w:ascii="Times New Roman" w:eastAsia="仿宋_GB2312" w:cs="Times New Roman"/>
          <w:color w:val="000000"/>
          <w:sz w:val="32"/>
          <w:szCs w:val="32"/>
        </w:rPr>
        <w:t>余个，开展培训</w:t>
      </w:r>
      <w:r>
        <w:rPr>
          <w:rFonts w:ascii="Times New Roman" w:eastAsia="仿宋_GB2312" w:cs="Times New Roman"/>
          <w:color w:val="000000"/>
          <w:sz w:val="32"/>
          <w:szCs w:val="32"/>
        </w:rPr>
        <w:t>20</w:t>
      </w:r>
      <w:r>
        <w:rPr>
          <w:rFonts w:ascii="Times New Roman" w:eastAsia="仿宋_GB2312" w:cs="Times New Roman"/>
          <w:color w:val="000000"/>
          <w:sz w:val="32"/>
          <w:szCs w:val="32"/>
        </w:rPr>
        <w:t>余场</w:t>
      </w:r>
      <w:r>
        <w:rPr>
          <w:rFonts w:ascii="Times New Roman" w:eastAsia="仿宋_GB2312" w:cs="Times New Roman"/>
          <w:color w:val="000000"/>
          <w:sz w:val="32"/>
          <w:szCs w:val="32"/>
        </w:rPr>
        <w:t>1500</w:t>
      </w:r>
      <w:r>
        <w:rPr>
          <w:rFonts w:ascii="Times New Roman" w:eastAsia="仿宋_GB2312" w:cs="Times New Roman"/>
          <w:color w:val="000000"/>
          <w:sz w:val="32"/>
          <w:szCs w:val="32"/>
        </w:rPr>
        <w:t>余人次，该工作制度在全市机关党建大会上受到市领导点名表扬。</w:t>
      </w:r>
    </w:p>
    <w:p w:rsidR="00300794" w:rsidRDefault="00935C56" w:rsidP="00821DB0">
      <w:pPr>
        <w:pStyle w:val="a9"/>
        <w:shd w:val="clear" w:color="auto" w:fill="FFFFFF"/>
        <w:adjustRightInd w:val="0"/>
        <w:snapToGrid w:val="0"/>
        <w:spacing w:line="352" w:lineRule="auto"/>
        <w:ind w:firstLineChars="200" w:firstLine="643"/>
        <w:jc w:val="both"/>
        <w:rPr>
          <w:rFonts w:ascii="Times New Roman" w:eastAsia="仿宋_GB2312" w:cs="Times New Roman"/>
          <w:b/>
          <w:color w:val="000000"/>
          <w:sz w:val="32"/>
          <w:szCs w:val="32"/>
        </w:rPr>
      </w:pPr>
      <w:r>
        <w:rPr>
          <w:rFonts w:ascii="Times New Roman" w:eastAsia="楷体_GB2312" w:cs="Times New Roman"/>
          <w:b/>
          <w:color w:val="000000"/>
          <w:sz w:val="32"/>
          <w:szCs w:val="32"/>
        </w:rPr>
        <w:t>2.</w:t>
      </w:r>
      <w:r>
        <w:rPr>
          <w:rFonts w:ascii="Times New Roman" w:eastAsia="楷体_GB2312" w:cs="Times New Roman"/>
          <w:b/>
          <w:color w:val="000000"/>
          <w:sz w:val="32"/>
          <w:szCs w:val="32"/>
        </w:rPr>
        <w:t>坚持强基固本，统计基层基础进一步夯实。</w:t>
      </w:r>
      <w:r>
        <w:rPr>
          <w:rFonts w:ascii="Times New Roman" w:eastAsia="仿宋_GB2312" w:cs="Times New Roman"/>
          <w:color w:val="000000"/>
          <w:sz w:val="32"/>
          <w:szCs w:val="32"/>
        </w:rPr>
        <w:t>推动市政府建立五经普前期筹备工作机制，多管齐下夯实统计发展根基。</w:t>
      </w:r>
      <w:r>
        <w:rPr>
          <w:rFonts w:ascii="Times New Roman" w:eastAsia="仿宋_GB2312" w:cs="Times New Roman"/>
          <w:b/>
          <w:bCs/>
          <w:color w:val="000000"/>
          <w:sz w:val="32"/>
          <w:szCs w:val="32"/>
        </w:rPr>
        <w:t>一</w:t>
      </w:r>
      <w:r>
        <w:rPr>
          <w:rFonts w:ascii="Times New Roman" w:eastAsia="仿宋_GB2312" w:cs="Times New Roman"/>
          <w:b/>
          <w:color w:val="000000"/>
          <w:sz w:val="32"/>
          <w:szCs w:val="32"/>
        </w:rPr>
        <w:t>是统计队伍持续壮大。</w:t>
      </w:r>
      <w:r>
        <w:rPr>
          <w:rFonts w:ascii="Times New Roman" w:eastAsia="仿宋_GB2312" w:cs="Times New Roman"/>
          <w:color w:val="000000"/>
          <w:sz w:val="32"/>
          <w:szCs w:val="32"/>
        </w:rPr>
        <w:t>招聘协统员</w:t>
      </w:r>
      <w:r>
        <w:rPr>
          <w:rFonts w:ascii="Times New Roman" w:eastAsia="仿宋_GB2312" w:cs="Times New Roman"/>
          <w:color w:val="000000"/>
          <w:sz w:val="32"/>
          <w:szCs w:val="32"/>
        </w:rPr>
        <w:t>82</w:t>
      </w:r>
      <w:r>
        <w:rPr>
          <w:rFonts w:ascii="Times New Roman" w:eastAsia="仿宋_GB2312" w:cs="Times New Roman"/>
          <w:color w:val="000000"/>
          <w:sz w:val="32"/>
          <w:szCs w:val="32"/>
        </w:rPr>
        <w:t>名，</w:t>
      </w:r>
      <w:r>
        <w:rPr>
          <w:rFonts w:ascii="Times New Roman" w:eastAsia="仿宋_GB2312" w:cs="Times New Roman"/>
          <w:sz w:val="32"/>
          <w:szCs w:val="32"/>
        </w:rPr>
        <w:t>分两批开展以乡镇统计工作为主要内容的业务培训，</w:t>
      </w:r>
      <w:r>
        <w:rPr>
          <w:rFonts w:ascii="Times New Roman" w:eastAsia="仿宋_GB2312" w:cs="Times New Roman"/>
          <w:color w:val="000000"/>
          <w:sz w:val="32"/>
          <w:szCs w:val="32"/>
        </w:rPr>
        <w:t>有效提升能力素质和业务水平。目前</w:t>
      </w:r>
      <w:r>
        <w:rPr>
          <w:rFonts w:ascii="Times New Roman" w:eastAsia="仿宋_GB2312" w:cs="Times New Roman"/>
          <w:color w:val="000000"/>
          <w:sz w:val="32"/>
          <w:szCs w:val="32"/>
        </w:rPr>
        <w:t>82</w:t>
      </w:r>
      <w:r>
        <w:rPr>
          <w:rFonts w:ascii="Times New Roman" w:eastAsia="仿宋_GB2312" w:cs="Times New Roman"/>
          <w:color w:val="000000"/>
          <w:sz w:val="32"/>
          <w:szCs w:val="32"/>
        </w:rPr>
        <w:t>名协统员已经全部充实到基层统计一线</w:t>
      </w:r>
      <w:r>
        <w:rPr>
          <w:rFonts w:ascii="Times New Roman" w:eastAsia="仿宋_GB2312" w:cs="Times New Roman"/>
          <w:sz w:val="32"/>
          <w:szCs w:val="32"/>
        </w:rPr>
        <w:t>。</w:t>
      </w:r>
      <w:r>
        <w:rPr>
          <w:rFonts w:ascii="Times New Roman" w:eastAsia="仿宋_GB2312" w:cs="Times New Roman"/>
          <w:b/>
          <w:bCs/>
          <w:sz w:val="32"/>
          <w:szCs w:val="32"/>
        </w:rPr>
        <w:t>仁和区探索建立了协统员考核机制。</w:t>
      </w:r>
      <w:r>
        <w:rPr>
          <w:rFonts w:ascii="Times New Roman" w:eastAsia="仿宋_GB2312" w:cs="Times New Roman"/>
          <w:sz w:val="32"/>
          <w:szCs w:val="32"/>
        </w:rPr>
        <w:t>省局主要领导在全省统计专题培训班上将</w:t>
      </w:r>
      <w:r>
        <w:rPr>
          <w:rFonts w:ascii="Times New Roman" w:eastAsia="仿宋_GB2312" w:cs="Times New Roman"/>
          <w:sz w:val="32"/>
          <w:szCs w:val="32"/>
        </w:rPr>
        <w:t>“</w:t>
      </w:r>
      <w:r>
        <w:rPr>
          <w:rFonts w:ascii="Times New Roman" w:eastAsia="仿宋_GB2312" w:cs="Times New Roman"/>
          <w:sz w:val="32"/>
          <w:szCs w:val="32"/>
        </w:rPr>
        <w:t>攀枝花协统员试点工作</w:t>
      </w:r>
      <w:r>
        <w:rPr>
          <w:rFonts w:ascii="Times New Roman" w:eastAsia="仿宋_GB2312" w:cs="Times New Roman"/>
          <w:sz w:val="32"/>
          <w:szCs w:val="32"/>
        </w:rPr>
        <w:t>”</w:t>
      </w:r>
      <w:r>
        <w:rPr>
          <w:rFonts w:ascii="Times New Roman" w:eastAsia="仿宋_GB2312" w:cs="Times New Roman"/>
          <w:sz w:val="32"/>
          <w:szCs w:val="32"/>
        </w:rPr>
        <w:t>作为授课案例</w:t>
      </w:r>
      <w:r>
        <w:rPr>
          <w:rFonts w:ascii="Times New Roman" w:eastAsia="仿宋_GB2312" w:cs="Times New Roman"/>
          <w:b/>
          <w:bCs/>
          <w:sz w:val="32"/>
          <w:szCs w:val="32"/>
        </w:rPr>
        <w:t>。</w:t>
      </w:r>
      <w:r>
        <w:rPr>
          <w:rFonts w:ascii="Times New Roman" w:eastAsia="仿宋_GB2312" w:cs="Times New Roman"/>
          <w:bCs/>
          <w:color w:val="000000"/>
          <w:sz w:val="32"/>
          <w:szCs w:val="32"/>
        </w:rPr>
        <w:t>创新</w:t>
      </w:r>
      <w:r>
        <w:rPr>
          <w:rFonts w:ascii="Times New Roman" w:eastAsia="仿宋_GB2312" w:cs="Times New Roman"/>
          <w:sz w:val="32"/>
          <w:szCs w:val="32"/>
        </w:rPr>
        <w:t>拍摄宣传片，在全省</w:t>
      </w:r>
      <w:r>
        <w:rPr>
          <w:rFonts w:ascii="Times New Roman" w:eastAsia="仿宋_GB2312" w:cs="Times New Roman"/>
          <w:sz w:val="32"/>
          <w:szCs w:val="32"/>
        </w:rPr>
        <w:t>“12.8”</w:t>
      </w:r>
      <w:r>
        <w:rPr>
          <w:rFonts w:ascii="Times New Roman" w:eastAsia="仿宋_GB2312" w:cs="Times New Roman"/>
          <w:sz w:val="32"/>
          <w:szCs w:val="32"/>
        </w:rPr>
        <w:t>法治宣传视频会上展播，展示攀枝花基层基础建设成果。</w:t>
      </w:r>
      <w:r>
        <w:rPr>
          <w:rFonts w:ascii="Times New Roman" w:eastAsia="仿宋_GB2312" w:cs="Times New Roman"/>
          <w:color w:val="000000"/>
          <w:sz w:val="32"/>
          <w:szCs w:val="32"/>
        </w:rPr>
        <w:t>“</w:t>
      </w:r>
      <w:r>
        <w:rPr>
          <w:rFonts w:ascii="Times New Roman" w:eastAsia="仿宋_GB2312" w:cs="Times New Roman"/>
          <w:color w:val="000000"/>
          <w:sz w:val="32"/>
          <w:szCs w:val="32"/>
        </w:rPr>
        <w:t>首席统计师</w:t>
      </w:r>
      <w:r>
        <w:rPr>
          <w:rFonts w:ascii="Times New Roman" w:eastAsia="仿宋_GB2312" w:cs="Times New Roman"/>
          <w:color w:val="000000"/>
          <w:sz w:val="32"/>
          <w:szCs w:val="32"/>
        </w:rPr>
        <w:t>”</w:t>
      </w:r>
      <w:r>
        <w:rPr>
          <w:rFonts w:ascii="Times New Roman" w:eastAsia="仿宋_GB2312" w:cs="Times New Roman"/>
          <w:color w:val="000000"/>
          <w:sz w:val="32"/>
          <w:szCs w:val="32"/>
        </w:rPr>
        <w:t>试点推进有力，市发改、经信等五个行业主管部门均明确</w:t>
      </w:r>
      <w:r>
        <w:rPr>
          <w:rFonts w:ascii="Times New Roman" w:eastAsia="仿宋_GB2312" w:cs="Times New Roman"/>
          <w:color w:val="000000"/>
          <w:sz w:val="32"/>
          <w:szCs w:val="32"/>
        </w:rPr>
        <w:t>1</w:t>
      </w:r>
      <w:r>
        <w:rPr>
          <w:rFonts w:ascii="Times New Roman" w:eastAsia="仿宋_GB2312" w:cs="Times New Roman"/>
          <w:color w:val="000000"/>
          <w:sz w:val="32"/>
          <w:szCs w:val="32"/>
        </w:rPr>
        <w:t>名班子成员作为首席统计师、增设或挂牌设置综合统计科</w:t>
      </w:r>
      <w:r>
        <w:rPr>
          <w:rFonts w:ascii="Times New Roman" w:eastAsia="仿宋_GB2312" w:cs="Times New Roman"/>
          <w:bCs/>
          <w:color w:val="000000"/>
          <w:sz w:val="32"/>
          <w:szCs w:val="32"/>
        </w:rPr>
        <w:t>。</w:t>
      </w:r>
      <w:r>
        <w:rPr>
          <w:rFonts w:ascii="Times New Roman" w:eastAsia="仿宋_GB2312" w:cs="Times New Roman"/>
          <w:b/>
          <w:bCs/>
          <w:color w:val="000000"/>
          <w:sz w:val="32"/>
          <w:szCs w:val="32"/>
        </w:rPr>
        <w:t>二</w:t>
      </w:r>
      <w:r>
        <w:rPr>
          <w:rFonts w:ascii="Times New Roman" w:eastAsia="仿宋_GB2312" w:cs="Times New Roman"/>
          <w:b/>
          <w:color w:val="000000"/>
          <w:sz w:val="32"/>
          <w:szCs w:val="32"/>
        </w:rPr>
        <w:t>是协同机制更加完善。</w:t>
      </w:r>
      <w:r>
        <w:rPr>
          <w:rFonts w:ascii="Times New Roman" w:eastAsia="仿宋_GB2312" w:cs="Times New Roman"/>
          <w:color w:val="000000"/>
          <w:sz w:val="32"/>
          <w:szCs w:val="32"/>
        </w:rPr>
        <w:t>市局与发改、经信、住建、农业农村、商务等行业主管部门建全</w:t>
      </w:r>
      <w:r>
        <w:rPr>
          <w:rFonts w:ascii="Times New Roman" w:eastAsia="仿宋_GB2312" w:cs="Times New Roman"/>
          <w:color w:val="000000"/>
          <w:sz w:val="32"/>
          <w:szCs w:val="32"/>
        </w:rPr>
        <w:t>“</w:t>
      </w:r>
      <w:r>
        <w:rPr>
          <w:rFonts w:ascii="Times New Roman" w:eastAsia="仿宋_GB2312" w:cs="Times New Roman"/>
          <w:color w:val="000000"/>
          <w:sz w:val="32"/>
          <w:szCs w:val="32"/>
        </w:rPr>
        <w:t>共抓、共享、共建</w:t>
      </w:r>
      <w:r>
        <w:rPr>
          <w:rFonts w:ascii="Times New Roman" w:eastAsia="仿宋_GB2312" w:cs="Times New Roman"/>
          <w:color w:val="000000"/>
          <w:sz w:val="32"/>
          <w:szCs w:val="32"/>
        </w:rPr>
        <w:t>”</w:t>
      </w:r>
      <w:r>
        <w:rPr>
          <w:rFonts w:ascii="Times New Roman" w:eastAsia="仿宋_GB2312" w:cs="Times New Roman"/>
          <w:color w:val="000000"/>
          <w:sz w:val="32"/>
          <w:szCs w:val="32"/>
        </w:rPr>
        <w:t>机制，进一步形成</w:t>
      </w:r>
      <w:r>
        <w:rPr>
          <w:rFonts w:ascii="Times New Roman" w:eastAsia="仿宋_GB2312" w:cs="Times New Roman"/>
          <w:color w:val="000000"/>
          <w:sz w:val="32"/>
          <w:szCs w:val="32"/>
        </w:rPr>
        <w:t>“</w:t>
      </w:r>
      <w:r>
        <w:rPr>
          <w:rFonts w:ascii="Times New Roman" w:eastAsia="仿宋_GB2312" w:cs="Times New Roman"/>
          <w:color w:val="000000"/>
          <w:sz w:val="32"/>
          <w:szCs w:val="32"/>
        </w:rPr>
        <w:t>相</w:t>
      </w:r>
      <w:r>
        <w:rPr>
          <w:rFonts w:ascii="Times New Roman" w:eastAsia="仿宋_GB2312" w:cs="Times New Roman"/>
          <w:color w:val="000000"/>
          <w:sz w:val="32"/>
          <w:szCs w:val="32"/>
        </w:rPr>
        <w:lastRenderedPageBreak/>
        <w:t>互配合、双向互动</w:t>
      </w:r>
      <w:r>
        <w:rPr>
          <w:rFonts w:ascii="Times New Roman" w:eastAsia="仿宋_GB2312" w:cs="Times New Roman"/>
          <w:color w:val="000000"/>
          <w:sz w:val="32"/>
          <w:szCs w:val="32"/>
        </w:rPr>
        <w:t>”</w:t>
      </w:r>
      <w:r>
        <w:rPr>
          <w:rFonts w:ascii="Times New Roman" w:eastAsia="仿宋_GB2312" w:cs="Times New Roman"/>
          <w:color w:val="000000"/>
          <w:sz w:val="32"/>
          <w:szCs w:val="32"/>
        </w:rPr>
        <w:t>的统计工作新格局，以</w:t>
      </w:r>
      <w:r>
        <w:rPr>
          <w:rFonts w:ascii="Times New Roman" w:eastAsia="仿宋_GB2312" w:cs="Times New Roman"/>
          <w:color w:val="000000"/>
          <w:sz w:val="32"/>
          <w:szCs w:val="32"/>
        </w:rPr>
        <w:t>“</w:t>
      </w:r>
      <w:r>
        <w:rPr>
          <w:rFonts w:ascii="Times New Roman" w:eastAsia="仿宋_GB2312" w:cs="Times New Roman"/>
          <w:color w:val="000000"/>
          <w:sz w:val="32"/>
          <w:szCs w:val="32"/>
        </w:rPr>
        <w:t>四个一</w:t>
      </w:r>
      <w:r>
        <w:rPr>
          <w:rFonts w:ascii="Times New Roman" w:eastAsia="仿宋_GB2312" w:cs="Times New Roman"/>
          <w:color w:val="000000"/>
          <w:sz w:val="32"/>
          <w:szCs w:val="32"/>
        </w:rPr>
        <w:t>”</w:t>
      </w:r>
      <w:r>
        <w:rPr>
          <w:rFonts w:ascii="Times New Roman" w:eastAsia="仿宋_GB2312" w:cs="Times New Roman"/>
          <w:color w:val="000000"/>
          <w:sz w:val="32"/>
          <w:szCs w:val="32"/>
        </w:rPr>
        <w:t>工作机制（见注释）为抓手，及时掌握经济运行形势，为经济社会发展提供保障。</w:t>
      </w:r>
      <w:r>
        <w:rPr>
          <w:rFonts w:ascii="Times New Roman" w:eastAsia="仿宋_GB2312" w:cs="Times New Roman"/>
          <w:b/>
          <w:bCs/>
          <w:color w:val="000000"/>
          <w:sz w:val="32"/>
          <w:szCs w:val="32"/>
        </w:rPr>
        <w:t>三是经普试点卓有成效。</w:t>
      </w:r>
      <w:r>
        <w:rPr>
          <w:rFonts w:ascii="Times New Roman" w:eastAsia="仿宋_GB2312" w:cs="Times New Roman"/>
          <w:color w:val="000000"/>
          <w:sz w:val="32"/>
          <w:szCs w:val="32"/>
        </w:rPr>
        <w:t>经过努力争取</w:t>
      </w:r>
      <w:r>
        <w:rPr>
          <w:rFonts w:ascii="Times New Roman" w:eastAsia="楷体_GB2312" w:cs="Times New Roman"/>
          <w:b/>
          <w:bCs/>
          <w:color w:val="000000"/>
          <w:sz w:val="32"/>
          <w:szCs w:val="32"/>
        </w:rPr>
        <w:t>，东区被确定为五经普国家专项试点地区</w:t>
      </w:r>
      <w:r>
        <w:rPr>
          <w:rFonts w:ascii="Times New Roman" w:eastAsia="仿宋_GB2312" w:cs="Times New Roman"/>
          <w:color w:val="000000"/>
          <w:sz w:val="32"/>
          <w:szCs w:val="32"/>
        </w:rPr>
        <w:t>。</w:t>
      </w:r>
      <w:r>
        <w:rPr>
          <w:rStyle w:val="aa"/>
          <w:rFonts w:ascii="Times New Roman" w:eastAsia="仿宋_GB2312" w:cs="Times New Roman"/>
          <w:b w:val="0"/>
          <w:bCs/>
          <w:color w:val="000000"/>
          <w:sz w:val="32"/>
          <w:szCs w:val="32"/>
        </w:rPr>
        <w:t>通过</w:t>
      </w:r>
      <w:r>
        <w:rPr>
          <w:rFonts w:ascii="Times New Roman" w:eastAsia="仿宋_GB2312" w:cs="Times New Roman"/>
          <w:bCs/>
          <w:sz w:val="32"/>
          <w:szCs w:val="32"/>
        </w:rPr>
        <w:t>创新引进第三方机构参与，高质量完成</w:t>
      </w:r>
      <w:r>
        <w:rPr>
          <w:rFonts w:ascii="Times New Roman" w:eastAsia="仿宋_GB2312" w:cs="Times New Roman"/>
          <w:bCs/>
          <w:sz w:val="32"/>
          <w:szCs w:val="32"/>
        </w:rPr>
        <w:t>4000</w:t>
      </w:r>
      <w:r>
        <w:rPr>
          <w:rFonts w:ascii="Times New Roman" w:eastAsia="仿宋_GB2312" w:cs="Times New Roman"/>
          <w:bCs/>
          <w:sz w:val="32"/>
          <w:szCs w:val="32"/>
        </w:rPr>
        <w:t>余户单位清查、</w:t>
      </w:r>
      <w:r>
        <w:rPr>
          <w:rFonts w:ascii="Times New Roman" w:eastAsia="仿宋_GB2312" w:cs="Times New Roman"/>
          <w:bCs/>
          <w:sz w:val="32"/>
          <w:szCs w:val="32"/>
        </w:rPr>
        <w:t>66</w:t>
      </w:r>
      <w:r>
        <w:rPr>
          <w:rFonts w:ascii="Times New Roman" w:eastAsia="仿宋_GB2312" w:cs="Times New Roman"/>
          <w:bCs/>
          <w:sz w:val="32"/>
          <w:szCs w:val="32"/>
        </w:rPr>
        <w:t>户重点单位调查。在自创数字经济企业访谈提纲等多个方面为国家制定普查方案提供攀枝花经验，在全省作了经验交流发言，得到国家统计局、省统计局通报表扬。</w:t>
      </w:r>
      <w:r>
        <w:rPr>
          <w:rFonts w:ascii="Times New Roman" w:eastAsia="仿宋_GB2312" w:cs="Times New Roman"/>
          <w:b/>
          <w:bCs/>
          <w:color w:val="000000"/>
          <w:sz w:val="32"/>
          <w:szCs w:val="32"/>
        </w:rPr>
        <w:t>四是名录维护不断规范。</w:t>
      </w:r>
      <w:r>
        <w:rPr>
          <w:rFonts w:ascii="Times New Roman" w:eastAsia="仿宋_GB2312" w:cs="Times New Roman"/>
          <w:color w:val="000000"/>
          <w:sz w:val="32"/>
          <w:szCs w:val="32"/>
        </w:rPr>
        <w:t>建立了市、县、乡、村四级名录维护组织构架图，</w:t>
      </w:r>
      <w:r>
        <w:rPr>
          <w:rFonts w:ascii="Times New Roman" w:eastAsia="仿宋_GB2312" w:cs="Times New Roman"/>
          <w:color w:val="000000"/>
          <w:sz w:val="32"/>
          <w:szCs w:val="32"/>
        </w:rPr>
        <w:t>331</w:t>
      </w:r>
      <w:r>
        <w:rPr>
          <w:rFonts w:ascii="Times New Roman" w:eastAsia="仿宋_GB2312" w:cs="Times New Roman"/>
          <w:color w:val="000000"/>
          <w:sz w:val="32"/>
          <w:szCs w:val="32"/>
        </w:rPr>
        <w:t>个村（居）名录库维护人员参与维护工作。全年新延伸统计专网</w:t>
      </w:r>
      <w:r>
        <w:rPr>
          <w:rFonts w:ascii="Times New Roman" w:eastAsia="仿宋_GB2312" w:cs="Times New Roman"/>
          <w:color w:val="000000"/>
          <w:sz w:val="32"/>
          <w:szCs w:val="32"/>
        </w:rPr>
        <w:t>92</w:t>
      </w:r>
      <w:r>
        <w:rPr>
          <w:rFonts w:ascii="Times New Roman" w:eastAsia="仿宋_GB2312" w:cs="Times New Roman"/>
          <w:color w:val="000000"/>
          <w:sz w:val="32"/>
          <w:szCs w:val="32"/>
        </w:rPr>
        <w:t>条，社区统计专网覆盖率达到</w:t>
      </w:r>
      <w:r>
        <w:rPr>
          <w:rFonts w:ascii="Times New Roman" w:eastAsia="仿宋_GB2312" w:cs="Times New Roman"/>
          <w:color w:val="000000"/>
          <w:sz w:val="32"/>
          <w:szCs w:val="32"/>
        </w:rPr>
        <w:t>96.2%</w:t>
      </w:r>
      <w:r>
        <w:rPr>
          <w:rFonts w:ascii="Times New Roman" w:eastAsia="仿宋_GB2312" w:cs="Times New Roman"/>
          <w:color w:val="000000"/>
          <w:sz w:val="32"/>
          <w:szCs w:val="32"/>
        </w:rPr>
        <w:t>，与市场监管、税务等</w:t>
      </w:r>
      <w:r>
        <w:rPr>
          <w:rFonts w:ascii="Times New Roman" w:eastAsia="仿宋_GB2312" w:cs="Times New Roman"/>
          <w:sz w:val="32"/>
          <w:szCs w:val="32"/>
        </w:rPr>
        <w:t>部门建立联动合作机制，名录库新增单位</w:t>
      </w:r>
      <w:r>
        <w:rPr>
          <w:rFonts w:ascii="Times New Roman" w:eastAsia="仿宋_GB2312" w:cs="Times New Roman"/>
          <w:sz w:val="32"/>
          <w:szCs w:val="32"/>
        </w:rPr>
        <w:t>3000</w:t>
      </w:r>
      <w:r>
        <w:rPr>
          <w:rFonts w:ascii="Times New Roman" w:eastAsia="仿宋_GB2312" w:cs="Times New Roman"/>
          <w:sz w:val="32"/>
          <w:szCs w:val="32"/>
        </w:rPr>
        <w:t>余个。定期开展名录库核查，</w:t>
      </w:r>
      <w:r>
        <w:rPr>
          <w:rFonts w:ascii="Times New Roman" w:eastAsia="仿宋_GB2312" w:cs="Times New Roman"/>
          <w:sz w:val="32"/>
          <w:szCs w:val="32"/>
        </w:rPr>
        <w:t>1.56</w:t>
      </w:r>
      <w:r>
        <w:rPr>
          <w:rFonts w:ascii="Times New Roman" w:eastAsia="仿宋_GB2312" w:cs="Times New Roman"/>
          <w:sz w:val="32"/>
          <w:szCs w:val="32"/>
        </w:rPr>
        <w:t>万户在库企业核实率</w:t>
      </w:r>
      <w:r>
        <w:rPr>
          <w:rFonts w:ascii="Times New Roman" w:eastAsia="仿宋_GB2312" w:cs="Times New Roman"/>
          <w:sz w:val="32"/>
          <w:szCs w:val="32"/>
        </w:rPr>
        <w:t>100%</w:t>
      </w:r>
      <w:r>
        <w:rPr>
          <w:rFonts w:ascii="Times New Roman" w:eastAsia="仿宋_GB2312" w:cs="Times New Roman"/>
          <w:sz w:val="32"/>
          <w:szCs w:val="32"/>
        </w:rPr>
        <w:t>。</w:t>
      </w:r>
      <w:r>
        <w:rPr>
          <w:rFonts w:ascii="Times New Roman" w:eastAsia="仿宋_GB2312" w:cs="Times New Roman"/>
          <w:b/>
          <w:bCs/>
          <w:color w:val="000000"/>
          <w:sz w:val="32"/>
          <w:szCs w:val="32"/>
        </w:rPr>
        <w:t>五是</w:t>
      </w:r>
      <w:r>
        <w:rPr>
          <w:rFonts w:ascii="Times New Roman" w:eastAsia="仿宋_GB2312" w:cs="Times New Roman"/>
          <w:b/>
          <w:bCs/>
          <w:color w:val="000000"/>
          <w:sz w:val="32"/>
          <w:szCs w:val="32"/>
        </w:rPr>
        <w:t>“</w:t>
      </w:r>
      <w:r>
        <w:rPr>
          <w:rFonts w:ascii="Times New Roman" w:eastAsia="仿宋_GB2312" w:cs="Times New Roman"/>
          <w:b/>
          <w:bCs/>
          <w:color w:val="000000"/>
          <w:sz w:val="32"/>
          <w:szCs w:val="32"/>
        </w:rPr>
        <w:t>转企升规</w:t>
      </w:r>
      <w:r>
        <w:rPr>
          <w:rFonts w:ascii="Times New Roman" w:eastAsia="仿宋_GB2312" w:cs="Times New Roman"/>
          <w:b/>
          <w:bCs/>
          <w:color w:val="000000"/>
          <w:sz w:val="32"/>
          <w:szCs w:val="32"/>
        </w:rPr>
        <w:t>”</w:t>
      </w:r>
      <w:r>
        <w:rPr>
          <w:rFonts w:ascii="Times New Roman" w:eastAsia="仿宋_GB2312" w:cs="Times New Roman"/>
          <w:b/>
          <w:bCs/>
          <w:color w:val="000000"/>
          <w:sz w:val="32"/>
          <w:szCs w:val="32"/>
        </w:rPr>
        <w:t>成绩斐然。</w:t>
      </w:r>
      <w:r>
        <w:rPr>
          <w:rFonts w:ascii="Times New Roman" w:eastAsia="仿宋_GB2312" w:cs="Times New Roman"/>
          <w:color w:val="000000"/>
          <w:sz w:val="32"/>
          <w:szCs w:val="32"/>
        </w:rPr>
        <w:t>开展转企升规专项行动，</w:t>
      </w:r>
      <w:r>
        <w:rPr>
          <w:rFonts w:ascii="Times New Roman" w:eastAsia="仿宋_GB2312" w:cs="Times New Roman"/>
          <w:sz w:val="32"/>
          <w:szCs w:val="32"/>
        </w:rPr>
        <w:t>分县（区）、分行业筛选有望达规、临规企业</w:t>
      </w:r>
      <w:r>
        <w:rPr>
          <w:rFonts w:ascii="Times New Roman" w:eastAsia="仿宋_GB2312" w:cs="Times New Roman"/>
          <w:sz w:val="32"/>
          <w:szCs w:val="32"/>
        </w:rPr>
        <w:t>630</w:t>
      </w:r>
      <w:r>
        <w:rPr>
          <w:rFonts w:ascii="Times New Roman" w:eastAsia="仿宋_GB2312" w:cs="Times New Roman"/>
          <w:sz w:val="32"/>
          <w:szCs w:val="32"/>
        </w:rPr>
        <w:t>个，联合主管部门落实专人对重点培育企业进行</w:t>
      </w:r>
      <w:r>
        <w:rPr>
          <w:rFonts w:ascii="Times New Roman" w:eastAsia="仿宋_GB2312" w:cs="Times New Roman"/>
          <w:sz w:val="32"/>
          <w:szCs w:val="32"/>
        </w:rPr>
        <w:t>“</w:t>
      </w:r>
      <w:r>
        <w:rPr>
          <w:rFonts w:ascii="Times New Roman" w:eastAsia="仿宋_GB2312" w:cs="Times New Roman"/>
          <w:sz w:val="32"/>
          <w:szCs w:val="32"/>
        </w:rPr>
        <w:t>一对一</w:t>
      </w:r>
      <w:r>
        <w:rPr>
          <w:rFonts w:ascii="Times New Roman" w:eastAsia="仿宋_GB2312" w:cs="Times New Roman"/>
          <w:sz w:val="32"/>
          <w:szCs w:val="32"/>
        </w:rPr>
        <w:t>”</w:t>
      </w:r>
      <w:r>
        <w:rPr>
          <w:rFonts w:ascii="Times New Roman" w:eastAsia="仿宋_GB2312" w:cs="Times New Roman"/>
          <w:sz w:val="32"/>
          <w:szCs w:val="32"/>
        </w:rPr>
        <w:t>跟踪指导，全年全市新增</w:t>
      </w:r>
      <w:r>
        <w:rPr>
          <w:rFonts w:ascii="Times New Roman" w:eastAsia="仿宋_GB2312" w:cs="Times New Roman"/>
          <w:sz w:val="32"/>
          <w:szCs w:val="32"/>
        </w:rPr>
        <w:t>“</w:t>
      </w:r>
      <w:r>
        <w:rPr>
          <w:rFonts w:ascii="Times New Roman" w:eastAsia="仿宋_GB2312" w:cs="Times New Roman"/>
          <w:sz w:val="32"/>
          <w:szCs w:val="32"/>
        </w:rPr>
        <w:t>规上</w:t>
      </w:r>
      <w:r>
        <w:rPr>
          <w:rFonts w:ascii="Times New Roman" w:eastAsia="仿宋_GB2312" w:cs="Times New Roman"/>
          <w:sz w:val="32"/>
          <w:szCs w:val="32"/>
        </w:rPr>
        <w:t>”</w:t>
      </w:r>
      <w:r>
        <w:rPr>
          <w:rFonts w:ascii="Times New Roman" w:eastAsia="仿宋_GB2312" w:cs="Times New Roman"/>
          <w:sz w:val="32"/>
          <w:szCs w:val="32"/>
        </w:rPr>
        <w:t>企业</w:t>
      </w:r>
      <w:r>
        <w:rPr>
          <w:rFonts w:ascii="Times New Roman" w:eastAsia="仿宋_GB2312" w:cs="Times New Roman"/>
          <w:sz w:val="32"/>
          <w:szCs w:val="32"/>
        </w:rPr>
        <w:t>219</w:t>
      </w:r>
      <w:r>
        <w:rPr>
          <w:rFonts w:ascii="Times New Roman" w:eastAsia="仿宋_GB2312" w:cs="Times New Roman"/>
          <w:sz w:val="32"/>
          <w:szCs w:val="32"/>
        </w:rPr>
        <w:t>户，为历年之最</w:t>
      </w:r>
      <w:r>
        <w:rPr>
          <w:rFonts w:ascii="Times New Roman" w:eastAsia="仿宋_GB2312" w:cs="Times New Roman"/>
          <w:snapToGrid w:val="0"/>
          <w:sz w:val="32"/>
          <w:szCs w:val="32"/>
        </w:rPr>
        <w:t>，分别超</w:t>
      </w:r>
      <w:r>
        <w:rPr>
          <w:rFonts w:ascii="Times New Roman" w:eastAsia="仿宋_GB2312" w:cs="Times New Roman"/>
          <w:sz w:val="32"/>
          <w:szCs w:val="32"/>
        </w:rPr>
        <w:t>省级目标</w:t>
      </w:r>
      <w:r>
        <w:rPr>
          <w:rFonts w:ascii="Times New Roman" w:eastAsia="仿宋_GB2312" w:cs="Times New Roman"/>
          <w:sz w:val="32"/>
          <w:szCs w:val="32"/>
        </w:rPr>
        <w:t>116%</w:t>
      </w:r>
      <w:r>
        <w:rPr>
          <w:rFonts w:ascii="Times New Roman" w:eastAsia="仿宋_GB2312" w:cs="Times New Roman"/>
          <w:sz w:val="32"/>
          <w:szCs w:val="32"/>
        </w:rPr>
        <w:t>、市级目标</w:t>
      </w:r>
      <w:r>
        <w:rPr>
          <w:rFonts w:ascii="Times New Roman" w:eastAsia="仿宋_GB2312" w:cs="Times New Roman"/>
          <w:sz w:val="32"/>
          <w:szCs w:val="32"/>
        </w:rPr>
        <w:t>45%</w:t>
      </w:r>
      <w:r>
        <w:rPr>
          <w:rFonts w:ascii="Times New Roman" w:eastAsia="仿宋_GB2312" w:cs="Times New Roman"/>
          <w:sz w:val="32"/>
          <w:szCs w:val="32"/>
        </w:rPr>
        <w:t>。</w:t>
      </w:r>
      <w:r>
        <w:rPr>
          <w:rFonts w:ascii="Times New Roman" w:eastAsia="仿宋_GB2312" w:cs="Times New Roman"/>
          <w:b/>
          <w:bCs/>
          <w:color w:val="000000"/>
          <w:sz w:val="32"/>
          <w:szCs w:val="32"/>
        </w:rPr>
        <w:t>盐边县、米易县任务完成率居全市前列</w:t>
      </w:r>
      <w:r>
        <w:rPr>
          <w:rFonts w:ascii="Times New Roman" w:eastAsia="仿宋_GB2312" w:cs="Times New Roman"/>
          <w:b/>
          <w:bCs/>
          <w:sz w:val="32"/>
          <w:szCs w:val="32"/>
        </w:rPr>
        <w:t>。</w:t>
      </w:r>
    </w:p>
    <w:p w:rsidR="00300794" w:rsidRDefault="00935C56" w:rsidP="00821DB0">
      <w:pPr>
        <w:pStyle w:val="a9"/>
        <w:shd w:val="clear" w:color="auto" w:fill="FFFFFF"/>
        <w:adjustRightInd w:val="0"/>
        <w:snapToGrid w:val="0"/>
        <w:spacing w:line="352" w:lineRule="auto"/>
        <w:ind w:firstLineChars="200" w:firstLine="643"/>
        <w:jc w:val="both"/>
        <w:rPr>
          <w:rFonts w:ascii="Times New Roman" w:eastAsia="仿宋_GB2312" w:cs="Times New Roman"/>
          <w:sz w:val="32"/>
          <w:szCs w:val="32"/>
        </w:rPr>
      </w:pPr>
      <w:r>
        <w:rPr>
          <w:rFonts w:ascii="Times New Roman" w:eastAsia="楷体_GB2312" w:cs="Times New Roman"/>
          <w:b/>
          <w:color w:val="000000"/>
          <w:sz w:val="32"/>
          <w:szCs w:val="32"/>
        </w:rPr>
        <w:t>3.</w:t>
      </w:r>
      <w:r>
        <w:rPr>
          <w:rFonts w:ascii="Times New Roman" w:eastAsia="楷体_GB2312" w:cs="Times New Roman"/>
          <w:b/>
          <w:color w:val="000000"/>
          <w:sz w:val="32"/>
          <w:szCs w:val="32"/>
        </w:rPr>
        <w:t>坚持围绕中心</w:t>
      </w:r>
      <w:r>
        <w:rPr>
          <w:rFonts w:ascii="Times New Roman" w:eastAsia="楷体_GB2312" w:cs="Times New Roman"/>
          <w:b/>
          <w:color w:val="000000"/>
          <w:kern w:val="2"/>
          <w:sz w:val="32"/>
          <w:szCs w:val="32"/>
        </w:rPr>
        <w:t>，统计服务水平进一步</w:t>
      </w:r>
      <w:r>
        <w:rPr>
          <w:rFonts w:ascii="Times New Roman" w:eastAsia="楷体_GB2312" w:cs="Times New Roman"/>
          <w:b/>
          <w:kern w:val="2"/>
          <w:sz w:val="32"/>
          <w:szCs w:val="32"/>
        </w:rPr>
        <w:t>提升</w:t>
      </w:r>
      <w:r>
        <w:rPr>
          <w:rFonts w:ascii="Times New Roman" w:eastAsia="楷体_GB2312" w:cs="Times New Roman"/>
          <w:b/>
          <w:color w:val="000000"/>
          <w:sz w:val="32"/>
          <w:szCs w:val="32"/>
        </w:rPr>
        <w:t>。</w:t>
      </w:r>
      <w:r>
        <w:rPr>
          <w:rFonts w:ascii="Times New Roman" w:eastAsia="仿宋_GB2312" w:cs="Times New Roman"/>
          <w:color w:val="000000"/>
          <w:sz w:val="32"/>
          <w:szCs w:val="32"/>
        </w:rPr>
        <w:t>积极探索面向现代化发展的统计监测，为党委、政府和相关部门提供高位、高质、高效的统计服务。</w:t>
      </w:r>
      <w:r>
        <w:rPr>
          <w:rFonts w:ascii="Times New Roman" w:eastAsia="仿宋_GB2312" w:cs="Times New Roman"/>
          <w:b/>
          <w:color w:val="000000"/>
          <w:sz w:val="32"/>
          <w:szCs w:val="32"/>
        </w:rPr>
        <w:t>一是提高站位，主动服务。</w:t>
      </w:r>
      <w:r>
        <w:rPr>
          <w:rFonts w:ascii="Times New Roman" w:eastAsia="仿宋_GB2312" w:cs="Times New Roman"/>
          <w:color w:val="000000"/>
          <w:sz w:val="32"/>
          <w:szCs w:val="32"/>
        </w:rPr>
        <w:t>在市委常委会、市政府常务会上作了</w:t>
      </w:r>
      <w:r>
        <w:rPr>
          <w:rFonts w:ascii="Times New Roman" w:eastAsia="仿宋_GB2312" w:cs="Times New Roman"/>
          <w:color w:val="000000"/>
          <w:sz w:val="32"/>
          <w:szCs w:val="32"/>
        </w:rPr>
        <w:t>“</w:t>
      </w:r>
      <w:r>
        <w:rPr>
          <w:rFonts w:ascii="Times New Roman" w:eastAsia="仿宋_GB2312" w:cs="Times New Roman"/>
          <w:color w:val="000000"/>
          <w:sz w:val="32"/>
          <w:szCs w:val="32"/>
        </w:rPr>
        <w:t>全力以赴拼经济搞建设，奋力冲刺全年目标任务</w:t>
      </w:r>
      <w:r>
        <w:rPr>
          <w:rFonts w:ascii="Times New Roman" w:eastAsia="仿宋_GB2312" w:cs="Times New Roman"/>
          <w:color w:val="000000"/>
          <w:sz w:val="32"/>
          <w:szCs w:val="32"/>
        </w:rPr>
        <w:t>”</w:t>
      </w:r>
      <w:r>
        <w:rPr>
          <w:rFonts w:ascii="Times New Roman" w:eastAsia="仿宋_GB2312" w:cs="Times New Roman"/>
          <w:color w:val="000000"/>
          <w:sz w:val="32"/>
          <w:szCs w:val="32"/>
        </w:rPr>
        <w:t>专题辅导。先后</w:t>
      </w:r>
      <w:r>
        <w:rPr>
          <w:rFonts w:ascii="Times New Roman" w:eastAsia="仿宋_GB2312" w:cs="Times New Roman"/>
          <w:color w:val="000000"/>
          <w:sz w:val="32"/>
          <w:szCs w:val="32"/>
        </w:rPr>
        <w:t>20</w:t>
      </w:r>
      <w:r>
        <w:rPr>
          <w:rFonts w:ascii="Times New Roman" w:eastAsia="仿宋_GB2312" w:cs="Times New Roman"/>
          <w:color w:val="000000"/>
          <w:sz w:val="32"/>
          <w:szCs w:val="32"/>
        </w:rPr>
        <w:t>余次承办、</w:t>
      </w:r>
      <w:r>
        <w:rPr>
          <w:rFonts w:ascii="Times New Roman" w:eastAsia="仿宋_GB2312" w:cs="Times New Roman"/>
          <w:color w:val="000000"/>
          <w:sz w:val="32"/>
          <w:szCs w:val="32"/>
        </w:rPr>
        <w:lastRenderedPageBreak/>
        <w:t>参与全市经济运行调度会、项目攻坚突破年竞进拉练会等重要会议，撰写会议材料</w:t>
      </w:r>
      <w:r>
        <w:rPr>
          <w:rFonts w:ascii="Times New Roman" w:eastAsia="仿宋_GB2312" w:cs="Times New Roman"/>
          <w:color w:val="000000"/>
          <w:sz w:val="32"/>
          <w:szCs w:val="32"/>
        </w:rPr>
        <w:t>30</w:t>
      </w:r>
      <w:r>
        <w:rPr>
          <w:rFonts w:ascii="Times New Roman" w:eastAsia="仿宋_GB2312" w:cs="Times New Roman"/>
          <w:color w:val="000000"/>
          <w:sz w:val="32"/>
          <w:szCs w:val="32"/>
        </w:rPr>
        <w:t>余篇。班子成员坚持每月至少</w:t>
      </w:r>
      <w:r>
        <w:rPr>
          <w:rFonts w:ascii="Times New Roman" w:eastAsia="仿宋_GB2312" w:cs="Times New Roman"/>
          <w:color w:val="000000"/>
          <w:sz w:val="32"/>
          <w:szCs w:val="32"/>
        </w:rPr>
        <w:t>1</w:t>
      </w:r>
      <w:r>
        <w:rPr>
          <w:rFonts w:ascii="Times New Roman" w:eastAsia="仿宋_GB2312" w:cs="Times New Roman"/>
          <w:color w:val="000000"/>
          <w:sz w:val="32"/>
          <w:szCs w:val="32"/>
        </w:rPr>
        <w:t>次带队到省统计局汇报工作，及时反映我市经济运行亮点特色，积极争取省统计局的理解支持和各项工作试点。</w:t>
      </w:r>
      <w:r>
        <w:rPr>
          <w:rFonts w:ascii="Times New Roman" w:eastAsia="仿宋_GB2312" w:cs="Times New Roman"/>
          <w:b/>
          <w:color w:val="000000"/>
          <w:sz w:val="32"/>
          <w:szCs w:val="32"/>
        </w:rPr>
        <w:t>二是担当作为，靠前服务。</w:t>
      </w:r>
      <w:r>
        <w:rPr>
          <w:rFonts w:ascii="Times New Roman" w:eastAsia="仿宋_GB2312" w:cs="Times New Roman"/>
          <w:bCs/>
          <w:color w:val="000000"/>
          <w:sz w:val="32"/>
          <w:szCs w:val="32"/>
        </w:rPr>
        <w:t>坚持</w:t>
      </w:r>
      <w:r>
        <w:rPr>
          <w:rFonts w:ascii="Times New Roman" w:eastAsia="仿宋_GB2312" w:cs="Times New Roman"/>
          <w:color w:val="000000"/>
          <w:sz w:val="32"/>
          <w:szCs w:val="32"/>
        </w:rPr>
        <w:t>每月报表前开展摸底调研，报表期间联动行业主管部门共同监测会商，做到企业情况及早分析、报送进度及时掌握，异常数据及时预警</w:t>
      </w:r>
      <w:r>
        <w:rPr>
          <w:rFonts w:ascii="Times New Roman" w:eastAsia="仿宋_GB2312" w:cs="Times New Roman"/>
          <w:bCs/>
          <w:color w:val="000000"/>
          <w:sz w:val="32"/>
          <w:szCs w:val="32"/>
        </w:rPr>
        <w:t>，并以专报形式向市委、市政府报告</w:t>
      </w:r>
      <w:r>
        <w:rPr>
          <w:rFonts w:ascii="Times New Roman" w:eastAsia="仿宋_GB2312" w:cs="Times New Roman"/>
          <w:color w:val="000000"/>
          <w:sz w:val="32"/>
          <w:szCs w:val="32"/>
        </w:rPr>
        <w:t>。先后组织行管部门会商</w:t>
      </w:r>
      <w:r>
        <w:rPr>
          <w:rFonts w:ascii="Times New Roman" w:eastAsia="仿宋_GB2312" w:cs="Times New Roman"/>
          <w:color w:val="000000"/>
          <w:sz w:val="32"/>
          <w:szCs w:val="32"/>
        </w:rPr>
        <w:t>30</w:t>
      </w:r>
      <w:r>
        <w:rPr>
          <w:rFonts w:ascii="Times New Roman" w:eastAsia="仿宋_GB2312" w:cs="Times New Roman"/>
          <w:color w:val="000000"/>
          <w:sz w:val="32"/>
          <w:szCs w:val="32"/>
        </w:rPr>
        <w:t>余次，利用电力、税收等先行指标联审，数据质量得到省统计局认可。</w:t>
      </w:r>
      <w:r>
        <w:rPr>
          <w:rFonts w:ascii="Times New Roman" w:eastAsia="楷体_GB2312" w:cs="Times New Roman"/>
          <w:b/>
          <w:bCs/>
          <w:color w:val="000000"/>
          <w:sz w:val="32"/>
          <w:szCs w:val="32"/>
        </w:rPr>
        <w:t>西区、盐边县率先建立区级经济运行监测中心，组织开展部门会商及共同监测</w:t>
      </w:r>
      <w:r>
        <w:rPr>
          <w:rFonts w:ascii="Times New Roman" w:eastAsia="仿宋_GB2312" w:cs="Times New Roman"/>
          <w:color w:val="000000"/>
          <w:sz w:val="32"/>
          <w:szCs w:val="32"/>
        </w:rPr>
        <w:t>。</w:t>
      </w:r>
      <w:r>
        <w:rPr>
          <w:rFonts w:ascii="Times New Roman" w:eastAsia="仿宋_GB2312" w:cs="Times New Roman"/>
          <w:b/>
          <w:color w:val="000000"/>
          <w:sz w:val="32"/>
          <w:szCs w:val="32"/>
        </w:rPr>
        <w:t>三是加强研判，精准服务。</w:t>
      </w:r>
      <w:r>
        <w:rPr>
          <w:rFonts w:ascii="Times New Roman" w:eastAsia="仿宋_GB2312" w:cs="Times New Roman"/>
          <w:color w:val="000000"/>
          <w:sz w:val="32"/>
          <w:szCs w:val="32"/>
        </w:rPr>
        <w:t>围绕经济运行的重点、难点和堵点，深入一线调查研究，开展趋势分析。</w:t>
      </w:r>
      <w:r>
        <w:rPr>
          <w:rFonts w:ascii="Times New Roman" w:eastAsia="仿宋_GB2312" w:cs="Times New Roman"/>
          <w:bCs/>
          <w:color w:val="000000"/>
          <w:sz w:val="32"/>
          <w:szCs w:val="32"/>
        </w:rPr>
        <w:t>全年</w:t>
      </w:r>
      <w:r>
        <w:rPr>
          <w:rFonts w:ascii="Times New Roman" w:eastAsia="仿宋_GB2312" w:cs="Times New Roman"/>
          <w:bCs/>
          <w:sz w:val="32"/>
          <w:szCs w:val="32"/>
        </w:rPr>
        <w:t>撰写统计分析报告</w:t>
      </w:r>
      <w:r>
        <w:rPr>
          <w:rFonts w:ascii="Times New Roman" w:eastAsia="仿宋_GB2312" w:cs="Times New Roman"/>
          <w:bCs/>
          <w:sz w:val="32"/>
          <w:szCs w:val="32"/>
        </w:rPr>
        <w:t>67</w:t>
      </w:r>
      <w:r>
        <w:rPr>
          <w:rFonts w:ascii="Times New Roman" w:eastAsia="仿宋_GB2312" w:cs="Times New Roman"/>
          <w:bCs/>
          <w:sz w:val="32"/>
          <w:szCs w:val="32"/>
        </w:rPr>
        <w:t>篇、专报</w:t>
      </w:r>
      <w:r>
        <w:rPr>
          <w:rFonts w:ascii="Times New Roman" w:eastAsia="仿宋_GB2312" w:cs="Times New Roman"/>
          <w:bCs/>
          <w:sz w:val="32"/>
          <w:szCs w:val="32"/>
        </w:rPr>
        <w:t>20</w:t>
      </w:r>
      <w:r>
        <w:rPr>
          <w:rFonts w:ascii="Times New Roman" w:eastAsia="仿宋_GB2312" w:cs="Times New Roman"/>
          <w:bCs/>
          <w:sz w:val="32"/>
          <w:szCs w:val="32"/>
        </w:rPr>
        <w:t>余篇、调研报告</w:t>
      </w:r>
      <w:r>
        <w:rPr>
          <w:rFonts w:ascii="Times New Roman" w:eastAsia="仿宋_GB2312" w:cs="Times New Roman"/>
          <w:bCs/>
          <w:sz w:val="32"/>
          <w:szCs w:val="32"/>
        </w:rPr>
        <w:t>9</w:t>
      </w:r>
      <w:r>
        <w:rPr>
          <w:rFonts w:ascii="Times New Roman" w:eastAsia="仿宋_GB2312" w:cs="Times New Roman"/>
          <w:bCs/>
          <w:sz w:val="32"/>
          <w:szCs w:val="32"/>
        </w:rPr>
        <w:t>篇。获得市领导批示</w:t>
      </w:r>
      <w:r>
        <w:rPr>
          <w:rFonts w:ascii="Times New Roman" w:eastAsia="仿宋_GB2312" w:cs="Times New Roman"/>
          <w:bCs/>
          <w:sz w:val="32"/>
          <w:szCs w:val="32"/>
        </w:rPr>
        <w:t>68</w:t>
      </w:r>
      <w:r>
        <w:rPr>
          <w:rFonts w:ascii="Times New Roman" w:eastAsia="仿宋_GB2312" w:cs="Times New Roman"/>
          <w:bCs/>
          <w:sz w:val="32"/>
          <w:szCs w:val="32"/>
        </w:rPr>
        <w:t>条、比</w:t>
      </w:r>
      <w:r>
        <w:rPr>
          <w:rFonts w:ascii="Times New Roman" w:eastAsia="仿宋_GB2312" w:cs="Times New Roman"/>
          <w:bCs/>
          <w:sz w:val="32"/>
          <w:szCs w:val="32"/>
        </w:rPr>
        <w:t>2021</w:t>
      </w:r>
      <w:r>
        <w:rPr>
          <w:rFonts w:ascii="Times New Roman" w:eastAsia="仿宋_GB2312" w:cs="Times New Roman"/>
          <w:bCs/>
          <w:sz w:val="32"/>
          <w:szCs w:val="32"/>
        </w:rPr>
        <w:t>年增加</w:t>
      </w:r>
      <w:r>
        <w:rPr>
          <w:rFonts w:ascii="Times New Roman" w:eastAsia="仿宋_GB2312" w:cs="Times New Roman"/>
          <w:bCs/>
          <w:sz w:val="32"/>
          <w:szCs w:val="32"/>
        </w:rPr>
        <w:t>26</w:t>
      </w:r>
      <w:r>
        <w:rPr>
          <w:rFonts w:ascii="Times New Roman" w:eastAsia="仿宋_GB2312" w:cs="Times New Roman"/>
          <w:bCs/>
          <w:sz w:val="32"/>
          <w:szCs w:val="32"/>
        </w:rPr>
        <w:t>条，其中主要领导肯定性批示</w:t>
      </w:r>
      <w:r>
        <w:rPr>
          <w:rFonts w:ascii="Times New Roman" w:eastAsia="仿宋_GB2312" w:cs="Times New Roman"/>
          <w:bCs/>
          <w:sz w:val="32"/>
          <w:szCs w:val="32"/>
          <w:lang w:val="en"/>
        </w:rPr>
        <w:t>5</w:t>
      </w:r>
      <w:r>
        <w:rPr>
          <w:rFonts w:ascii="Times New Roman" w:eastAsia="仿宋_GB2312" w:cs="Times New Roman"/>
          <w:bCs/>
          <w:sz w:val="32"/>
          <w:szCs w:val="32"/>
        </w:rPr>
        <w:t>条。被</w:t>
      </w:r>
      <w:r>
        <w:rPr>
          <w:rFonts w:ascii="Times New Roman" w:eastAsia="仿宋_GB2312" w:cs="Times New Roman"/>
          <w:sz w:val="32"/>
          <w:szCs w:val="32"/>
        </w:rPr>
        <w:t>《四川省情》采用</w:t>
      </w:r>
      <w:r>
        <w:rPr>
          <w:rFonts w:ascii="Times New Roman" w:eastAsia="仿宋_GB2312" w:cs="Times New Roman"/>
          <w:sz w:val="32"/>
          <w:szCs w:val="32"/>
        </w:rPr>
        <w:t>1</w:t>
      </w:r>
      <w:r>
        <w:rPr>
          <w:rFonts w:ascii="Times New Roman" w:eastAsia="仿宋_GB2312" w:cs="Times New Roman"/>
          <w:sz w:val="32"/>
          <w:szCs w:val="32"/>
        </w:rPr>
        <w:t>篇、</w:t>
      </w:r>
      <w:r>
        <w:rPr>
          <w:rFonts w:ascii="Times New Roman" w:eastAsia="仿宋_GB2312" w:cs="Times New Roman"/>
          <w:bCs/>
          <w:sz w:val="32"/>
          <w:szCs w:val="32"/>
        </w:rPr>
        <w:t>《四川统计》采用</w:t>
      </w:r>
      <w:r>
        <w:rPr>
          <w:rFonts w:ascii="Times New Roman" w:eastAsia="仿宋_GB2312" w:cs="Times New Roman"/>
          <w:bCs/>
          <w:sz w:val="32"/>
          <w:szCs w:val="32"/>
        </w:rPr>
        <w:t>2</w:t>
      </w:r>
      <w:r>
        <w:rPr>
          <w:rFonts w:ascii="Times New Roman" w:eastAsia="仿宋_GB2312" w:cs="Times New Roman"/>
          <w:bCs/>
          <w:sz w:val="32"/>
          <w:szCs w:val="32"/>
        </w:rPr>
        <w:t>篇，</w:t>
      </w:r>
      <w:r>
        <w:rPr>
          <w:rFonts w:ascii="Times New Roman" w:eastAsia="仿宋_GB2312" w:cs="Times New Roman"/>
          <w:bCs/>
          <w:color w:val="000000"/>
          <w:sz w:val="32"/>
          <w:szCs w:val="32"/>
        </w:rPr>
        <w:t>国家统计局内网采用</w:t>
      </w:r>
      <w:r>
        <w:rPr>
          <w:rFonts w:ascii="Times New Roman" w:eastAsia="仿宋_GB2312" w:cs="Times New Roman"/>
          <w:bCs/>
          <w:color w:val="000000"/>
          <w:sz w:val="32"/>
          <w:szCs w:val="32"/>
        </w:rPr>
        <w:t>1</w:t>
      </w:r>
      <w:r>
        <w:rPr>
          <w:rFonts w:ascii="Times New Roman" w:eastAsia="仿宋_GB2312" w:cs="Times New Roman"/>
          <w:bCs/>
          <w:color w:val="000000"/>
          <w:sz w:val="32"/>
          <w:szCs w:val="32"/>
        </w:rPr>
        <w:t>篇。</w:t>
      </w:r>
      <w:r>
        <w:rPr>
          <w:rFonts w:ascii="Times New Roman" w:eastAsia="仿宋_GB2312" w:cs="Times New Roman"/>
          <w:bCs/>
          <w:color w:val="000000"/>
          <w:sz w:val="32"/>
          <w:szCs w:val="32"/>
        </w:rPr>
        <w:t>2</w:t>
      </w:r>
      <w:r>
        <w:rPr>
          <w:rFonts w:ascii="Times New Roman" w:eastAsia="仿宋_GB2312" w:cs="Times New Roman"/>
          <w:bCs/>
          <w:color w:val="000000"/>
          <w:sz w:val="32"/>
          <w:szCs w:val="32"/>
        </w:rPr>
        <w:t>篇调研报告分获全市政务调研优秀成果一等奖和二等奖；《攀枝花市经济社会发展与成就》发表于《中国统计年鉴</w:t>
      </w:r>
      <w:r>
        <w:rPr>
          <w:rFonts w:ascii="Times New Roman" w:eastAsia="仿宋_GB2312" w:cs="Times New Roman"/>
          <w:bCs/>
          <w:color w:val="000000"/>
          <w:sz w:val="32"/>
          <w:szCs w:val="32"/>
        </w:rPr>
        <w:t>-2022</w:t>
      </w:r>
      <w:r>
        <w:rPr>
          <w:rFonts w:ascii="Times New Roman" w:eastAsia="仿宋_GB2312" w:cs="Times New Roman"/>
          <w:bCs/>
          <w:color w:val="000000"/>
          <w:sz w:val="32"/>
          <w:szCs w:val="32"/>
        </w:rPr>
        <w:t>》。</w:t>
      </w:r>
      <w:r>
        <w:rPr>
          <w:rFonts w:ascii="Times New Roman" w:eastAsia="仿宋_GB2312" w:cs="Times New Roman"/>
          <w:b/>
          <w:color w:val="000000"/>
          <w:sz w:val="32"/>
          <w:szCs w:val="32"/>
        </w:rPr>
        <w:t>四是拓展渠道，全面服务。</w:t>
      </w:r>
      <w:r>
        <w:rPr>
          <w:rFonts w:ascii="Times New Roman" w:eastAsia="仿宋_GB2312" w:cs="Times New Roman"/>
          <w:bCs/>
          <w:color w:val="000000"/>
          <w:sz w:val="32"/>
          <w:szCs w:val="32"/>
        </w:rPr>
        <w:t>首次与攀枝花广播电视台联合制作《指标看发展》系列短视频，解读全市经济运行情况。省局全年采用经济信息</w:t>
      </w:r>
      <w:r>
        <w:rPr>
          <w:rFonts w:ascii="Times New Roman" w:eastAsia="仿宋_GB2312" w:cs="Times New Roman"/>
          <w:bCs/>
          <w:color w:val="000000"/>
          <w:sz w:val="32"/>
          <w:szCs w:val="32"/>
        </w:rPr>
        <w:t>400</w:t>
      </w:r>
      <w:r>
        <w:rPr>
          <w:rFonts w:ascii="Times New Roman" w:eastAsia="仿宋_GB2312" w:cs="Times New Roman"/>
          <w:bCs/>
          <w:color w:val="000000"/>
          <w:sz w:val="32"/>
          <w:szCs w:val="32"/>
        </w:rPr>
        <w:t>余条，工作信息</w:t>
      </w:r>
      <w:r>
        <w:rPr>
          <w:rFonts w:ascii="Times New Roman" w:eastAsia="仿宋_GB2312" w:cs="Times New Roman"/>
          <w:bCs/>
          <w:color w:val="000000"/>
          <w:sz w:val="32"/>
          <w:szCs w:val="32"/>
        </w:rPr>
        <w:t>260</w:t>
      </w:r>
      <w:r>
        <w:rPr>
          <w:rFonts w:ascii="Times New Roman" w:eastAsia="仿宋_GB2312" w:cs="Times New Roman"/>
          <w:bCs/>
          <w:color w:val="000000"/>
          <w:sz w:val="32"/>
          <w:szCs w:val="32"/>
        </w:rPr>
        <w:t>余条，市两办采用信息</w:t>
      </w:r>
      <w:r>
        <w:rPr>
          <w:rFonts w:ascii="Times New Roman" w:eastAsia="仿宋_GB2312" w:cs="Times New Roman"/>
          <w:bCs/>
          <w:color w:val="000000"/>
          <w:sz w:val="32"/>
          <w:szCs w:val="32"/>
        </w:rPr>
        <w:t>57</w:t>
      </w:r>
      <w:r>
        <w:rPr>
          <w:rFonts w:ascii="Times New Roman" w:eastAsia="仿宋_GB2312" w:cs="Times New Roman"/>
          <w:bCs/>
          <w:color w:val="000000"/>
          <w:sz w:val="32"/>
          <w:szCs w:val="32"/>
        </w:rPr>
        <w:t>条。利用网站、微信公众号发布动态、</w:t>
      </w:r>
      <w:r>
        <w:rPr>
          <w:rFonts w:ascii="Times New Roman" w:eastAsia="仿宋_GB2312" w:cs="Times New Roman"/>
          <w:color w:val="000000"/>
          <w:sz w:val="32"/>
          <w:szCs w:val="32"/>
        </w:rPr>
        <w:t>信息</w:t>
      </w:r>
      <w:r>
        <w:rPr>
          <w:rFonts w:ascii="Times New Roman" w:eastAsia="仿宋_GB2312" w:cs="Times New Roman"/>
          <w:bCs/>
          <w:color w:val="000000"/>
          <w:sz w:val="32"/>
          <w:szCs w:val="32"/>
        </w:rPr>
        <w:t>660</w:t>
      </w:r>
      <w:r>
        <w:rPr>
          <w:rFonts w:ascii="Times New Roman" w:eastAsia="仿宋_GB2312" w:cs="Times New Roman"/>
          <w:bCs/>
          <w:color w:val="000000"/>
          <w:sz w:val="32"/>
          <w:szCs w:val="32"/>
        </w:rPr>
        <w:t>余</w:t>
      </w:r>
      <w:r>
        <w:rPr>
          <w:rFonts w:ascii="Times New Roman" w:eastAsia="仿宋_GB2312" w:cs="Times New Roman"/>
          <w:color w:val="000000"/>
          <w:sz w:val="32"/>
          <w:szCs w:val="32"/>
        </w:rPr>
        <w:t>篇。</w:t>
      </w:r>
      <w:r>
        <w:rPr>
          <w:rFonts w:ascii="Times New Roman" w:eastAsia="仿宋_GB2312" w:cs="Times New Roman"/>
          <w:bCs/>
          <w:color w:val="000000"/>
          <w:sz w:val="32"/>
          <w:szCs w:val="32"/>
        </w:rPr>
        <w:t>回复各界咨询</w:t>
      </w:r>
      <w:r>
        <w:rPr>
          <w:rFonts w:ascii="Times New Roman" w:eastAsia="仿宋_GB2312" w:cs="Times New Roman"/>
          <w:bCs/>
          <w:color w:val="000000"/>
          <w:sz w:val="32"/>
          <w:szCs w:val="32"/>
        </w:rPr>
        <w:t>200</w:t>
      </w:r>
      <w:r>
        <w:rPr>
          <w:rFonts w:ascii="Times New Roman" w:eastAsia="仿宋_GB2312" w:cs="Times New Roman"/>
          <w:bCs/>
          <w:color w:val="000000"/>
          <w:sz w:val="32"/>
          <w:szCs w:val="32"/>
        </w:rPr>
        <w:t>余次</w:t>
      </w:r>
      <w:r>
        <w:rPr>
          <w:rFonts w:ascii="Times New Roman" w:eastAsia="仿宋_GB2312" w:cs="Times New Roman"/>
          <w:color w:val="000000"/>
          <w:sz w:val="32"/>
          <w:szCs w:val="32"/>
        </w:rPr>
        <w:t>。</w:t>
      </w:r>
      <w:r>
        <w:rPr>
          <w:rFonts w:ascii="Times New Roman" w:eastAsia="仿宋_GB2312" w:cs="Times New Roman"/>
          <w:sz w:val="32"/>
          <w:szCs w:val="32"/>
        </w:rPr>
        <w:t>充分发挥社情民意调查</w:t>
      </w:r>
      <w:r>
        <w:rPr>
          <w:rFonts w:ascii="Times New Roman" w:eastAsia="仿宋_GB2312" w:cs="Times New Roman"/>
          <w:sz w:val="32"/>
          <w:szCs w:val="32"/>
        </w:rPr>
        <w:t>“</w:t>
      </w:r>
      <w:r>
        <w:rPr>
          <w:rFonts w:ascii="Times New Roman" w:eastAsia="仿宋_GB2312" w:cs="Times New Roman"/>
          <w:sz w:val="32"/>
          <w:szCs w:val="32"/>
        </w:rPr>
        <w:t>连心桥</w:t>
      </w:r>
      <w:r>
        <w:rPr>
          <w:rFonts w:ascii="Times New Roman" w:eastAsia="仿宋_GB2312" w:cs="Times New Roman"/>
          <w:sz w:val="32"/>
          <w:szCs w:val="32"/>
        </w:rPr>
        <w:t>”</w:t>
      </w:r>
      <w:r>
        <w:rPr>
          <w:rFonts w:ascii="Times New Roman" w:eastAsia="仿宋_GB2312" w:cs="Times New Roman"/>
          <w:sz w:val="32"/>
          <w:szCs w:val="32"/>
        </w:rPr>
        <w:t>作用，</w:t>
      </w:r>
      <w:r>
        <w:rPr>
          <w:rFonts w:ascii="Times New Roman" w:eastAsia="仿宋_GB2312" w:cs="Times New Roman"/>
          <w:color w:val="000000"/>
          <w:sz w:val="32"/>
          <w:szCs w:val="32"/>
        </w:rPr>
        <w:t>编印</w:t>
      </w:r>
      <w:r>
        <w:rPr>
          <w:rFonts w:ascii="Times New Roman" w:eastAsia="仿宋_GB2312" w:cs="Times New Roman"/>
          <w:color w:val="000000"/>
          <w:sz w:val="32"/>
          <w:szCs w:val="32"/>
        </w:rPr>
        <w:lastRenderedPageBreak/>
        <w:t>《攀枝花民调》宣传册</w:t>
      </w:r>
      <w:r>
        <w:rPr>
          <w:rFonts w:ascii="Times New Roman" w:eastAsia="仿宋_GB2312" w:cs="Times New Roman"/>
          <w:color w:val="000000"/>
          <w:sz w:val="32"/>
          <w:szCs w:val="32"/>
        </w:rPr>
        <w:t>200</w:t>
      </w:r>
      <w:r>
        <w:rPr>
          <w:rFonts w:ascii="Times New Roman" w:eastAsia="仿宋_GB2312" w:cs="Times New Roman"/>
          <w:color w:val="000000"/>
          <w:sz w:val="32"/>
          <w:szCs w:val="32"/>
        </w:rPr>
        <w:t>余本，</w:t>
      </w:r>
      <w:r>
        <w:rPr>
          <w:rFonts w:ascii="Times New Roman" w:eastAsia="仿宋_GB2312" w:cs="Times New Roman"/>
          <w:sz w:val="32"/>
          <w:szCs w:val="32"/>
        </w:rPr>
        <w:t>完成市场主体服务满意度测评等</w:t>
      </w:r>
      <w:r>
        <w:rPr>
          <w:rFonts w:ascii="Times New Roman" w:eastAsia="仿宋_GB2312" w:cs="Times New Roman"/>
          <w:sz w:val="32"/>
          <w:szCs w:val="32"/>
        </w:rPr>
        <w:t>11</w:t>
      </w:r>
      <w:r>
        <w:rPr>
          <w:rFonts w:ascii="Times New Roman" w:eastAsia="仿宋_GB2312" w:cs="Times New Roman"/>
          <w:sz w:val="32"/>
          <w:szCs w:val="32"/>
        </w:rPr>
        <w:t>项调查</w:t>
      </w:r>
      <w:r>
        <w:rPr>
          <w:rFonts w:ascii="Times New Roman" w:eastAsia="仿宋_GB2312" w:cs="Times New Roman"/>
          <w:sz w:val="32"/>
          <w:szCs w:val="32"/>
        </w:rPr>
        <w:t>,</w:t>
      </w:r>
      <w:r>
        <w:rPr>
          <w:rFonts w:ascii="Times New Roman" w:eastAsia="仿宋_GB2312" w:cs="Times New Roman"/>
          <w:sz w:val="32"/>
          <w:szCs w:val="32"/>
        </w:rPr>
        <w:t>有效样本</w:t>
      </w:r>
      <w:r>
        <w:rPr>
          <w:rFonts w:ascii="Times New Roman" w:eastAsia="仿宋_GB2312" w:cs="Times New Roman"/>
          <w:sz w:val="32"/>
          <w:szCs w:val="32"/>
        </w:rPr>
        <w:t>1.2</w:t>
      </w:r>
      <w:r>
        <w:rPr>
          <w:rFonts w:ascii="Times New Roman" w:eastAsia="仿宋_GB2312" w:cs="Times New Roman"/>
          <w:sz w:val="32"/>
          <w:szCs w:val="32"/>
        </w:rPr>
        <w:t>万个。自主选题完成的创建全国文明城市情况调查受到市领导表扬。</w:t>
      </w:r>
    </w:p>
    <w:p w:rsidR="00300794" w:rsidRDefault="00935C56" w:rsidP="00821DB0">
      <w:pPr>
        <w:widowControl/>
        <w:adjustRightInd w:val="0"/>
        <w:snapToGrid w:val="0"/>
        <w:spacing w:line="353" w:lineRule="auto"/>
        <w:ind w:firstLineChars="200" w:firstLine="643"/>
        <w:contextualSpacing/>
        <w:jc w:val="left"/>
        <w:rPr>
          <w:rFonts w:eastAsia="仿宋_GB2312"/>
          <w:sz w:val="32"/>
          <w:szCs w:val="32"/>
        </w:rPr>
      </w:pPr>
      <w:r>
        <w:rPr>
          <w:rFonts w:eastAsia="楷体_GB2312"/>
          <w:b/>
          <w:color w:val="000000"/>
          <w:sz w:val="32"/>
          <w:szCs w:val="32"/>
        </w:rPr>
        <w:t>4.</w:t>
      </w:r>
      <w:r>
        <w:rPr>
          <w:rFonts w:eastAsia="楷体_GB2312"/>
          <w:b/>
          <w:color w:val="000000"/>
          <w:sz w:val="32"/>
          <w:szCs w:val="32"/>
        </w:rPr>
        <w:t>坚持依法治统，统计生态环境进一步改善。</w:t>
      </w:r>
      <w:r>
        <w:rPr>
          <w:rFonts w:eastAsia="仿宋_GB2312"/>
          <w:color w:val="000000"/>
          <w:sz w:val="32"/>
          <w:szCs w:val="32"/>
        </w:rPr>
        <w:t>遵循法律法规，统筹开展法治宣传和执法监督，为统计工作提供法治保障。</w:t>
      </w:r>
      <w:r>
        <w:rPr>
          <w:rFonts w:eastAsia="仿宋_GB2312"/>
          <w:b/>
          <w:bCs/>
          <w:color w:val="000000"/>
          <w:sz w:val="32"/>
          <w:szCs w:val="32"/>
        </w:rPr>
        <w:t>一是加强制度建设，加大统计监督力度。</w:t>
      </w:r>
      <w:r>
        <w:rPr>
          <w:rFonts w:eastAsia="仿宋_GB2312"/>
          <w:color w:val="000000"/>
          <w:sz w:val="32"/>
          <w:szCs w:val="32"/>
        </w:rPr>
        <w:t>制定《攀枝花市统计局联网直报监测管理办法》《两书一函》制度，为报表审核、数据核查、统计巡查、执法检查提供行政处理依据。</w:t>
      </w:r>
      <w:r>
        <w:rPr>
          <w:rFonts w:eastAsia="仿宋_GB2312"/>
          <w:color w:val="000000"/>
          <w:sz w:val="32"/>
          <w:szCs w:val="32"/>
        </w:rPr>
        <w:t>2022</w:t>
      </w:r>
      <w:r>
        <w:rPr>
          <w:rFonts w:eastAsia="仿宋_GB2312"/>
          <w:color w:val="000000"/>
          <w:sz w:val="32"/>
          <w:szCs w:val="32"/>
        </w:rPr>
        <w:t>年共发放《两书一函》《统计法律风险提示书》</w:t>
      </w:r>
      <w:r>
        <w:rPr>
          <w:rFonts w:eastAsia="仿宋_GB2312"/>
          <w:color w:val="000000"/>
          <w:sz w:val="32"/>
          <w:szCs w:val="32"/>
        </w:rPr>
        <w:t>15</w:t>
      </w:r>
      <w:r>
        <w:rPr>
          <w:rFonts w:eastAsia="仿宋_GB2312"/>
          <w:color w:val="000000"/>
          <w:sz w:val="32"/>
          <w:szCs w:val="32"/>
        </w:rPr>
        <w:t>份，对相关县（区）和部门进行约谈，</w:t>
      </w:r>
      <w:r>
        <w:rPr>
          <w:rFonts w:eastAsia="仿宋_GB2312"/>
          <w:sz w:val="32"/>
          <w:szCs w:val="32"/>
        </w:rPr>
        <w:t>向数据有苗头性问题的企业提示风险。</w:t>
      </w:r>
      <w:r>
        <w:rPr>
          <w:rFonts w:eastAsia="仿宋_GB2312"/>
          <w:b/>
          <w:bCs/>
          <w:sz w:val="32"/>
          <w:szCs w:val="32"/>
        </w:rPr>
        <w:t>二是加强法治宣传，营造良好统计氛围。</w:t>
      </w:r>
      <w:r>
        <w:rPr>
          <w:rFonts w:eastAsia="仿宋_GB2312"/>
          <w:sz w:val="32"/>
          <w:szCs w:val="32"/>
        </w:rPr>
        <w:t>推动</w:t>
      </w:r>
      <w:r>
        <w:rPr>
          <w:rFonts w:eastAsia="仿宋_GB2312"/>
          <w:color w:val="000000"/>
          <w:sz w:val="32"/>
          <w:szCs w:val="32"/>
        </w:rPr>
        <w:t>在市委常委会、市政府常务会议上学习《监督意见》。</w:t>
      </w:r>
      <w:r>
        <w:rPr>
          <w:rFonts w:eastAsia="仿宋_GB2312"/>
          <w:sz w:val="32"/>
          <w:szCs w:val="32"/>
        </w:rPr>
        <w:t>建成东区大渡口街办统计法治文化宣传阵地，打造</w:t>
      </w:r>
      <w:r>
        <w:rPr>
          <w:rFonts w:eastAsia="仿宋_GB2312"/>
          <w:sz w:val="32"/>
          <w:szCs w:val="32"/>
        </w:rPr>
        <w:t>“</w:t>
      </w:r>
      <w:r>
        <w:rPr>
          <w:rFonts w:eastAsia="仿宋_GB2312"/>
          <w:sz w:val="32"/>
          <w:szCs w:val="32"/>
        </w:rPr>
        <w:t>法律树</w:t>
      </w:r>
      <w:r>
        <w:rPr>
          <w:rFonts w:eastAsia="仿宋_GB2312"/>
          <w:sz w:val="32"/>
          <w:szCs w:val="32"/>
        </w:rPr>
        <w:t>”“</w:t>
      </w:r>
      <w:r>
        <w:rPr>
          <w:rFonts w:eastAsia="仿宋_GB2312"/>
          <w:sz w:val="32"/>
          <w:szCs w:val="32"/>
        </w:rPr>
        <w:t>法律墙</w:t>
      </w:r>
      <w:r>
        <w:rPr>
          <w:rFonts w:eastAsia="仿宋_GB2312"/>
          <w:sz w:val="32"/>
          <w:szCs w:val="32"/>
        </w:rPr>
        <w:t>”</w:t>
      </w:r>
      <w:r>
        <w:rPr>
          <w:rFonts w:eastAsia="仿宋_GB2312"/>
          <w:sz w:val="32"/>
          <w:szCs w:val="32"/>
        </w:rPr>
        <w:t>等特色载体。瞄准五经普可能出现的配合差、漏报漏统等难题，以手机短信形式向</w:t>
      </w:r>
      <w:r>
        <w:rPr>
          <w:rFonts w:eastAsia="仿宋_GB2312"/>
          <w:sz w:val="32"/>
          <w:szCs w:val="32"/>
        </w:rPr>
        <w:t>16000</w:t>
      </w:r>
      <w:r>
        <w:rPr>
          <w:rFonts w:eastAsia="仿宋_GB2312"/>
          <w:sz w:val="32"/>
          <w:szCs w:val="32"/>
        </w:rPr>
        <w:t>余名统计调查对象推送法律宣传条文近</w:t>
      </w:r>
      <w:r>
        <w:rPr>
          <w:rFonts w:eastAsia="仿宋_GB2312"/>
          <w:sz w:val="32"/>
          <w:szCs w:val="32"/>
        </w:rPr>
        <w:t>18</w:t>
      </w:r>
      <w:r>
        <w:rPr>
          <w:rFonts w:eastAsia="仿宋_GB2312"/>
          <w:sz w:val="32"/>
          <w:szCs w:val="32"/>
        </w:rPr>
        <w:t>万条次，为五经普工作打好法治保障</w:t>
      </w:r>
      <w:r>
        <w:rPr>
          <w:rFonts w:eastAsia="仿宋_GB2312"/>
          <w:sz w:val="32"/>
          <w:szCs w:val="32"/>
        </w:rPr>
        <w:t>“</w:t>
      </w:r>
      <w:r>
        <w:rPr>
          <w:rFonts w:eastAsia="仿宋_GB2312"/>
          <w:sz w:val="32"/>
          <w:szCs w:val="32"/>
        </w:rPr>
        <w:t>宣传战</w:t>
      </w:r>
      <w:r>
        <w:rPr>
          <w:rFonts w:eastAsia="仿宋_GB2312"/>
          <w:sz w:val="32"/>
          <w:szCs w:val="32"/>
        </w:rPr>
        <w:t>”</w:t>
      </w:r>
      <w:r>
        <w:rPr>
          <w:rFonts w:eastAsia="仿宋_GB2312"/>
          <w:sz w:val="32"/>
          <w:szCs w:val="32"/>
        </w:rPr>
        <w:t>。</w:t>
      </w:r>
      <w:r>
        <w:rPr>
          <w:rFonts w:eastAsia="仿宋_GB2312"/>
          <w:b/>
          <w:bCs/>
          <w:sz w:val="32"/>
          <w:szCs w:val="32"/>
        </w:rPr>
        <w:t>三是加强执法监督，筑牢数据质量关口。</w:t>
      </w:r>
      <w:r>
        <w:rPr>
          <w:rFonts w:eastAsia="仿宋_GB2312"/>
          <w:sz w:val="32"/>
          <w:szCs w:val="32"/>
        </w:rPr>
        <w:t>结合统计造假专项纠治和统计督察</w:t>
      </w:r>
      <w:r>
        <w:rPr>
          <w:rFonts w:eastAsia="仿宋_GB2312"/>
          <w:sz w:val="32"/>
          <w:szCs w:val="32"/>
        </w:rPr>
        <w:t>“</w:t>
      </w:r>
      <w:r>
        <w:rPr>
          <w:rFonts w:eastAsia="仿宋_GB2312"/>
          <w:sz w:val="32"/>
          <w:szCs w:val="32"/>
        </w:rPr>
        <w:t>回头看</w:t>
      </w:r>
      <w:r>
        <w:rPr>
          <w:rFonts w:eastAsia="仿宋_GB2312"/>
          <w:sz w:val="32"/>
          <w:szCs w:val="32"/>
        </w:rPr>
        <w:t>”</w:t>
      </w:r>
      <w:r>
        <w:rPr>
          <w:rFonts w:eastAsia="仿宋_GB2312"/>
          <w:sz w:val="32"/>
          <w:szCs w:val="32"/>
        </w:rPr>
        <w:t>，对</w:t>
      </w:r>
      <w:r>
        <w:rPr>
          <w:rFonts w:eastAsia="仿宋_GB2312"/>
          <w:sz w:val="32"/>
          <w:szCs w:val="32"/>
        </w:rPr>
        <w:t>124</w:t>
      </w:r>
      <w:r>
        <w:rPr>
          <w:rFonts w:eastAsia="仿宋_GB2312"/>
          <w:sz w:val="32"/>
          <w:szCs w:val="32"/>
        </w:rPr>
        <w:t>个执法检查对象开展统计执法检查。向</w:t>
      </w:r>
      <w:r>
        <w:rPr>
          <w:rFonts w:eastAsia="仿宋_GB2312"/>
          <w:sz w:val="32"/>
          <w:szCs w:val="32"/>
        </w:rPr>
        <w:t>11</w:t>
      </w:r>
      <w:r>
        <w:rPr>
          <w:rFonts w:eastAsia="仿宋_GB2312"/>
          <w:sz w:val="32"/>
          <w:szCs w:val="32"/>
        </w:rPr>
        <w:t>户企业发放《限期改正通知书》和《统计法律风险提示书》，对</w:t>
      </w:r>
      <w:r>
        <w:rPr>
          <w:rFonts w:eastAsia="仿宋_GB2312"/>
          <w:sz w:val="32"/>
          <w:szCs w:val="32"/>
        </w:rPr>
        <w:t>3</w:t>
      </w:r>
      <w:r>
        <w:rPr>
          <w:rFonts w:eastAsia="仿宋_GB2312"/>
          <w:sz w:val="32"/>
          <w:szCs w:val="32"/>
        </w:rPr>
        <w:t>户企业给予行政处罚，有效震慑统计违法行为。在执法监督过程中，坚持反面惩戒和正向激励相结合，引导</w:t>
      </w:r>
      <w:r>
        <w:rPr>
          <w:rFonts w:eastAsia="仿宋_GB2312"/>
          <w:sz w:val="32"/>
          <w:szCs w:val="32"/>
        </w:rPr>
        <w:t>8</w:t>
      </w:r>
      <w:r>
        <w:rPr>
          <w:rFonts w:eastAsia="仿宋_GB2312"/>
          <w:sz w:val="32"/>
          <w:szCs w:val="32"/>
        </w:rPr>
        <w:t>户符合条件的企业申报</w:t>
      </w:r>
      <w:r>
        <w:rPr>
          <w:rFonts w:eastAsia="仿宋_GB2312"/>
          <w:sz w:val="32"/>
          <w:szCs w:val="32"/>
        </w:rPr>
        <w:t>“</w:t>
      </w:r>
      <w:r>
        <w:rPr>
          <w:rFonts w:eastAsia="仿宋_GB2312"/>
          <w:sz w:val="32"/>
          <w:szCs w:val="32"/>
        </w:rPr>
        <w:t>统计诚</w:t>
      </w:r>
    </w:p>
    <w:p w:rsidR="00300794" w:rsidRDefault="00935C56" w:rsidP="00821DB0">
      <w:pPr>
        <w:widowControl/>
        <w:adjustRightInd w:val="0"/>
        <w:snapToGrid w:val="0"/>
        <w:spacing w:line="353" w:lineRule="auto"/>
        <w:ind w:firstLineChars="200" w:firstLine="643"/>
        <w:contextualSpacing/>
        <w:jc w:val="left"/>
        <w:rPr>
          <w:rFonts w:eastAsia="仿宋_GB2312"/>
          <w:color w:val="000000"/>
          <w:sz w:val="32"/>
          <w:szCs w:val="32"/>
        </w:rPr>
      </w:pPr>
      <w:r>
        <w:rPr>
          <w:rFonts w:eastAsia="楷体_GB2312"/>
          <w:b/>
          <w:color w:val="000000"/>
          <w:sz w:val="32"/>
          <w:szCs w:val="32"/>
        </w:rPr>
        <w:lastRenderedPageBreak/>
        <w:t>5.</w:t>
      </w:r>
      <w:r>
        <w:rPr>
          <w:rFonts w:eastAsia="楷体_GB2312"/>
          <w:b/>
          <w:color w:val="000000"/>
          <w:sz w:val="32"/>
          <w:szCs w:val="32"/>
        </w:rPr>
        <w:t>坚持严管厚爱，统计队伍建设进一步强健。</w:t>
      </w:r>
      <w:r>
        <w:rPr>
          <w:rFonts w:eastAsia="仿宋_GB2312"/>
          <w:color w:val="000000"/>
          <w:sz w:val="32"/>
          <w:szCs w:val="32"/>
        </w:rPr>
        <w:t>通过严管理、抓学习、强本领、重关怀，致力打造一支高素质干部队伍。</w:t>
      </w:r>
      <w:r>
        <w:rPr>
          <w:rFonts w:eastAsia="仿宋_GB2312"/>
          <w:b/>
          <w:bCs/>
          <w:color w:val="000000"/>
          <w:sz w:val="32"/>
          <w:szCs w:val="32"/>
        </w:rPr>
        <w:t>一是教育管理常态化。</w:t>
      </w:r>
      <w:r>
        <w:rPr>
          <w:rFonts w:eastAsia="仿宋_GB2312"/>
          <w:color w:val="000000"/>
          <w:sz w:val="32"/>
          <w:szCs w:val="32"/>
        </w:rPr>
        <w:t>常态化开展督促检查和提醒谈话，对工作推动缓慢、落实不力的</w:t>
      </w:r>
      <w:r>
        <w:rPr>
          <w:rFonts w:eastAsia="仿宋_GB2312"/>
          <w:color w:val="000000"/>
          <w:sz w:val="32"/>
          <w:szCs w:val="32"/>
        </w:rPr>
        <w:t>2</w:t>
      </w:r>
      <w:r>
        <w:rPr>
          <w:rFonts w:eastAsia="仿宋_GB2312"/>
          <w:color w:val="000000"/>
          <w:sz w:val="32"/>
          <w:szCs w:val="32"/>
        </w:rPr>
        <w:t>个县（区）局主要领导和</w:t>
      </w:r>
      <w:r>
        <w:rPr>
          <w:rFonts w:eastAsia="仿宋_GB2312"/>
          <w:color w:val="000000"/>
          <w:sz w:val="32"/>
          <w:szCs w:val="32"/>
        </w:rPr>
        <w:t>2</w:t>
      </w:r>
      <w:r>
        <w:rPr>
          <w:rFonts w:eastAsia="仿宋_GB2312"/>
          <w:color w:val="000000"/>
          <w:sz w:val="32"/>
          <w:szCs w:val="32"/>
        </w:rPr>
        <w:t>个市局科室负责人进行了提醒谈话。抓实内部考核评比，开展全市统计系统业务标兵评选活动，干部队伍敢于争先、实干争效的氛围进一步养成。</w:t>
      </w:r>
      <w:r>
        <w:rPr>
          <w:rFonts w:eastAsia="仿宋_GB2312"/>
          <w:b/>
          <w:bCs/>
          <w:color w:val="000000"/>
          <w:sz w:val="32"/>
          <w:szCs w:val="32"/>
        </w:rPr>
        <w:t>二是业务培训时效化。</w:t>
      </w:r>
      <w:r>
        <w:rPr>
          <w:rFonts w:eastAsia="仿宋_GB2312"/>
          <w:color w:val="000000"/>
          <w:sz w:val="32"/>
          <w:szCs w:val="32"/>
        </w:rPr>
        <w:t>制定在职学历教育、专业技能培训管理办法；将统计专业技术资格参考率纳入县（区）年度考核，</w:t>
      </w:r>
      <w:r>
        <w:rPr>
          <w:rFonts w:eastAsia="仿宋_GB2312"/>
          <w:bCs/>
          <w:color w:val="000000"/>
          <w:sz w:val="32"/>
          <w:szCs w:val="32"/>
        </w:rPr>
        <w:t>全覆盖组织符合报考条件的</w:t>
      </w:r>
      <w:r>
        <w:rPr>
          <w:rFonts w:eastAsia="仿宋_GB2312"/>
          <w:bCs/>
          <w:color w:val="000000"/>
          <w:sz w:val="32"/>
          <w:szCs w:val="32"/>
        </w:rPr>
        <w:t>64</w:t>
      </w:r>
      <w:r>
        <w:rPr>
          <w:rFonts w:eastAsia="仿宋_GB2312"/>
          <w:bCs/>
          <w:color w:val="000000"/>
          <w:sz w:val="32"/>
          <w:szCs w:val="32"/>
        </w:rPr>
        <w:t>名年轻干部参加统计专业技术资格考试，</w:t>
      </w:r>
      <w:r>
        <w:rPr>
          <w:rFonts w:eastAsia="仿宋_GB2312"/>
          <w:color w:val="000000"/>
          <w:sz w:val="32"/>
          <w:szCs w:val="32"/>
        </w:rPr>
        <w:t>利用周末开展</w:t>
      </w:r>
      <w:r>
        <w:rPr>
          <w:rFonts w:eastAsia="仿宋_GB2312"/>
          <w:color w:val="000000"/>
          <w:sz w:val="32"/>
          <w:szCs w:val="32"/>
        </w:rPr>
        <w:t>11</w:t>
      </w:r>
      <w:r>
        <w:rPr>
          <w:rFonts w:eastAsia="仿宋_GB2312"/>
          <w:color w:val="000000"/>
          <w:sz w:val="32"/>
          <w:szCs w:val="32"/>
        </w:rPr>
        <w:t>次线上专题培训，</w:t>
      </w:r>
      <w:r>
        <w:rPr>
          <w:rFonts w:eastAsia="仿宋_GB2312"/>
          <w:color w:val="000000"/>
          <w:sz w:val="32"/>
          <w:szCs w:val="32"/>
        </w:rPr>
        <w:t>11</w:t>
      </w:r>
      <w:r>
        <w:rPr>
          <w:rFonts w:eastAsia="仿宋_GB2312"/>
          <w:color w:val="000000"/>
          <w:sz w:val="32"/>
          <w:szCs w:val="32"/>
        </w:rPr>
        <w:t>人取得初级职称</w:t>
      </w:r>
      <w:r>
        <w:rPr>
          <w:rFonts w:eastAsia="仿宋_GB2312"/>
          <w:bCs/>
          <w:color w:val="000000"/>
          <w:sz w:val="32"/>
          <w:szCs w:val="32"/>
        </w:rPr>
        <w:t>；举办</w:t>
      </w:r>
      <w:r>
        <w:rPr>
          <w:rFonts w:eastAsia="仿宋_GB2312"/>
          <w:bCs/>
          <w:color w:val="000000"/>
          <w:sz w:val="32"/>
          <w:szCs w:val="32"/>
        </w:rPr>
        <w:t>“</w:t>
      </w:r>
      <w:r>
        <w:rPr>
          <w:rFonts w:eastAsia="仿宋_GB2312"/>
          <w:bCs/>
          <w:color w:val="000000"/>
          <w:sz w:val="32"/>
          <w:szCs w:val="32"/>
        </w:rPr>
        <w:t>统计大讲堂</w:t>
      </w:r>
      <w:r>
        <w:rPr>
          <w:rFonts w:eastAsia="仿宋_GB2312"/>
          <w:bCs/>
          <w:color w:val="000000"/>
          <w:sz w:val="32"/>
          <w:szCs w:val="32"/>
        </w:rPr>
        <w:t>”8</w:t>
      </w:r>
      <w:r>
        <w:rPr>
          <w:rFonts w:eastAsia="仿宋_GB2312"/>
          <w:bCs/>
          <w:color w:val="000000"/>
          <w:sz w:val="32"/>
          <w:szCs w:val="32"/>
        </w:rPr>
        <w:t>期，</w:t>
      </w:r>
      <w:r>
        <w:rPr>
          <w:rFonts w:eastAsia="仿宋_GB2312"/>
          <w:color w:val="000000"/>
          <w:sz w:val="32"/>
          <w:szCs w:val="32"/>
        </w:rPr>
        <w:t>分批次分专业开展系统内业务培训，</w:t>
      </w:r>
      <w:r>
        <w:rPr>
          <w:rFonts w:eastAsia="仿宋_GB2312"/>
          <w:sz w:val="32"/>
          <w:szCs w:val="32"/>
        </w:rPr>
        <w:t>全年共计培训</w:t>
      </w:r>
      <w:r>
        <w:rPr>
          <w:rFonts w:eastAsia="仿宋_GB2312"/>
          <w:sz w:val="32"/>
          <w:szCs w:val="32"/>
        </w:rPr>
        <w:t>700</w:t>
      </w:r>
      <w:r>
        <w:rPr>
          <w:rFonts w:eastAsia="仿宋_GB2312"/>
          <w:sz w:val="32"/>
          <w:szCs w:val="32"/>
        </w:rPr>
        <w:t>余人次。全系统干部职工学业务、比业务、钻业务的氛围逐步形成。</w:t>
      </w:r>
      <w:r>
        <w:rPr>
          <w:rFonts w:eastAsia="仿宋_GB2312"/>
          <w:b/>
          <w:bCs/>
          <w:color w:val="000000"/>
          <w:sz w:val="32"/>
          <w:szCs w:val="32"/>
        </w:rPr>
        <w:t>三是干部培养规范化。</w:t>
      </w:r>
      <w:r>
        <w:rPr>
          <w:rFonts w:eastAsia="仿宋_GB2312"/>
          <w:color w:val="000000"/>
          <w:sz w:val="32"/>
          <w:szCs w:val="32"/>
        </w:rPr>
        <w:t>坚持德才兼备、以德为先的用人标准，市局全年提拔正科级干部</w:t>
      </w:r>
      <w:r>
        <w:rPr>
          <w:rFonts w:eastAsia="仿宋_GB2312"/>
          <w:color w:val="000000"/>
          <w:sz w:val="32"/>
          <w:szCs w:val="32"/>
        </w:rPr>
        <w:t>2</w:t>
      </w:r>
      <w:r>
        <w:rPr>
          <w:rFonts w:eastAsia="仿宋_GB2312"/>
          <w:color w:val="000000"/>
          <w:sz w:val="32"/>
          <w:szCs w:val="32"/>
        </w:rPr>
        <w:t>人、副科级干部</w:t>
      </w:r>
      <w:r>
        <w:rPr>
          <w:rFonts w:eastAsia="仿宋_GB2312"/>
          <w:color w:val="000000"/>
          <w:sz w:val="32"/>
          <w:szCs w:val="32"/>
        </w:rPr>
        <w:t>2</w:t>
      </w:r>
      <w:r>
        <w:rPr>
          <w:rFonts w:eastAsia="仿宋_GB2312"/>
          <w:color w:val="000000"/>
          <w:sz w:val="32"/>
          <w:szCs w:val="32"/>
        </w:rPr>
        <w:t>人、交流转任</w:t>
      </w:r>
      <w:r>
        <w:rPr>
          <w:rFonts w:eastAsia="仿宋_GB2312"/>
          <w:color w:val="000000"/>
          <w:sz w:val="32"/>
          <w:szCs w:val="32"/>
        </w:rPr>
        <w:t>3</w:t>
      </w:r>
      <w:r>
        <w:rPr>
          <w:rFonts w:eastAsia="仿宋_GB2312"/>
          <w:color w:val="000000"/>
          <w:sz w:val="32"/>
          <w:szCs w:val="32"/>
        </w:rPr>
        <w:t>人、</w:t>
      </w:r>
      <w:r>
        <w:rPr>
          <w:rFonts w:eastAsia="仿宋_GB2312"/>
          <w:sz w:val="32"/>
          <w:szCs w:val="32"/>
        </w:rPr>
        <w:t>职级晋升</w:t>
      </w:r>
      <w:r>
        <w:rPr>
          <w:rFonts w:eastAsia="仿宋_GB2312"/>
          <w:sz w:val="32"/>
          <w:szCs w:val="32"/>
        </w:rPr>
        <w:t>7</w:t>
      </w:r>
      <w:r>
        <w:rPr>
          <w:rFonts w:eastAsia="仿宋_GB2312"/>
          <w:sz w:val="32"/>
          <w:szCs w:val="32"/>
        </w:rPr>
        <w:t>人，</w:t>
      </w:r>
      <w:r>
        <w:rPr>
          <w:rFonts w:eastAsia="仿宋_GB2312"/>
          <w:color w:val="000000"/>
          <w:sz w:val="32"/>
          <w:szCs w:val="32"/>
        </w:rPr>
        <w:t>调任</w:t>
      </w:r>
      <w:r>
        <w:rPr>
          <w:rFonts w:eastAsia="仿宋_GB2312"/>
          <w:color w:val="000000"/>
          <w:sz w:val="32"/>
          <w:szCs w:val="32"/>
        </w:rPr>
        <w:t>1</w:t>
      </w:r>
      <w:r>
        <w:rPr>
          <w:rFonts w:eastAsia="仿宋_GB2312"/>
          <w:color w:val="000000"/>
          <w:sz w:val="32"/>
          <w:szCs w:val="32"/>
        </w:rPr>
        <w:t>名事业干部到局机关任正科领导职务。坚持多岗历练、提升能力。</w:t>
      </w:r>
      <w:r>
        <w:rPr>
          <w:rFonts w:eastAsia="仿宋_GB2312"/>
          <w:bCs/>
          <w:color w:val="000000"/>
          <w:sz w:val="32"/>
          <w:szCs w:val="32"/>
        </w:rPr>
        <w:t>选派推荐</w:t>
      </w:r>
      <w:r>
        <w:rPr>
          <w:rFonts w:eastAsia="仿宋_GB2312"/>
          <w:bCs/>
          <w:color w:val="000000"/>
          <w:sz w:val="32"/>
          <w:szCs w:val="32"/>
        </w:rPr>
        <w:t>14</w:t>
      </w:r>
      <w:r>
        <w:rPr>
          <w:rFonts w:eastAsia="仿宋_GB2312"/>
          <w:bCs/>
          <w:color w:val="000000"/>
          <w:sz w:val="32"/>
          <w:szCs w:val="32"/>
        </w:rPr>
        <w:t>名干部分别到国家局、省局和市级部门挂职锻炼，接收</w:t>
      </w:r>
      <w:r>
        <w:rPr>
          <w:rFonts w:eastAsia="仿宋_GB2312"/>
          <w:bCs/>
          <w:color w:val="000000"/>
          <w:sz w:val="32"/>
          <w:szCs w:val="32"/>
        </w:rPr>
        <w:t>11</w:t>
      </w:r>
      <w:r>
        <w:rPr>
          <w:rFonts w:eastAsia="仿宋_GB2312"/>
          <w:bCs/>
          <w:color w:val="000000"/>
          <w:sz w:val="32"/>
          <w:szCs w:val="32"/>
        </w:rPr>
        <w:t>名市县两级部门干部挂职锻炼和跟班学习。</w:t>
      </w:r>
      <w:r>
        <w:rPr>
          <w:rFonts w:eastAsia="仿宋_GB2312"/>
          <w:bCs/>
          <w:color w:val="000000"/>
          <w:sz w:val="32"/>
          <w:szCs w:val="32"/>
        </w:rPr>
        <w:t>1</w:t>
      </w:r>
      <w:r>
        <w:rPr>
          <w:rFonts w:eastAsia="仿宋_GB2312"/>
          <w:bCs/>
          <w:color w:val="000000"/>
          <w:sz w:val="32"/>
          <w:szCs w:val="32"/>
        </w:rPr>
        <w:t>名干部交流提拔到市级部门担任副县级领导职务。</w:t>
      </w:r>
      <w:r>
        <w:rPr>
          <w:rFonts w:eastAsia="仿宋_GB2312"/>
          <w:b/>
          <w:bCs/>
          <w:color w:val="000000"/>
          <w:sz w:val="32"/>
          <w:szCs w:val="32"/>
        </w:rPr>
        <w:t>四是关心关爱日常化。</w:t>
      </w:r>
      <w:r>
        <w:rPr>
          <w:rFonts w:eastAsia="仿宋_GB2312"/>
          <w:color w:val="000000"/>
          <w:sz w:val="32"/>
          <w:szCs w:val="32"/>
        </w:rPr>
        <w:t>倾力倾情打造</w:t>
      </w:r>
      <w:r>
        <w:rPr>
          <w:rFonts w:eastAsia="仿宋_GB2312"/>
          <w:color w:val="000000"/>
          <w:sz w:val="32"/>
          <w:szCs w:val="32"/>
        </w:rPr>
        <w:t>“</w:t>
      </w:r>
      <w:r>
        <w:rPr>
          <w:rFonts w:eastAsia="仿宋_GB2312"/>
          <w:color w:val="000000"/>
          <w:sz w:val="32"/>
          <w:szCs w:val="32"/>
        </w:rPr>
        <w:t>党员之家</w:t>
      </w:r>
      <w:r>
        <w:rPr>
          <w:rFonts w:eastAsia="仿宋_GB2312"/>
          <w:color w:val="000000"/>
          <w:sz w:val="32"/>
          <w:szCs w:val="32"/>
        </w:rPr>
        <w:t>”“</w:t>
      </w:r>
      <w:r>
        <w:rPr>
          <w:rFonts w:eastAsia="仿宋_GB2312"/>
          <w:color w:val="000000"/>
          <w:sz w:val="32"/>
          <w:szCs w:val="32"/>
        </w:rPr>
        <w:t>职工之家</w:t>
      </w:r>
      <w:r>
        <w:rPr>
          <w:rFonts w:eastAsia="仿宋_GB2312"/>
          <w:color w:val="000000"/>
          <w:sz w:val="32"/>
          <w:szCs w:val="32"/>
        </w:rPr>
        <w:t>”“</w:t>
      </w:r>
      <w:r>
        <w:rPr>
          <w:rFonts w:eastAsia="仿宋_GB2312"/>
          <w:color w:val="000000"/>
          <w:sz w:val="32"/>
          <w:szCs w:val="32"/>
        </w:rPr>
        <w:t>妇女之家</w:t>
      </w:r>
      <w:r>
        <w:rPr>
          <w:rFonts w:eastAsia="仿宋_GB2312"/>
          <w:color w:val="000000"/>
          <w:sz w:val="32"/>
          <w:szCs w:val="32"/>
        </w:rPr>
        <w:t>”“</w:t>
      </w:r>
      <w:r>
        <w:rPr>
          <w:rFonts w:eastAsia="仿宋_GB2312"/>
          <w:color w:val="000000"/>
          <w:sz w:val="32"/>
          <w:szCs w:val="32"/>
        </w:rPr>
        <w:t>青年之家</w:t>
      </w:r>
      <w:r>
        <w:rPr>
          <w:rFonts w:eastAsia="仿宋_GB2312"/>
          <w:color w:val="000000"/>
          <w:sz w:val="32"/>
          <w:szCs w:val="32"/>
        </w:rPr>
        <w:t>”</w:t>
      </w:r>
      <w:r>
        <w:rPr>
          <w:rFonts w:eastAsia="仿宋_GB2312"/>
          <w:color w:val="000000"/>
          <w:sz w:val="32"/>
          <w:szCs w:val="32"/>
        </w:rPr>
        <w:t>，凝聚共识、凝聚智慧、凝聚力量。全年开展羽毛球、足球等工会兴趣小组活动</w:t>
      </w:r>
      <w:r>
        <w:rPr>
          <w:rFonts w:eastAsia="仿宋_GB2312"/>
          <w:color w:val="000000"/>
          <w:sz w:val="32"/>
          <w:szCs w:val="32"/>
        </w:rPr>
        <w:t>10</w:t>
      </w:r>
      <w:r>
        <w:rPr>
          <w:rFonts w:eastAsia="仿宋_GB2312"/>
          <w:color w:val="000000"/>
          <w:sz w:val="32"/>
          <w:szCs w:val="32"/>
        </w:rPr>
        <w:t>余次，组织干部职工体检</w:t>
      </w:r>
      <w:r>
        <w:rPr>
          <w:rFonts w:eastAsia="仿宋_GB2312"/>
          <w:color w:val="000000"/>
          <w:sz w:val="32"/>
          <w:szCs w:val="32"/>
        </w:rPr>
        <w:t>2</w:t>
      </w:r>
      <w:r>
        <w:rPr>
          <w:rFonts w:eastAsia="仿宋_GB2312"/>
          <w:color w:val="000000"/>
          <w:sz w:val="32"/>
          <w:szCs w:val="32"/>
        </w:rPr>
        <w:t>批次，</w:t>
      </w:r>
      <w:r>
        <w:rPr>
          <w:rFonts w:eastAsia="仿宋_GB2312"/>
          <w:color w:val="000000"/>
          <w:sz w:val="32"/>
          <w:szCs w:val="32"/>
        </w:rPr>
        <w:lastRenderedPageBreak/>
        <w:t>开展</w:t>
      </w:r>
      <w:r>
        <w:rPr>
          <w:rFonts w:eastAsia="仿宋_GB2312"/>
          <w:color w:val="000000"/>
          <w:sz w:val="32"/>
          <w:szCs w:val="32"/>
        </w:rPr>
        <w:t>“</w:t>
      </w:r>
      <w:r>
        <w:rPr>
          <w:rFonts w:eastAsia="仿宋_GB2312"/>
          <w:color w:val="000000"/>
          <w:sz w:val="32"/>
          <w:szCs w:val="32"/>
        </w:rPr>
        <w:t>妇女节</w:t>
      </w:r>
      <w:r>
        <w:rPr>
          <w:rFonts w:eastAsia="仿宋_GB2312"/>
          <w:color w:val="000000"/>
          <w:sz w:val="32"/>
          <w:szCs w:val="32"/>
        </w:rPr>
        <w:t>”“</w:t>
      </w:r>
      <w:r>
        <w:rPr>
          <w:rFonts w:eastAsia="仿宋_GB2312"/>
          <w:color w:val="000000"/>
          <w:sz w:val="32"/>
          <w:szCs w:val="32"/>
        </w:rPr>
        <w:t>重阳节</w:t>
      </w:r>
      <w:r>
        <w:rPr>
          <w:rFonts w:eastAsia="仿宋_GB2312"/>
          <w:color w:val="000000"/>
          <w:sz w:val="32"/>
          <w:szCs w:val="32"/>
        </w:rPr>
        <w:t>”</w:t>
      </w:r>
      <w:r>
        <w:rPr>
          <w:rFonts w:eastAsia="仿宋_GB2312"/>
          <w:color w:val="000000"/>
          <w:sz w:val="32"/>
          <w:szCs w:val="32"/>
        </w:rPr>
        <w:t>慰问活动</w:t>
      </w:r>
      <w:r>
        <w:rPr>
          <w:rFonts w:eastAsia="仿宋_GB2312"/>
          <w:color w:val="000000"/>
          <w:sz w:val="32"/>
          <w:szCs w:val="32"/>
        </w:rPr>
        <w:t>2</w:t>
      </w:r>
      <w:r>
        <w:rPr>
          <w:rFonts w:eastAsia="仿宋_GB2312"/>
          <w:color w:val="000000"/>
          <w:sz w:val="32"/>
          <w:szCs w:val="32"/>
        </w:rPr>
        <w:t>次，全局干部职工的认同感、归属感、荣誉感进一步增强。</w:t>
      </w:r>
    </w:p>
    <w:p w:rsidR="00300794" w:rsidRDefault="00935C56" w:rsidP="00821DB0">
      <w:pPr>
        <w:widowControl/>
        <w:adjustRightInd w:val="0"/>
        <w:snapToGrid w:val="0"/>
        <w:spacing w:line="353" w:lineRule="auto"/>
        <w:ind w:firstLineChars="200" w:firstLine="643"/>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（三）结果应用情况。</w:t>
      </w:r>
    </w:p>
    <w:p w:rsidR="00300794" w:rsidRDefault="00935C56">
      <w:pPr>
        <w:adjustRightInd w:val="0"/>
        <w:snapToGrid w:val="0"/>
        <w:spacing w:line="353" w:lineRule="auto"/>
        <w:ind w:firstLine="630"/>
        <w:rPr>
          <w:rFonts w:eastAsia="仿宋_GB2312"/>
          <w:color w:val="000000"/>
          <w:sz w:val="32"/>
          <w:szCs w:val="32"/>
        </w:rPr>
      </w:pPr>
      <w:r>
        <w:rPr>
          <w:rFonts w:eastAsia="仿宋_GB2312"/>
          <w:color w:val="000000"/>
          <w:sz w:val="32"/>
          <w:szCs w:val="32"/>
        </w:rPr>
        <w:t>绩效自评对规范财政资金支出管理、强化绩效目标管理理念、加强资金使用效率起到了积极的促进作用。市统计局将此次绩效自评的结果运用到</w:t>
      </w:r>
      <w:r>
        <w:rPr>
          <w:rFonts w:eastAsia="仿宋_GB2312"/>
          <w:color w:val="000000"/>
          <w:sz w:val="32"/>
          <w:szCs w:val="32"/>
        </w:rPr>
        <w:t>202</w:t>
      </w:r>
      <w:r>
        <w:rPr>
          <w:color w:val="000000"/>
          <w:sz w:val="32"/>
          <w:szCs w:val="32"/>
        </w:rPr>
        <w:t>3</w:t>
      </w:r>
      <w:r>
        <w:rPr>
          <w:rFonts w:eastAsia="仿宋_GB2312"/>
          <w:color w:val="000000"/>
          <w:sz w:val="32"/>
          <w:szCs w:val="32"/>
        </w:rPr>
        <w:t>年工作统筹安排、项目资金合理分配使用上，以提高工作效率，保质保量完成省统计局、市委、市政府交办的各项工作。</w:t>
      </w:r>
    </w:p>
    <w:p w:rsidR="00300794" w:rsidRDefault="00935C56">
      <w:pPr>
        <w:adjustRightInd w:val="0"/>
        <w:snapToGrid w:val="0"/>
        <w:spacing w:line="353" w:lineRule="auto"/>
        <w:ind w:firstLineChars="200" w:firstLine="640"/>
        <w:rPr>
          <w:lang w:val="zh-CN"/>
        </w:rPr>
      </w:pPr>
      <w:r>
        <w:rPr>
          <w:rFonts w:eastAsia="仿宋_GB2312"/>
          <w:color w:val="000000"/>
          <w:sz w:val="32"/>
          <w:szCs w:val="32"/>
        </w:rPr>
        <w:t>绩效自评工作完成后将结果在攀枝花市统计局内网及门户网站政务公开栏目进行公示。</w:t>
      </w:r>
    </w:p>
    <w:p w:rsidR="00300794" w:rsidRDefault="00935C56" w:rsidP="00821DB0">
      <w:pPr>
        <w:widowControl/>
        <w:numPr>
          <w:ilvl w:val="0"/>
          <w:numId w:val="8"/>
        </w:numPr>
        <w:adjustRightInd w:val="0"/>
        <w:snapToGrid w:val="0"/>
        <w:spacing w:line="353" w:lineRule="auto"/>
        <w:ind w:firstLineChars="200" w:firstLine="643"/>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自评质量。</w:t>
      </w:r>
    </w:p>
    <w:p w:rsidR="00300794" w:rsidRDefault="00935C56">
      <w:pPr>
        <w:widowControl/>
        <w:adjustRightInd w:val="0"/>
        <w:snapToGrid w:val="0"/>
        <w:spacing w:line="353" w:lineRule="auto"/>
        <w:ind w:firstLineChars="200" w:firstLine="640"/>
        <w:contextualSpacing/>
        <w:jc w:val="left"/>
        <w:rPr>
          <w:rFonts w:eastAsia="仿宋_GB2312"/>
          <w:color w:val="000000"/>
          <w:kern w:val="0"/>
          <w:sz w:val="32"/>
          <w:szCs w:val="32"/>
          <w:shd w:val="clear" w:color="auto" w:fill="FFFFFF"/>
        </w:rPr>
      </w:pPr>
      <w:r>
        <w:rPr>
          <w:rFonts w:eastAsia="仿宋_GB2312"/>
          <w:color w:val="000000"/>
          <w:sz w:val="32"/>
          <w:szCs w:val="32"/>
        </w:rPr>
        <w:t>按照市财政局《关于开展</w:t>
      </w:r>
      <w:r>
        <w:rPr>
          <w:rFonts w:eastAsia="仿宋_GB2312"/>
          <w:color w:val="000000"/>
          <w:sz w:val="32"/>
          <w:szCs w:val="32"/>
        </w:rPr>
        <w:t>2022</w:t>
      </w:r>
      <w:r>
        <w:rPr>
          <w:rFonts w:eastAsia="仿宋_GB2312"/>
          <w:color w:val="000000"/>
          <w:sz w:val="32"/>
          <w:szCs w:val="32"/>
        </w:rPr>
        <w:t>年度预算绩效自评工作的通知》要求，对照《</w:t>
      </w:r>
      <w:r>
        <w:rPr>
          <w:rFonts w:eastAsia="仿宋_GB2312"/>
          <w:color w:val="000000"/>
          <w:sz w:val="32"/>
          <w:szCs w:val="32"/>
        </w:rPr>
        <w:t>2023</w:t>
      </w:r>
      <w:r>
        <w:rPr>
          <w:rFonts w:eastAsia="仿宋_GB2312"/>
          <w:color w:val="000000"/>
          <w:sz w:val="32"/>
          <w:szCs w:val="32"/>
        </w:rPr>
        <w:t>年市级部门整体支出绩效评价指标体系》及《</w:t>
      </w:r>
      <w:r>
        <w:rPr>
          <w:rFonts w:eastAsia="仿宋_GB2312"/>
          <w:color w:val="000000"/>
          <w:sz w:val="32"/>
          <w:szCs w:val="32"/>
        </w:rPr>
        <w:t>2023</w:t>
      </w:r>
      <w:r>
        <w:rPr>
          <w:rFonts w:eastAsia="仿宋_GB2312"/>
          <w:color w:val="000000"/>
          <w:sz w:val="32"/>
          <w:szCs w:val="32"/>
        </w:rPr>
        <w:t>年市级专项预算项目支出绩效评价指标体系》，结合年初工作任务、绩效目标及项目完成情况进行自评打分，并对打分结果进行复核，确保自评报告和数据真实、完整。</w:t>
      </w:r>
      <w:r>
        <w:rPr>
          <w:rFonts w:eastAsia="仿宋_GB2312"/>
          <w:color w:val="000000"/>
          <w:kern w:val="0"/>
          <w:sz w:val="32"/>
          <w:szCs w:val="32"/>
          <w:shd w:val="clear" w:color="auto" w:fill="FFFFFF"/>
        </w:rPr>
        <w:t>认真撰写自评报告，客观真实反映了部门财政资金绩效情况。</w:t>
      </w:r>
    </w:p>
    <w:p w:rsidR="00300794" w:rsidRDefault="00300794">
      <w:pPr>
        <w:adjustRightInd w:val="0"/>
        <w:snapToGrid w:val="0"/>
        <w:spacing w:line="353" w:lineRule="auto"/>
        <w:ind w:firstLineChars="200" w:firstLine="420"/>
      </w:pPr>
    </w:p>
    <w:p w:rsidR="00300794" w:rsidRDefault="00935C56">
      <w:pPr>
        <w:widowControl/>
        <w:adjustRightInd w:val="0"/>
        <w:snapToGrid w:val="0"/>
        <w:spacing w:line="353" w:lineRule="auto"/>
        <w:ind w:firstLineChars="200" w:firstLine="640"/>
        <w:contextualSpacing/>
        <w:jc w:val="left"/>
        <w:rPr>
          <w:rFonts w:eastAsia="黑体"/>
          <w:kern w:val="0"/>
          <w:sz w:val="32"/>
          <w:szCs w:val="32"/>
          <w:shd w:val="clear" w:color="auto" w:fill="FFFFFF"/>
        </w:rPr>
      </w:pPr>
      <w:r>
        <w:rPr>
          <w:rFonts w:eastAsia="黑体"/>
          <w:kern w:val="0"/>
          <w:sz w:val="32"/>
          <w:szCs w:val="32"/>
          <w:shd w:val="clear" w:color="auto" w:fill="FFFFFF"/>
        </w:rPr>
        <w:t>四、评价结论及建议</w:t>
      </w:r>
    </w:p>
    <w:p w:rsidR="00300794" w:rsidRDefault="00935C56" w:rsidP="00821DB0">
      <w:pPr>
        <w:widowControl/>
        <w:adjustRightInd w:val="0"/>
        <w:snapToGrid w:val="0"/>
        <w:spacing w:line="353" w:lineRule="auto"/>
        <w:ind w:firstLineChars="200" w:firstLine="643"/>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（一）评价结论。</w:t>
      </w:r>
    </w:p>
    <w:p w:rsidR="00300794" w:rsidRDefault="00935C56">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eastAsia="仿宋_GB2312"/>
          <w:color w:val="000000" w:themeColor="text1"/>
          <w:sz w:val="32"/>
          <w:szCs w:val="32"/>
        </w:rPr>
      </w:pPr>
      <w:r>
        <w:rPr>
          <w:rFonts w:eastAsia="仿宋_GB2312"/>
          <w:color w:val="000000" w:themeColor="text1"/>
          <w:sz w:val="32"/>
          <w:szCs w:val="32"/>
        </w:rPr>
        <w:t>根据部门支出绩效评价指标体系，我单位</w:t>
      </w:r>
      <w:r>
        <w:rPr>
          <w:rFonts w:eastAsia="仿宋_GB2312"/>
          <w:color w:val="000000" w:themeColor="text1"/>
          <w:sz w:val="32"/>
          <w:szCs w:val="32"/>
        </w:rPr>
        <w:t>2022</w:t>
      </w:r>
      <w:r>
        <w:rPr>
          <w:rFonts w:eastAsia="仿宋_GB2312"/>
          <w:color w:val="000000" w:themeColor="text1"/>
          <w:sz w:val="32"/>
          <w:szCs w:val="32"/>
        </w:rPr>
        <w:t>年整体支出，严格执行国家的相关财务管理制度，财务制度健全、</w:t>
      </w:r>
      <w:r>
        <w:rPr>
          <w:rFonts w:eastAsia="仿宋_GB2312"/>
          <w:color w:val="000000" w:themeColor="text1"/>
          <w:sz w:val="32"/>
          <w:szCs w:val="32"/>
        </w:rPr>
        <w:lastRenderedPageBreak/>
        <w:t>会计核算规范，依照计划管理使用，整体支出对保障全市统计工作的正常运行、项目建设、贯彻执行国家和省的方针、政策、法律法规，发挥了重要作用，强化部门的责任，取得了一定的成绩。</w:t>
      </w:r>
    </w:p>
    <w:p w:rsidR="00300794" w:rsidRDefault="00935C56" w:rsidP="00821DB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3"/>
        <w:rPr>
          <w:rFonts w:eastAsia="楷体_GB2312"/>
          <w:b/>
          <w:bCs/>
          <w:kern w:val="0"/>
          <w:sz w:val="32"/>
          <w:szCs w:val="32"/>
          <w:shd w:val="clear" w:color="auto" w:fill="FFFFFF"/>
        </w:rPr>
      </w:pPr>
      <w:r>
        <w:rPr>
          <w:rFonts w:eastAsia="楷体_GB2312"/>
          <w:b/>
          <w:bCs/>
          <w:kern w:val="0"/>
          <w:sz w:val="32"/>
          <w:szCs w:val="32"/>
          <w:shd w:val="clear" w:color="auto" w:fill="FFFFFF"/>
          <w:lang w:val="zh-CN"/>
        </w:rPr>
        <w:t>（二）存在问题。</w:t>
      </w:r>
      <w:r>
        <w:rPr>
          <w:rFonts w:eastAsia="楷体_GB2312"/>
          <w:b/>
          <w:bCs/>
          <w:kern w:val="0"/>
          <w:sz w:val="32"/>
          <w:szCs w:val="32"/>
          <w:shd w:val="clear" w:color="auto" w:fill="FFFFFF"/>
        </w:rPr>
        <w:t xml:space="preserve">  </w:t>
      </w:r>
    </w:p>
    <w:p w:rsidR="00300794" w:rsidRDefault="00935C56">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_GB2312" w:cs="仿宋_GB2312"/>
          <w:b/>
          <w:bCs/>
          <w:kern w:val="0"/>
          <w:sz w:val="32"/>
          <w:szCs w:val="32"/>
          <w:shd w:val="clear" w:color="auto" w:fill="FFFFFF"/>
          <w:lang w:val="zh-CN"/>
        </w:rPr>
      </w:pPr>
      <w:r>
        <w:rPr>
          <w:rFonts w:ascii="仿宋_GB2312" w:eastAsia="仿宋_GB2312" w:hAnsi="仿宋_GB2312" w:cs="仿宋_GB2312" w:hint="eastAsia"/>
          <w:color w:val="000000" w:themeColor="text1"/>
          <w:sz w:val="32"/>
          <w:szCs w:val="32"/>
          <w:lang w:val="zh-CN"/>
        </w:rPr>
        <w:t>部分统计调查项目经费保障不足，导致相关支出未能结算。</w:t>
      </w:r>
    </w:p>
    <w:p w:rsidR="00300794" w:rsidRDefault="00935C56" w:rsidP="00821DB0">
      <w:pPr>
        <w:numPr>
          <w:ilvl w:val="0"/>
          <w:numId w:val="6"/>
        </w:num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3"/>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改进建议。</w:t>
      </w:r>
    </w:p>
    <w:p w:rsidR="00300794" w:rsidRDefault="00935C56">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eastAsia="仿宋_GB2312"/>
          <w:color w:val="000000"/>
          <w:sz w:val="32"/>
          <w:szCs w:val="32"/>
          <w:lang w:val="zh-CN"/>
        </w:rPr>
      </w:pPr>
      <w:r>
        <w:rPr>
          <w:rFonts w:eastAsia="仿宋_GB2312"/>
          <w:color w:val="000000"/>
          <w:sz w:val="32"/>
          <w:szCs w:val="32"/>
          <w:lang w:val="zh-CN"/>
        </w:rPr>
        <w:t>（</w:t>
      </w:r>
      <w:r>
        <w:rPr>
          <w:rFonts w:eastAsia="仿宋_GB2312"/>
          <w:color w:val="000000"/>
          <w:sz w:val="32"/>
          <w:szCs w:val="32"/>
          <w:lang w:val="zh-CN"/>
        </w:rPr>
        <w:t>1</w:t>
      </w:r>
      <w:r>
        <w:rPr>
          <w:rFonts w:eastAsia="仿宋_GB2312"/>
          <w:color w:val="000000"/>
          <w:sz w:val="32"/>
          <w:szCs w:val="32"/>
          <w:lang w:val="zh-CN"/>
        </w:rPr>
        <w:t>）保障预算执行进度。加快推进项目实施进度，加强项目开展进度的跟踪，开展项目绩效的跟踪和评价，确保项目绩效的完成，发挥资金的使用效益，提高预算完成率。</w:t>
      </w:r>
    </w:p>
    <w:p w:rsidR="00300794" w:rsidRDefault="00935C56">
      <w:pPr>
        <w:pBdr>
          <w:top w:val="single" w:sz="4" w:space="0" w:color="FFFFFF"/>
          <w:left w:val="single" w:sz="4" w:space="31" w:color="FFFFFF"/>
          <w:bottom w:val="single" w:sz="4" w:space="31" w:color="FFFFFF"/>
          <w:right w:val="single" w:sz="4" w:space="0" w:color="FFFFFF"/>
        </w:pBdr>
        <w:adjustRightInd w:val="0"/>
        <w:snapToGrid w:val="0"/>
        <w:spacing w:line="353" w:lineRule="auto"/>
        <w:rPr>
          <w:rFonts w:eastAsia="仿宋_GB2312"/>
          <w:color w:val="000000"/>
          <w:sz w:val="32"/>
          <w:szCs w:val="32"/>
          <w:lang w:val="zh-CN"/>
        </w:rPr>
      </w:pPr>
      <w:r>
        <w:rPr>
          <w:color w:val="000000"/>
          <w:sz w:val="32"/>
          <w:szCs w:val="32"/>
        </w:rPr>
        <w:t xml:space="preserve">    </w:t>
      </w:r>
      <w:r>
        <w:rPr>
          <w:rFonts w:eastAsia="仿宋_GB2312"/>
          <w:color w:val="000000"/>
          <w:sz w:val="32"/>
          <w:szCs w:val="32"/>
          <w:lang w:val="zh-CN"/>
        </w:rPr>
        <w:t>（</w:t>
      </w:r>
      <w:r>
        <w:rPr>
          <w:color w:val="000000"/>
          <w:sz w:val="32"/>
          <w:szCs w:val="32"/>
        </w:rPr>
        <w:t>2</w:t>
      </w:r>
      <w:r>
        <w:rPr>
          <w:rFonts w:eastAsia="仿宋_GB2312"/>
          <w:color w:val="000000"/>
          <w:sz w:val="32"/>
          <w:szCs w:val="32"/>
          <w:lang w:val="zh-CN"/>
        </w:rPr>
        <w:t>）加强内部控制信息化建设，防范财务风险。在不断完善内控体系建设的基础上，开展内部控制信息化建设，集成日常业务运行、后台管理、风险防控等功能，为财务内控体系建设提供坚实的信息化支撑。</w:t>
      </w:r>
    </w:p>
    <w:p w:rsidR="00300794" w:rsidRDefault="0030079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560"/>
        <w:jc w:val="left"/>
        <w:rPr>
          <w:rFonts w:eastAsia="仿宋_GB2312"/>
          <w:sz w:val="28"/>
          <w:szCs w:val="22"/>
          <w:lang w:val="zh-CN"/>
        </w:rPr>
      </w:pPr>
    </w:p>
    <w:p w:rsidR="00300794" w:rsidRDefault="00935C56">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jc w:val="left"/>
        <w:rPr>
          <w:rFonts w:eastAsia="仿宋_GB2312"/>
          <w:sz w:val="32"/>
          <w:lang w:val="en"/>
        </w:rPr>
      </w:pPr>
      <w:r>
        <w:rPr>
          <w:rFonts w:eastAsia="仿宋_GB2312"/>
          <w:sz w:val="32"/>
          <w:lang w:val="zh-CN"/>
        </w:rPr>
        <w:t>附表：</w:t>
      </w:r>
      <w:r>
        <w:rPr>
          <w:rFonts w:eastAsia="仿宋_GB2312"/>
          <w:sz w:val="32"/>
        </w:rPr>
        <w:t>部门预算项目支出绩效自评表（</w:t>
      </w:r>
      <w:r>
        <w:rPr>
          <w:rFonts w:eastAsia="仿宋_GB2312"/>
          <w:sz w:val="32"/>
        </w:rPr>
        <w:t>2022</w:t>
      </w:r>
      <w:r>
        <w:rPr>
          <w:rFonts w:eastAsia="仿宋_GB2312"/>
          <w:sz w:val="32"/>
        </w:rPr>
        <w:t>年度）见附件</w:t>
      </w:r>
      <w:r>
        <w:rPr>
          <w:rFonts w:eastAsia="仿宋_GB2312"/>
          <w:sz w:val="32"/>
          <w:lang w:val="en"/>
        </w:rPr>
        <w:t>1</w:t>
      </w:r>
    </w:p>
    <w:p w:rsidR="00300794" w:rsidRDefault="00300794">
      <w:pPr>
        <w:pStyle w:val="21"/>
        <w:spacing w:line="353" w:lineRule="auto"/>
        <w:ind w:leftChars="0" w:left="0" w:firstLineChars="0" w:firstLine="0"/>
        <w:rPr>
          <w:rFonts w:ascii="Times New Roman"/>
          <w:sz w:val="32"/>
          <w:lang w:val="zh-CN"/>
        </w:rPr>
      </w:pPr>
    </w:p>
    <w:p w:rsidR="00300794" w:rsidRDefault="00935C56">
      <w:pPr>
        <w:spacing w:line="353" w:lineRule="auto"/>
        <w:rPr>
          <w:sz w:val="32"/>
          <w:szCs w:val="32"/>
          <w:shd w:val="clear" w:color="auto" w:fill="FFFFFF"/>
          <w:lang w:val="zh-CN"/>
        </w:rPr>
      </w:pPr>
      <w:r>
        <w:rPr>
          <w:sz w:val="32"/>
          <w:szCs w:val="32"/>
          <w:shd w:val="clear" w:color="auto" w:fill="FFFFFF"/>
          <w:lang w:val="zh-CN"/>
        </w:rPr>
        <w:br w:type="page"/>
      </w:r>
    </w:p>
    <w:p w:rsidR="00300794" w:rsidRDefault="00935C56">
      <w:pPr>
        <w:pStyle w:val="ae"/>
        <w:spacing w:line="353" w:lineRule="auto"/>
        <w:jc w:val="center"/>
        <w:rPr>
          <w:rFonts w:ascii="Times New Roman" w:eastAsia="方正小标宋简体" w:hAnsi="Times New Roman"/>
          <w:color w:val="auto"/>
          <w:kern w:val="2"/>
          <w:sz w:val="32"/>
          <w:szCs w:val="32"/>
          <w:lang w:val="en-US"/>
        </w:rPr>
      </w:pPr>
      <w:r>
        <w:rPr>
          <w:rFonts w:ascii="Times New Roman" w:eastAsia="方正小标宋简体" w:hAnsi="Times New Roman"/>
          <w:color w:val="auto"/>
          <w:kern w:val="2"/>
          <w:sz w:val="32"/>
          <w:szCs w:val="32"/>
          <w:lang w:val="en-US"/>
        </w:rPr>
        <w:lastRenderedPageBreak/>
        <w:t>第五次全国经济普查试点工作</w:t>
      </w:r>
    </w:p>
    <w:p w:rsidR="00300794" w:rsidRDefault="00935C56">
      <w:pPr>
        <w:pStyle w:val="ae"/>
        <w:spacing w:line="353" w:lineRule="auto"/>
        <w:jc w:val="center"/>
        <w:rPr>
          <w:rFonts w:ascii="Times New Roman" w:eastAsia="方正小标宋简体" w:hAnsi="Times New Roman"/>
          <w:color w:val="auto"/>
          <w:kern w:val="2"/>
          <w:sz w:val="32"/>
          <w:szCs w:val="32"/>
          <w:lang w:val="en-US"/>
        </w:rPr>
      </w:pPr>
      <w:r>
        <w:rPr>
          <w:rFonts w:ascii="Times New Roman" w:eastAsia="方正小标宋简体" w:hAnsi="Times New Roman"/>
          <w:color w:val="auto"/>
          <w:kern w:val="2"/>
          <w:sz w:val="32"/>
          <w:szCs w:val="32"/>
          <w:lang w:val="en-US"/>
        </w:rPr>
        <w:t>专项资金预算项目绩效自评报告</w:t>
      </w:r>
    </w:p>
    <w:p w:rsidR="00300794" w:rsidRDefault="00300794">
      <w:pPr>
        <w:pStyle w:val="ae"/>
        <w:spacing w:line="353" w:lineRule="auto"/>
        <w:ind w:firstLine="640"/>
        <w:jc w:val="center"/>
        <w:rPr>
          <w:rFonts w:ascii="Times New Roman" w:hAnsi="Times New Roman"/>
          <w:color w:val="auto"/>
          <w:kern w:val="2"/>
          <w:sz w:val="32"/>
          <w:szCs w:val="32"/>
        </w:rPr>
      </w:pPr>
    </w:p>
    <w:p w:rsidR="00300794" w:rsidRDefault="00935C56">
      <w:pPr>
        <w:adjustRightInd w:val="0"/>
        <w:snapToGrid w:val="0"/>
        <w:spacing w:line="353" w:lineRule="auto"/>
        <w:ind w:firstLine="720"/>
        <w:rPr>
          <w:rFonts w:eastAsia="黑体"/>
          <w:sz w:val="32"/>
          <w:szCs w:val="32"/>
          <w:lang w:val="zh-CN"/>
        </w:rPr>
      </w:pPr>
      <w:r>
        <w:rPr>
          <w:rFonts w:eastAsia="黑体"/>
          <w:sz w:val="32"/>
          <w:szCs w:val="32"/>
        </w:rPr>
        <w:t>一、</w:t>
      </w:r>
      <w:r>
        <w:rPr>
          <w:rFonts w:eastAsia="黑体"/>
          <w:sz w:val="32"/>
          <w:szCs w:val="32"/>
          <w:lang w:val="zh-CN"/>
        </w:rPr>
        <w:t>项目概况</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（一）项目基本情况。</w:t>
      </w:r>
    </w:p>
    <w:p w:rsidR="00300794" w:rsidRDefault="00935C56" w:rsidP="00821DB0">
      <w:pPr>
        <w:pStyle w:val="a4"/>
        <w:spacing w:before="93" w:line="353" w:lineRule="auto"/>
        <w:ind w:firstLineChars="200" w:firstLine="640"/>
        <w:rPr>
          <w:rFonts w:ascii="Times New Roman"/>
          <w:sz w:val="32"/>
          <w:szCs w:val="32"/>
          <w:shd w:val="clear" w:color="auto" w:fill="FFFFFF"/>
          <w:lang w:val="zh-CN"/>
        </w:rPr>
      </w:pPr>
      <w:r>
        <w:rPr>
          <w:rFonts w:ascii="Times New Roman"/>
          <w:sz w:val="32"/>
          <w:szCs w:val="32"/>
          <w:shd w:val="clear" w:color="auto" w:fill="FFFFFF"/>
        </w:rPr>
        <w:t>1.</w:t>
      </w:r>
      <w:r>
        <w:rPr>
          <w:rFonts w:ascii="Times New Roman"/>
          <w:sz w:val="32"/>
          <w:szCs w:val="32"/>
          <w:shd w:val="clear" w:color="auto" w:fill="FFFFFF"/>
          <w:lang w:val="zh-CN"/>
        </w:rPr>
        <w:t>市统计局在专项资金预算项目管理中的职能。</w:t>
      </w:r>
    </w:p>
    <w:p w:rsidR="00300794" w:rsidRDefault="00935C56" w:rsidP="00821DB0">
      <w:pPr>
        <w:pStyle w:val="a4"/>
        <w:spacing w:before="93" w:line="353" w:lineRule="auto"/>
        <w:ind w:firstLineChars="200" w:firstLine="600"/>
        <w:rPr>
          <w:rFonts w:ascii="Times New Roman"/>
        </w:rPr>
      </w:pPr>
      <w:r>
        <w:rPr>
          <w:rFonts w:ascii="Times New Roman"/>
        </w:rPr>
        <w:t>按照《攀枝花市第五次全国经济普查专项试点方案》开展</w:t>
      </w:r>
      <w:r>
        <w:rPr>
          <w:rFonts w:ascii="Times New Roman"/>
        </w:rPr>
        <w:t>“</w:t>
      </w:r>
      <w:r>
        <w:rPr>
          <w:rFonts w:ascii="Times New Roman"/>
        </w:rPr>
        <w:t>五经普</w:t>
      </w:r>
      <w:r>
        <w:rPr>
          <w:rFonts w:ascii="Times New Roman"/>
        </w:rPr>
        <w:t>”</w:t>
      </w:r>
      <w:r>
        <w:rPr>
          <w:rFonts w:ascii="Times New Roman"/>
        </w:rPr>
        <w:t>方案试点，与全省保持同步，准备在东区和仁和区试点，全面摸清试点地区第二产业、第三产业家底，以点带面向全市推广，为正式普查积累经验，锻炼队伍。</w:t>
      </w:r>
      <w:r>
        <w:rPr>
          <w:rFonts w:ascii="Times New Roman"/>
        </w:rPr>
        <w:t xml:space="preserve">    </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rPr>
        <w:t>2.</w:t>
      </w:r>
      <w:r>
        <w:rPr>
          <w:rFonts w:eastAsia="仿宋_GB2312"/>
          <w:kern w:val="0"/>
          <w:sz w:val="32"/>
          <w:szCs w:val="32"/>
          <w:shd w:val="clear" w:color="auto" w:fill="FFFFFF"/>
          <w:lang w:val="zh-CN"/>
        </w:rPr>
        <w:t>项目立项、资金申报的依据。</w:t>
      </w:r>
    </w:p>
    <w:p w:rsidR="00300794" w:rsidRDefault="00935C56" w:rsidP="00821DB0">
      <w:pPr>
        <w:pStyle w:val="a4"/>
        <w:spacing w:before="93" w:line="353" w:lineRule="auto"/>
        <w:ind w:firstLineChars="200" w:firstLine="640"/>
        <w:rPr>
          <w:rFonts w:ascii="Times New Roman"/>
        </w:rPr>
      </w:pPr>
      <w:r>
        <w:rPr>
          <w:rFonts w:ascii="Times New Roman"/>
          <w:color w:val="000000"/>
          <w:kern w:val="2"/>
          <w:sz w:val="32"/>
          <w:szCs w:val="32"/>
        </w:rPr>
        <w:t>根据《国务院关于开展第五次全国经济普查的通知》（国发〔</w:t>
      </w:r>
      <w:r>
        <w:rPr>
          <w:rFonts w:ascii="Times New Roman"/>
          <w:color w:val="000000"/>
          <w:kern w:val="2"/>
          <w:sz w:val="32"/>
          <w:szCs w:val="32"/>
        </w:rPr>
        <w:t>2022</w:t>
      </w:r>
      <w:r>
        <w:rPr>
          <w:rFonts w:ascii="Times New Roman"/>
          <w:color w:val="000000"/>
          <w:kern w:val="2"/>
          <w:sz w:val="32"/>
          <w:szCs w:val="32"/>
        </w:rPr>
        <w:t>〕</w:t>
      </w:r>
      <w:r>
        <w:rPr>
          <w:rFonts w:ascii="Times New Roman"/>
          <w:color w:val="000000"/>
          <w:kern w:val="2"/>
          <w:sz w:val="32"/>
          <w:szCs w:val="32"/>
        </w:rPr>
        <w:t>22</w:t>
      </w:r>
      <w:r>
        <w:rPr>
          <w:rFonts w:ascii="Times New Roman"/>
          <w:color w:val="000000"/>
          <w:kern w:val="2"/>
          <w:sz w:val="32"/>
          <w:szCs w:val="32"/>
        </w:rPr>
        <w:t>号）文件要求，</w:t>
      </w:r>
      <w:r>
        <w:rPr>
          <w:rFonts w:ascii="Times New Roman"/>
          <w:color w:val="000000"/>
          <w:kern w:val="2"/>
          <w:sz w:val="32"/>
          <w:szCs w:val="32"/>
        </w:rPr>
        <w:t>“</w:t>
      </w:r>
      <w:r>
        <w:rPr>
          <w:rFonts w:ascii="Times New Roman"/>
          <w:color w:val="000000"/>
          <w:kern w:val="2"/>
          <w:sz w:val="32"/>
          <w:szCs w:val="32"/>
        </w:rPr>
        <w:t>第五次全国经济普查所需经费，按现行经费渠道由中央和地方各级人民政府共同负担，列入相应年度财政预算，按时拨付，确保到位，保障普查工作顺利开展</w:t>
      </w:r>
      <w:r>
        <w:rPr>
          <w:rFonts w:ascii="Times New Roman"/>
          <w:vanish/>
          <w:sz w:val="32"/>
          <w:szCs w:val="32"/>
        </w:rPr>
        <w:t>第五次全国经济普查所需经费，按现行经费渠道由中央和地方各级人民政府共同负担，列入相应年度财政预算，按时拨付，确保到位，保障普查工作顺利开展。</w:t>
      </w:r>
      <w:r>
        <w:rPr>
          <w:rFonts w:ascii="Times New Roman"/>
          <w:color w:val="000000"/>
          <w:kern w:val="2"/>
          <w:sz w:val="32"/>
          <w:szCs w:val="32"/>
        </w:rPr>
        <w:t>”</w:t>
      </w:r>
      <w:r>
        <w:rPr>
          <w:rFonts w:ascii="Times New Roman"/>
          <w:color w:val="000000"/>
          <w:kern w:val="2"/>
          <w:sz w:val="32"/>
          <w:szCs w:val="32"/>
        </w:rPr>
        <w:t>。市统计局按照</w:t>
      </w:r>
      <w:r>
        <w:rPr>
          <w:rFonts w:ascii="Times New Roman"/>
          <w:color w:val="000000"/>
          <w:kern w:val="2"/>
          <w:sz w:val="32"/>
          <w:szCs w:val="32"/>
        </w:rPr>
        <w:t>“</w:t>
      </w:r>
      <w:r>
        <w:rPr>
          <w:rFonts w:ascii="Times New Roman"/>
          <w:color w:val="000000"/>
          <w:kern w:val="2"/>
          <w:sz w:val="32"/>
          <w:szCs w:val="32"/>
        </w:rPr>
        <w:t>量入为出、统筹兼顾、全面安排、厉行节约、讲究效率</w:t>
      </w:r>
      <w:r>
        <w:rPr>
          <w:rFonts w:ascii="Times New Roman"/>
          <w:color w:val="000000"/>
          <w:kern w:val="2"/>
          <w:sz w:val="32"/>
          <w:szCs w:val="32"/>
        </w:rPr>
        <w:t>”</w:t>
      </w:r>
      <w:r>
        <w:rPr>
          <w:rFonts w:ascii="Times New Roman"/>
          <w:color w:val="000000"/>
          <w:kern w:val="2"/>
          <w:sz w:val="32"/>
          <w:szCs w:val="32"/>
        </w:rPr>
        <w:t>原则</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3.</w:t>
      </w:r>
      <w:r>
        <w:rPr>
          <w:rFonts w:eastAsia="仿宋_GB2312"/>
          <w:kern w:val="0"/>
          <w:sz w:val="32"/>
          <w:szCs w:val="32"/>
          <w:shd w:val="clear" w:color="auto" w:fill="FFFFFF"/>
          <w:lang w:val="zh-CN"/>
        </w:rPr>
        <w:t>资金</w:t>
      </w:r>
      <w:r>
        <w:rPr>
          <w:rFonts w:eastAsia="仿宋_GB2312"/>
          <w:kern w:val="0"/>
          <w:sz w:val="32"/>
          <w:szCs w:val="32"/>
          <w:shd w:val="clear" w:color="auto" w:fill="FFFFFF"/>
        </w:rPr>
        <w:t>或项目</w:t>
      </w:r>
      <w:r>
        <w:rPr>
          <w:rFonts w:eastAsia="仿宋_GB2312"/>
          <w:kern w:val="0"/>
          <w:sz w:val="32"/>
          <w:szCs w:val="32"/>
          <w:shd w:val="clear" w:color="auto" w:fill="FFFFFF"/>
          <w:lang w:val="zh-CN"/>
        </w:rPr>
        <w:t>管理办法制定情况</w:t>
      </w:r>
      <w:r>
        <w:rPr>
          <w:rFonts w:eastAsia="仿宋_GB2312"/>
          <w:kern w:val="0"/>
          <w:sz w:val="32"/>
          <w:szCs w:val="32"/>
          <w:shd w:val="clear" w:color="auto" w:fill="FFFFFF"/>
        </w:rPr>
        <w:t>。</w:t>
      </w:r>
    </w:p>
    <w:p w:rsidR="00300794" w:rsidRDefault="00935C56">
      <w:pPr>
        <w:spacing w:line="353" w:lineRule="auto"/>
        <w:ind w:firstLineChars="200" w:firstLine="640"/>
        <w:rPr>
          <w:rFonts w:eastAsia="仿宋_GB2312"/>
          <w:color w:val="000000"/>
          <w:sz w:val="32"/>
          <w:szCs w:val="32"/>
        </w:rPr>
      </w:pPr>
      <w:r>
        <w:rPr>
          <w:rFonts w:eastAsia="仿宋_GB2312"/>
          <w:color w:val="000000"/>
          <w:sz w:val="32"/>
          <w:szCs w:val="32"/>
        </w:rPr>
        <w:t>为规范和加强专项补助资金管理，提高资金使用效益市统计局制定了《攀枝花市统计局专项补助资金管理办法》。按照专项补助资金用途的不同，分别提出不同的分配方案。</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rPr>
        <w:t>4.</w:t>
      </w:r>
      <w:r>
        <w:rPr>
          <w:rFonts w:eastAsia="仿宋_GB2312"/>
          <w:kern w:val="0"/>
          <w:sz w:val="32"/>
          <w:szCs w:val="32"/>
          <w:shd w:val="clear" w:color="auto" w:fill="FFFFFF"/>
          <w:lang w:val="zh-CN"/>
        </w:rPr>
        <w:t>资金分配的原则及考虑因素。</w:t>
      </w:r>
    </w:p>
    <w:p w:rsidR="00300794" w:rsidRDefault="00935C56">
      <w:pPr>
        <w:widowControl/>
        <w:adjustRightInd w:val="0"/>
        <w:snapToGrid w:val="0"/>
        <w:spacing w:line="353" w:lineRule="auto"/>
        <w:ind w:firstLineChars="200" w:firstLine="640"/>
        <w:contextualSpacing/>
        <w:jc w:val="left"/>
        <w:rPr>
          <w:rFonts w:eastAsia="仿宋_GB2312"/>
          <w:color w:val="000000"/>
          <w:sz w:val="32"/>
          <w:szCs w:val="32"/>
        </w:rPr>
      </w:pPr>
      <w:r>
        <w:rPr>
          <w:rFonts w:eastAsia="仿宋_GB2312"/>
          <w:color w:val="000000"/>
          <w:sz w:val="32"/>
          <w:szCs w:val="32"/>
        </w:rPr>
        <w:lastRenderedPageBreak/>
        <w:t>专项补助资金分配实行因素分配与项目管理相结合的方法</w:t>
      </w:r>
      <w:r>
        <w:rPr>
          <w:rFonts w:eastAsia="仿宋_GB2312"/>
          <w:color w:val="000000"/>
          <w:sz w:val="32"/>
          <w:szCs w:val="32"/>
        </w:rPr>
        <w:t>,</w:t>
      </w:r>
      <w:r>
        <w:rPr>
          <w:rFonts w:eastAsia="仿宋_GB2312"/>
          <w:color w:val="000000"/>
          <w:sz w:val="32"/>
          <w:szCs w:val="32"/>
        </w:rPr>
        <w:t>专项资金根据中长期统计发展规划纲要、市委市政府安排的重大统计任务、统计改革任务、年度统计重点工作部署、上年度绩效评价及监督检查结果安排。</w:t>
      </w:r>
    </w:p>
    <w:p w:rsidR="00300794" w:rsidRDefault="00935C56" w:rsidP="00821DB0">
      <w:pPr>
        <w:widowControl/>
        <w:adjustRightInd w:val="0"/>
        <w:snapToGrid w:val="0"/>
        <w:spacing w:line="353" w:lineRule="auto"/>
        <w:ind w:firstLineChars="200" w:firstLine="643"/>
        <w:contextualSpacing/>
        <w:jc w:val="left"/>
        <w:rPr>
          <w:rFonts w:eastAsia="楷体_GB2312"/>
          <w:b/>
          <w:sz w:val="32"/>
          <w:szCs w:val="32"/>
          <w:lang w:val="zh-CN"/>
        </w:rPr>
      </w:pPr>
      <w:r>
        <w:rPr>
          <w:rFonts w:eastAsia="楷体_GB2312"/>
          <w:b/>
          <w:sz w:val="32"/>
          <w:szCs w:val="32"/>
          <w:lang w:val="zh-CN"/>
        </w:rPr>
        <w:t>（二）项目绩效目标。</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该项目为贯彻落实四川省《第五次全国经济普查专项试点方案》，科学有效地组织实施攀枝花市第五次全国经济普查专项试点工作，测试第五次全国经济普查拟新增调查内容、新调查方法和新调查技术的科学性和可行性，为国家制定第五次全国经济普查方案提供攀枝花经验和智慧。试点时间为7—9月，试点地区包括东区、西区、仁和区、米易县、盐边县5个县（区）。</w:t>
      </w:r>
    </w:p>
    <w:p w:rsidR="00300794" w:rsidRDefault="00935C56">
      <w:pPr>
        <w:spacing w:line="353" w:lineRule="auto"/>
        <w:ind w:firstLine="645"/>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2022年7月至11月单位清查、业务培训。11-12月试点数据评估、试点数据分析。通过五经普试点摸清辖区内单位基本情况、组织结构及分布状况，查实各行业发展状况、产业结构、产业形态及生产要素构成，全面了解创新驱动、数字化发展、绿色发展、开放发展等进展情况，推动统计现代化改革，建立高质量发展统计监测体系，为全市战略布局、区域发展规划、产业转型升级和宏观政策调控提供准确的普查数据依据，2022年我市将先行先试，充分考虑真实、准确反映全市十四五规划发展成就，开展一系列调研、座谈和试点，为五经普正式普查夯实基础。</w:t>
      </w:r>
    </w:p>
    <w:p w:rsidR="00300794" w:rsidRDefault="00935C56">
      <w:pPr>
        <w:adjustRightInd w:val="0"/>
        <w:snapToGrid w:val="0"/>
        <w:spacing w:line="353" w:lineRule="auto"/>
        <w:ind w:firstLine="720"/>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lastRenderedPageBreak/>
        <w:t>（三）项目自评步骤及方法。</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说明项目绩效自评采用的组织实施步骤及方法。</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1.明确项目目标和指标：先对整个项目进行评估，从项目的目标、指标、时间表等方面进行详细分析。</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2.搜集和整理项目资料：包括项目进展情况、项目成本、项目质量等信息的搜集和整理。</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3.评估和分析项目：根据项目目标和指标，对项保目进行自我评估并分析，发现项目中的优点和不足。</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4.制定改进计划和措施：根据评估结果，制定符合项目实际情况的改进计划和措施，并确定实施时间和责任人。</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lang w:val="zh-CN"/>
        </w:rPr>
      </w:pPr>
      <w:r>
        <w:rPr>
          <w:rFonts w:ascii="仿宋_GB2312" w:eastAsia="仿宋_GB2312" w:hAnsi="仿宋_GB2312" w:cs="仿宋_GB2312" w:hint="eastAsia"/>
          <w:kern w:val="0"/>
          <w:sz w:val="32"/>
          <w:szCs w:val="32"/>
          <w:shd w:val="clear" w:color="auto" w:fill="FFFFFF"/>
        </w:rPr>
        <w:t>5.持续监控和改进：实施改进计划和措施后，需要持续地监控项目的总体表现和数据，及时调整和改进。</w:t>
      </w:r>
    </w:p>
    <w:p w:rsidR="00300794" w:rsidRDefault="00935C56">
      <w:pPr>
        <w:adjustRightInd w:val="0"/>
        <w:snapToGrid w:val="0"/>
        <w:spacing w:line="353" w:lineRule="auto"/>
        <w:ind w:firstLine="720"/>
        <w:rPr>
          <w:rFonts w:eastAsia="黑体"/>
          <w:sz w:val="32"/>
          <w:szCs w:val="32"/>
        </w:rPr>
      </w:pPr>
      <w:r>
        <w:rPr>
          <w:rFonts w:eastAsia="黑体"/>
          <w:sz w:val="32"/>
          <w:szCs w:val="32"/>
        </w:rPr>
        <w:t>二、项目资金申报及使用情况</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（一）项目资金申报及批复情况。</w:t>
      </w:r>
    </w:p>
    <w:p w:rsidR="00300794" w:rsidRDefault="00935C56" w:rsidP="00821DB0">
      <w:pPr>
        <w:pStyle w:val="a4"/>
        <w:spacing w:before="93" w:line="353" w:lineRule="auto"/>
        <w:ind w:firstLineChars="200" w:firstLine="640"/>
        <w:rPr>
          <w:rFonts w:ascii="Times New Roman"/>
          <w:color w:val="000000" w:themeColor="text1"/>
          <w:sz w:val="32"/>
          <w:szCs w:val="32"/>
        </w:rPr>
      </w:pPr>
      <w:r>
        <w:rPr>
          <w:rFonts w:ascii="Times New Roman"/>
          <w:color w:val="000000" w:themeColor="text1"/>
          <w:sz w:val="32"/>
          <w:szCs w:val="32"/>
        </w:rPr>
        <w:t>第五次全国经济普查试点工作资金申报内容与实施内容相符，</w:t>
      </w:r>
      <w:r>
        <w:rPr>
          <w:rFonts w:ascii="Times New Roman"/>
          <w:color w:val="000000" w:themeColor="text1"/>
          <w:sz w:val="32"/>
          <w:szCs w:val="32"/>
        </w:rPr>
        <w:t>2022</w:t>
      </w:r>
      <w:r>
        <w:rPr>
          <w:rFonts w:ascii="Times New Roman"/>
          <w:color w:val="000000" w:themeColor="text1"/>
          <w:sz w:val="32"/>
          <w:szCs w:val="32"/>
        </w:rPr>
        <w:t>年财政批复第五次全国经济普查试点工作经费</w:t>
      </w:r>
      <w:r>
        <w:rPr>
          <w:rFonts w:ascii="Times New Roman"/>
          <w:color w:val="000000" w:themeColor="text1"/>
          <w:sz w:val="32"/>
          <w:szCs w:val="32"/>
        </w:rPr>
        <w:t>4.99</w:t>
      </w:r>
      <w:r>
        <w:rPr>
          <w:rFonts w:ascii="Times New Roman"/>
          <w:color w:val="000000" w:themeColor="text1"/>
          <w:sz w:val="32"/>
          <w:szCs w:val="32"/>
        </w:rPr>
        <w:t>万元。</w:t>
      </w:r>
    </w:p>
    <w:p w:rsidR="00300794" w:rsidRDefault="00935C56">
      <w:pPr>
        <w:adjustRightInd w:val="0"/>
        <w:snapToGrid w:val="0"/>
        <w:spacing w:line="353" w:lineRule="auto"/>
        <w:ind w:firstLine="720"/>
        <w:rPr>
          <w:sz w:val="32"/>
          <w:szCs w:val="32"/>
          <w:lang w:val="zh-CN"/>
        </w:rPr>
      </w:pPr>
      <w:r>
        <w:rPr>
          <w:rFonts w:eastAsia="楷体_GB2312"/>
          <w:b/>
          <w:sz w:val="32"/>
          <w:szCs w:val="32"/>
          <w:lang w:val="zh-CN"/>
        </w:rPr>
        <w:t>（二）资金计划、到位及使用情况</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kern w:val="0"/>
          <w:sz w:val="32"/>
          <w:szCs w:val="32"/>
          <w:shd w:val="clear" w:color="auto" w:fill="FFFFFF"/>
          <w:lang w:val="zh-CN"/>
        </w:rPr>
        <w:t>1．资金计划及到位。</w:t>
      </w:r>
      <w:r>
        <w:rPr>
          <w:rFonts w:ascii="仿宋_GB2312" w:eastAsia="仿宋_GB2312" w:hAnsi="仿宋_GB2312" w:cs="仿宋_GB2312" w:hint="eastAsia"/>
          <w:color w:val="000000" w:themeColor="text1"/>
          <w:kern w:val="0"/>
          <w:sz w:val="32"/>
          <w:szCs w:val="32"/>
          <w:shd w:val="clear" w:color="auto" w:fill="FFFFFF"/>
        </w:rPr>
        <w:t>2022年</w:t>
      </w:r>
      <w:r>
        <w:rPr>
          <w:rFonts w:ascii="仿宋_GB2312" w:eastAsia="仿宋_GB2312" w:hAnsi="仿宋_GB2312" w:cs="仿宋_GB2312" w:hint="eastAsia"/>
          <w:color w:val="000000" w:themeColor="text1"/>
          <w:kern w:val="0"/>
          <w:sz w:val="32"/>
          <w:szCs w:val="32"/>
        </w:rPr>
        <w:t>第五次全国经济普查试点工作申请计划4.99万元，实际到位4.99万元，由财政全额拨款，资金到位率100%。</w:t>
      </w:r>
    </w:p>
    <w:p w:rsidR="00300794" w:rsidRDefault="00935C56">
      <w:pPr>
        <w:widowControl/>
        <w:adjustRightInd w:val="0"/>
        <w:snapToGrid w:val="0"/>
        <w:spacing w:line="353" w:lineRule="auto"/>
        <w:ind w:firstLineChars="200" w:firstLine="640"/>
        <w:contextualSpacing/>
        <w:jc w:val="left"/>
        <w:rPr>
          <w:rFonts w:ascii="仿宋_GB2312" w:eastAsia="仿宋_GB2312" w:hAnsi="仿宋_GB2312" w:cs="仿宋_GB2312"/>
          <w:color w:val="000000" w:themeColor="text1"/>
          <w:kern w:val="0"/>
          <w:sz w:val="32"/>
          <w:szCs w:val="32"/>
          <w:shd w:val="clear" w:color="auto" w:fill="FFFFFF"/>
          <w:lang w:val="zh-CN"/>
        </w:rPr>
      </w:pPr>
      <w:r>
        <w:rPr>
          <w:rFonts w:ascii="仿宋_GB2312" w:eastAsia="仿宋_GB2312" w:hAnsi="仿宋_GB2312" w:cs="仿宋_GB2312" w:hint="eastAsia"/>
          <w:color w:val="000000" w:themeColor="text1"/>
          <w:kern w:val="0"/>
          <w:sz w:val="32"/>
          <w:szCs w:val="32"/>
          <w:shd w:val="clear" w:color="auto" w:fill="FFFFFF"/>
        </w:rPr>
        <w:lastRenderedPageBreak/>
        <w:t>2</w:t>
      </w:r>
      <w:r>
        <w:rPr>
          <w:rFonts w:ascii="仿宋_GB2312" w:eastAsia="仿宋_GB2312" w:hAnsi="仿宋_GB2312" w:cs="仿宋_GB2312" w:hint="eastAsia"/>
          <w:color w:val="000000" w:themeColor="text1"/>
          <w:kern w:val="0"/>
          <w:sz w:val="32"/>
          <w:szCs w:val="32"/>
          <w:shd w:val="clear" w:color="auto" w:fill="FFFFFF"/>
          <w:lang w:val="zh-CN"/>
        </w:rPr>
        <w:t>．资金使用。</w:t>
      </w:r>
      <w:r>
        <w:rPr>
          <w:rFonts w:ascii="仿宋_GB2312" w:eastAsia="仿宋_GB2312" w:hAnsi="仿宋_GB2312" w:cs="仿宋_GB2312" w:hint="eastAsia"/>
          <w:color w:val="000000" w:themeColor="text1"/>
          <w:kern w:val="0"/>
          <w:sz w:val="32"/>
          <w:szCs w:val="32"/>
        </w:rPr>
        <w:t>第五次全国经济普查试点工作经费主要用于普查资料的印刷、经普相关工作培训等支出。</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（三）项目财务管理情况。</w:t>
      </w:r>
    </w:p>
    <w:p w:rsidR="00300794" w:rsidRDefault="00935C56">
      <w:pPr>
        <w:adjustRightInd w:val="0"/>
        <w:snapToGrid w:val="0"/>
        <w:spacing w:line="353" w:lineRule="auto"/>
        <w:ind w:firstLine="645"/>
        <w:rPr>
          <w:rFonts w:eastAsia="仿宋_GB2312"/>
          <w:lang w:val="zh-CN"/>
        </w:rPr>
      </w:pPr>
      <w:r>
        <w:rPr>
          <w:rFonts w:eastAsia="仿宋_GB2312"/>
          <w:color w:val="000000"/>
          <w:sz w:val="32"/>
          <w:szCs w:val="32"/>
        </w:rPr>
        <w:t>我局制定了《攀枝花市统计局财务管理制度》，对专项资金使用作出了规定。</w:t>
      </w:r>
      <w:r>
        <w:rPr>
          <w:rFonts w:eastAsia="仿宋_GB2312"/>
          <w:kern w:val="0"/>
          <w:sz w:val="32"/>
          <w:szCs w:val="32"/>
        </w:rPr>
        <w:t>专项资金支出做到专款专用，严格遵守全市相关的资金管理办法，经费支出及时入账，完成会计核算。</w:t>
      </w:r>
    </w:p>
    <w:p w:rsidR="00300794" w:rsidRDefault="00935C56">
      <w:pPr>
        <w:adjustRightInd w:val="0"/>
        <w:snapToGrid w:val="0"/>
        <w:spacing w:line="353" w:lineRule="auto"/>
        <w:ind w:firstLineChars="200" w:firstLine="640"/>
      </w:pPr>
      <w:r>
        <w:rPr>
          <w:rFonts w:eastAsia="黑体"/>
          <w:sz w:val="32"/>
          <w:szCs w:val="32"/>
        </w:rPr>
        <w:t>三、项目实施及管理情况</w:t>
      </w:r>
    </w:p>
    <w:p w:rsidR="00300794" w:rsidRDefault="00935C56">
      <w:pPr>
        <w:numPr>
          <w:ilvl w:val="0"/>
          <w:numId w:val="9"/>
        </w:numPr>
        <w:adjustRightInd w:val="0"/>
        <w:snapToGrid w:val="0"/>
        <w:spacing w:line="353" w:lineRule="auto"/>
        <w:ind w:firstLine="720"/>
        <w:rPr>
          <w:rFonts w:eastAsia="仿宋_GB2312"/>
          <w:sz w:val="32"/>
          <w:szCs w:val="32"/>
          <w:lang w:val="zh-CN"/>
        </w:rPr>
      </w:pPr>
      <w:r>
        <w:rPr>
          <w:rFonts w:eastAsia="楷体_GB2312"/>
          <w:b/>
          <w:sz w:val="32"/>
          <w:szCs w:val="32"/>
          <w:lang w:val="zh-CN"/>
        </w:rPr>
        <w:t>项目组织架构及实施流程。</w:t>
      </w:r>
    </w:p>
    <w:p w:rsidR="00300794" w:rsidRDefault="00935C56">
      <w:pPr>
        <w:autoSpaceDE w:val="0"/>
        <w:autoSpaceDN w:val="0"/>
        <w:adjustRightInd w:val="0"/>
        <w:snapToGrid w:val="0"/>
        <w:spacing w:line="353" w:lineRule="auto"/>
        <w:ind w:firstLineChars="200" w:firstLine="640"/>
        <w:jc w:val="left"/>
        <w:rPr>
          <w:rFonts w:eastAsia="仿宋_GB2312"/>
        </w:rPr>
      </w:pPr>
      <w:r>
        <w:rPr>
          <w:rFonts w:eastAsia="仿宋_GB2312"/>
          <w:sz w:val="32"/>
          <w:szCs w:val="32"/>
        </w:rPr>
        <w:t>全国第五次经济普查试点工作，由普查中心牵头组织实施，</w:t>
      </w:r>
      <w:r>
        <w:rPr>
          <w:rFonts w:eastAsia="仿宋_GB2312"/>
          <w:sz w:val="32"/>
          <w:szCs w:val="32"/>
          <w:shd w:val="clear" w:color="auto" w:fill="FFFFFF"/>
        </w:rPr>
        <w:t>摸清辖区内单位基本情况、组织结构及分布状况，查实各行业发展状况、产业结构、产业形态及生产要素构成。</w:t>
      </w:r>
    </w:p>
    <w:p w:rsidR="00300794" w:rsidRDefault="00935C56">
      <w:pPr>
        <w:numPr>
          <w:ilvl w:val="0"/>
          <w:numId w:val="9"/>
        </w:numPr>
        <w:adjustRightInd w:val="0"/>
        <w:snapToGrid w:val="0"/>
        <w:spacing w:line="353" w:lineRule="auto"/>
        <w:ind w:firstLine="720"/>
        <w:rPr>
          <w:rFonts w:eastAsia="楷体_GB2312"/>
          <w:b/>
          <w:sz w:val="32"/>
          <w:szCs w:val="32"/>
          <w:lang w:val="zh-CN"/>
        </w:rPr>
      </w:pPr>
      <w:r>
        <w:rPr>
          <w:rFonts w:eastAsia="楷体_GB2312"/>
          <w:b/>
          <w:sz w:val="32"/>
          <w:szCs w:val="32"/>
          <w:lang w:val="zh-CN"/>
        </w:rPr>
        <w:t>项目管理情况。</w:t>
      </w:r>
    </w:p>
    <w:p w:rsidR="00300794" w:rsidRDefault="00935C56">
      <w:pPr>
        <w:adjustRightInd w:val="0"/>
        <w:snapToGrid w:val="0"/>
        <w:spacing w:line="353" w:lineRule="auto"/>
        <w:ind w:firstLineChars="200" w:firstLine="640"/>
        <w:rPr>
          <w:color w:val="000000" w:themeColor="text1"/>
          <w:lang w:val="zh-CN"/>
        </w:rPr>
      </w:pPr>
      <w:r>
        <w:rPr>
          <w:rFonts w:eastAsia="仿宋_GB2312"/>
          <w:color w:val="000000" w:themeColor="text1"/>
          <w:kern w:val="0"/>
          <w:sz w:val="32"/>
          <w:szCs w:val="32"/>
        </w:rPr>
        <w:t>该项目资金严格按照省统计局相关文件和市统计局单位财务管理制度的要求进行会计核算，财务管理制度健全，账务处理及时，会计核算合乎规范，资金使用与具体项目实施内容相符。</w:t>
      </w:r>
    </w:p>
    <w:p w:rsidR="00300794" w:rsidRDefault="00935C56">
      <w:pPr>
        <w:numPr>
          <w:ilvl w:val="0"/>
          <w:numId w:val="9"/>
        </w:numPr>
        <w:adjustRightInd w:val="0"/>
        <w:snapToGrid w:val="0"/>
        <w:spacing w:line="353" w:lineRule="auto"/>
        <w:ind w:firstLine="720"/>
        <w:rPr>
          <w:rFonts w:eastAsia="楷体_GB2312"/>
          <w:b/>
          <w:sz w:val="32"/>
          <w:szCs w:val="32"/>
          <w:lang w:val="zh-CN"/>
        </w:rPr>
      </w:pPr>
      <w:r>
        <w:rPr>
          <w:rFonts w:eastAsia="楷体_GB2312"/>
          <w:b/>
          <w:sz w:val="32"/>
          <w:szCs w:val="32"/>
          <w:lang w:val="zh-CN"/>
        </w:rPr>
        <w:t>项目监管情况。</w:t>
      </w:r>
    </w:p>
    <w:p w:rsidR="00300794" w:rsidRDefault="00935C56">
      <w:pPr>
        <w:adjustRightInd w:val="0"/>
        <w:snapToGrid w:val="0"/>
        <w:spacing w:line="353" w:lineRule="auto"/>
        <w:ind w:firstLineChars="200" w:firstLine="64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kern w:val="0"/>
          <w:sz w:val="32"/>
          <w:szCs w:val="32"/>
          <w:lang w:val="en"/>
        </w:rPr>
        <w:t>驻财政局纪检监察组</w:t>
      </w:r>
      <w:r>
        <w:rPr>
          <w:rFonts w:ascii="仿宋_GB2312" w:eastAsia="仿宋_GB2312" w:hAnsi="仿宋_GB2312" w:cs="仿宋_GB2312" w:hint="eastAsia"/>
          <w:color w:val="000000" w:themeColor="text1"/>
          <w:kern w:val="0"/>
          <w:sz w:val="32"/>
          <w:szCs w:val="32"/>
        </w:rPr>
        <w:t>对专项资金的安排及使用、项目实施中各</w:t>
      </w:r>
      <w:r>
        <w:rPr>
          <w:rFonts w:ascii="仿宋_GB2312" w:eastAsia="仿宋_GB2312" w:hAnsi="仿宋_GB2312" w:cs="仿宋_GB2312" w:hint="eastAsia"/>
          <w:color w:val="000000" w:themeColor="text1"/>
          <w:kern w:val="0"/>
          <w:sz w:val="32"/>
          <w:szCs w:val="32"/>
          <w:lang w:val="en"/>
        </w:rPr>
        <w:t>科（室、局）及单位</w:t>
      </w:r>
      <w:r>
        <w:rPr>
          <w:rFonts w:ascii="仿宋_GB2312" w:eastAsia="仿宋_GB2312" w:hAnsi="仿宋_GB2312" w:cs="仿宋_GB2312" w:hint="eastAsia"/>
          <w:color w:val="000000" w:themeColor="text1"/>
          <w:kern w:val="0"/>
          <w:sz w:val="32"/>
          <w:szCs w:val="32"/>
        </w:rPr>
        <w:t>履职情况进行监督检查。</w:t>
      </w:r>
    </w:p>
    <w:p w:rsidR="00300794" w:rsidRDefault="00935C56">
      <w:pPr>
        <w:adjustRightInd w:val="0"/>
        <w:snapToGrid w:val="0"/>
        <w:spacing w:line="353" w:lineRule="auto"/>
        <w:ind w:firstLine="720"/>
        <w:rPr>
          <w:sz w:val="32"/>
          <w:szCs w:val="32"/>
          <w:lang w:val="zh-CN"/>
        </w:rPr>
      </w:pPr>
      <w:r>
        <w:rPr>
          <w:rFonts w:eastAsia="黑体"/>
          <w:sz w:val="32"/>
          <w:szCs w:val="32"/>
        </w:rPr>
        <w:t>四、项目绩效情况</w:t>
      </w:r>
      <w:r>
        <w:rPr>
          <w:sz w:val="32"/>
          <w:szCs w:val="32"/>
          <w:lang w:val="zh-CN"/>
        </w:rPr>
        <w:tab/>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（一）项目完成情况。</w:t>
      </w:r>
    </w:p>
    <w:p w:rsidR="00300794" w:rsidRDefault="00935C56">
      <w:pPr>
        <w:adjustRightInd w:val="0"/>
        <w:snapToGrid w:val="0"/>
        <w:spacing w:line="353" w:lineRule="auto"/>
        <w:ind w:firstLineChars="200" w:firstLine="640"/>
        <w:rPr>
          <w:rFonts w:eastAsia="仿宋_GB2312"/>
          <w:color w:val="000000" w:themeColor="text1"/>
          <w:kern w:val="0"/>
          <w:sz w:val="32"/>
          <w:szCs w:val="32"/>
          <w:lang w:val="zh-CN"/>
        </w:rPr>
      </w:pPr>
      <w:r>
        <w:rPr>
          <w:rFonts w:eastAsia="仿宋_GB2312"/>
          <w:color w:val="000000" w:themeColor="text1"/>
          <w:kern w:val="0"/>
          <w:sz w:val="32"/>
          <w:szCs w:val="32"/>
          <w:lang w:val="zh-CN"/>
        </w:rPr>
        <w:t>一是市级统筹实施情况。市统计局制定《攀枝花市第五</w:t>
      </w:r>
      <w:r>
        <w:rPr>
          <w:rFonts w:eastAsia="仿宋_GB2312"/>
          <w:color w:val="000000" w:themeColor="text1"/>
          <w:kern w:val="0"/>
          <w:sz w:val="32"/>
          <w:szCs w:val="32"/>
          <w:lang w:val="zh-CN"/>
        </w:rPr>
        <w:lastRenderedPageBreak/>
        <w:t>次全国经济普查专项试点方案》，成立全市五经普专项试点工作组，建立班子成员分片包干工作机制。开展全市业务培训会</w:t>
      </w:r>
      <w:r>
        <w:rPr>
          <w:rFonts w:eastAsia="仿宋_GB2312"/>
          <w:color w:val="000000" w:themeColor="text1"/>
          <w:kern w:val="0"/>
          <w:sz w:val="32"/>
          <w:szCs w:val="32"/>
        </w:rPr>
        <w:t>2</w:t>
      </w:r>
      <w:r>
        <w:rPr>
          <w:rFonts w:eastAsia="仿宋_GB2312"/>
          <w:color w:val="000000" w:themeColor="text1"/>
          <w:kern w:val="0"/>
          <w:sz w:val="32"/>
          <w:szCs w:val="32"/>
        </w:rPr>
        <w:t>次。</w:t>
      </w:r>
      <w:r>
        <w:rPr>
          <w:rFonts w:eastAsia="仿宋_GB2312"/>
          <w:color w:val="000000" w:themeColor="text1"/>
          <w:kern w:val="0"/>
          <w:sz w:val="32"/>
          <w:szCs w:val="32"/>
          <w:lang w:val="zh-CN"/>
        </w:rPr>
        <w:t>召开国家专项试点总结现场会</w:t>
      </w:r>
      <w:r>
        <w:rPr>
          <w:rFonts w:eastAsia="仿宋_GB2312"/>
          <w:color w:val="000000" w:themeColor="text1"/>
          <w:kern w:val="0"/>
          <w:sz w:val="32"/>
          <w:szCs w:val="32"/>
          <w:lang w:val="zh-CN"/>
        </w:rPr>
        <w:t>1</w:t>
      </w:r>
      <w:r>
        <w:rPr>
          <w:rFonts w:eastAsia="仿宋_GB2312"/>
          <w:color w:val="000000" w:themeColor="text1"/>
          <w:kern w:val="0"/>
          <w:sz w:val="32"/>
          <w:szCs w:val="32"/>
          <w:lang w:val="zh-CN"/>
        </w:rPr>
        <w:t>次、专题评估总结会</w:t>
      </w:r>
      <w:r>
        <w:rPr>
          <w:rFonts w:eastAsia="仿宋_GB2312"/>
          <w:color w:val="000000" w:themeColor="text1"/>
          <w:kern w:val="0"/>
          <w:sz w:val="32"/>
          <w:szCs w:val="32"/>
          <w:lang w:val="zh-CN"/>
        </w:rPr>
        <w:t>2</w:t>
      </w:r>
      <w:r>
        <w:rPr>
          <w:rFonts w:eastAsia="仿宋_GB2312"/>
          <w:color w:val="000000" w:themeColor="text1"/>
          <w:kern w:val="0"/>
          <w:sz w:val="32"/>
          <w:szCs w:val="32"/>
          <w:lang w:val="zh-CN"/>
        </w:rPr>
        <w:t>次，力求试点成果和经验最大化运用。通过攀枝花日报、微信公众号等多种途径开展宣传。全流程参与弄弄坪街道国家专项试点工作，实地调研督导</w:t>
      </w:r>
      <w:r>
        <w:rPr>
          <w:rFonts w:eastAsia="仿宋_GB2312"/>
          <w:color w:val="000000" w:themeColor="text1"/>
          <w:kern w:val="0"/>
          <w:sz w:val="32"/>
          <w:szCs w:val="32"/>
        </w:rPr>
        <w:t>20</w:t>
      </w:r>
      <w:r>
        <w:rPr>
          <w:rFonts w:eastAsia="仿宋_GB2312"/>
          <w:color w:val="000000" w:themeColor="text1"/>
          <w:kern w:val="0"/>
          <w:sz w:val="32"/>
          <w:szCs w:val="32"/>
        </w:rPr>
        <w:t>余次，班子成员、业务</w:t>
      </w:r>
      <w:r>
        <w:rPr>
          <w:rFonts w:eastAsia="仿宋_GB2312"/>
          <w:color w:val="000000" w:themeColor="text1"/>
          <w:kern w:val="0"/>
          <w:sz w:val="32"/>
          <w:szCs w:val="32"/>
          <w:lang w:val="en"/>
        </w:rPr>
        <w:t>科（室、局）及单位</w:t>
      </w:r>
      <w:r>
        <w:rPr>
          <w:rFonts w:eastAsia="仿宋_GB2312"/>
          <w:color w:val="000000" w:themeColor="text1"/>
          <w:kern w:val="0"/>
          <w:sz w:val="32"/>
          <w:szCs w:val="32"/>
        </w:rPr>
        <w:t>100</w:t>
      </w:r>
      <w:r>
        <w:rPr>
          <w:rFonts w:eastAsia="仿宋_GB2312"/>
          <w:color w:val="000000" w:themeColor="text1"/>
          <w:kern w:val="0"/>
          <w:sz w:val="32"/>
          <w:szCs w:val="32"/>
        </w:rPr>
        <w:t>余人次参与试点</w:t>
      </w:r>
      <w:r>
        <w:rPr>
          <w:rFonts w:eastAsia="仿宋_GB2312"/>
          <w:color w:val="000000" w:themeColor="text1"/>
          <w:kern w:val="0"/>
          <w:sz w:val="32"/>
          <w:szCs w:val="32"/>
          <w:lang w:val="zh-CN"/>
        </w:rPr>
        <w:t>；多次赴弄弄坪街道及下辖社区开展调研座谈，掌握专项试点进度、两员履职情况和重难点问题；参与试点街道培训</w:t>
      </w:r>
      <w:r>
        <w:rPr>
          <w:rFonts w:eastAsia="仿宋_GB2312"/>
          <w:color w:val="000000" w:themeColor="text1"/>
          <w:kern w:val="0"/>
          <w:sz w:val="32"/>
          <w:szCs w:val="32"/>
        </w:rPr>
        <w:t>2</w:t>
      </w:r>
      <w:r>
        <w:rPr>
          <w:rFonts w:eastAsia="仿宋_GB2312"/>
          <w:color w:val="000000" w:themeColor="text1"/>
          <w:kern w:val="0"/>
          <w:sz w:val="32"/>
          <w:szCs w:val="32"/>
        </w:rPr>
        <w:t>次，参加</w:t>
      </w:r>
      <w:r>
        <w:rPr>
          <w:rFonts w:eastAsia="仿宋_GB2312"/>
          <w:color w:val="000000" w:themeColor="text1"/>
          <w:kern w:val="0"/>
          <w:sz w:val="32"/>
          <w:szCs w:val="32"/>
          <w:lang w:val="zh-CN"/>
        </w:rPr>
        <w:t>投入产出调查、数字经济调查、一套表分主营业务调查等企业座谈会和企业入户指导</w:t>
      </w:r>
      <w:r>
        <w:rPr>
          <w:rFonts w:eastAsia="仿宋_GB2312"/>
          <w:color w:val="000000" w:themeColor="text1"/>
          <w:kern w:val="0"/>
          <w:sz w:val="32"/>
          <w:szCs w:val="32"/>
        </w:rPr>
        <w:t>6</w:t>
      </w:r>
      <w:r>
        <w:rPr>
          <w:rFonts w:eastAsia="仿宋_GB2312"/>
          <w:color w:val="000000" w:themeColor="text1"/>
          <w:kern w:val="0"/>
          <w:sz w:val="32"/>
          <w:szCs w:val="32"/>
        </w:rPr>
        <w:t>次，掌握</w:t>
      </w:r>
      <w:r>
        <w:rPr>
          <w:rFonts w:eastAsia="仿宋_GB2312"/>
          <w:color w:val="000000" w:themeColor="text1"/>
          <w:kern w:val="0"/>
          <w:sz w:val="32"/>
          <w:szCs w:val="32"/>
          <w:lang w:val="zh-CN"/>
        </w:rPr>
        <w:t>填报情况及存在问题；分成</w:t>
      </w:r>
      <w:r>
        <w:rPr>
          <w:rFonts w:eastAsia="仿宋_GB2312"/>
          <w:color w:val="000000" w:themeColor="text1"/>
          <w:kern w:val="0"/>
          <w:sz w:val="32"/>
          <w:szCs w:val="32"/>
          <w:lang w:val="zh-CN"/>
        </w:rPr>
        <w:t>8</w:t>
      </w:r>
      <w:r>
        <w:rPr>
          <w:rFonts w:eastAsia="仿宋_GB2312"/>
          <w:color w:val="000000" w:themeColor="text1"/>
          <w:kern w:val="0"/>
          <w:sz w:val="32"/>
          <w:szCs w:val="32"/>
          <w:lang w:val="zh-CN"/>
        </w:rPr>
        <w:t>个组实地抽查单位清查工作质量，做好了数据验收阶段数据核查工作。分管领导分片包干赴市级专项试点县（区）开展调研督导至少</w:t>
      </w:r>
      <w:r>
        <w:rPr>
          <w:rFonts w:eastAsia="仿宋_GB2312"/>
          <w:color w:val="000000" w:themeColor="text1"/>
          <w:kern w:val="0"/>
          <w:sz w:val="32"/>
          <w:szCs w:val="32"/>
        </w:rPr>
        <w:t>2</w:t>
      </w:r>
      <w:r>
        <w:rPr>
          <w:rFonts w:eastAsia="仿宋_GB2312"/>
          <w:color w:val="000000" w:themeColor="text1"/>
          <w:kern w:val="0"/>
          <w:sz w:val="32"/>
          <w:szCs w:val="32"/>
        </w:rPr>
        <w:t>次</w:t>
      </w:r>
      <w:r>
        <w:rPr>
          <w:rFonts w:eastAsia="仿宋_GB2312"/>
          <w:color w:val="000000" w:themeColor="text1"/>
          <w:kern w:val="0"/>
          <w:sz w:val="32"/>
          <w:szCs w:val="32"/>
          <w:lang w:val="zh-CN"/>
        </w:rPr>
        <w:t>，并对专项试点进行了验收。二是国家专项试点情况。东区弄弄坪街道</w:t>
      </w:r>
      <w:r>
        <w:rPr>
          <w:rFonts w:eastAsia="仿宋_GB2312"/>
          <w:color w:val="000000" w:themeColor="text1"/>
          <w:kern w:val="0"/>
          <w:sz w:val="32"/>
          <w:szCs w:val="32"/>
        </w:rPr>
        <w:t>选聘</w:t>
      </w:r>
      <w:r>
        <w:rPr>
          <w:rFonts w:eastAsia="仿宋_GB2312"/>
          <w:color w:val="000000" w:themeColor="text1"/>
          <w:kern w:val="0"/>
          <w:sz w:val="32"/>
          <w:szCs w:val="32"/>
        </w:rPr>
        <w:t>33</w:t>
      </w:r>
      <w:r>
        <w:rPr>
          <w:rFonts w:eastAsia="仿宋_GB2312"/>
          <w:color w:val="000000" w:themeColor="text1"/>
          <w:kern w:val="0"/>
          <w:sz w:val="32"/>
          <w:szCs w:val="32"/>
        </w:rPr>
        <w:t>名普查指导员和普查员，培训</w:t>
      </w:r>
      <w:r>
        <w:rPr>
          <w:rFonts w:eastAsia="仿宋_GB2312"/>
          <w:color w:val="000000" w:themeColor="text1"/>
          <w:kern w:val="0"/>
          <w:sz w:val="32"/>
          <w:szCs w:val="32"/>
        </w:rPr>
        <w:t>200</w:t>
      </w:r>
      <w:r>
        <w:rPr>
          <w:rFonts w:eastAsia="仿宋_GB2312"/>
          <w:color w:val="000000" w:themeColor="text1"/>
          <w:kern w:val="0"/>
          <w:sz w:val="32"/>
          <w:szCs w:val="32"/>
        </w:rPr>
        <w:t>余人次，对</w:t>
      </w:r>
      <w:r>
        <w:rPr>
          <w:rFonts w:eastAsia="仿宋_GB2312"/>
          <w:color w:val="000000" w:themeColor="text1"/>
          <w:kern w:val="0"/>
          <w:sz w:val="32"/>
          <w:szCs w:val="32"/>
        </w:rPr>
        <w:t>8</w:t>
      </w:r>
      <w:r>
        <w:rPr>
          <w:rFonts w:eastAsia="仿宋_GB2312"/>
          <w:color w:val="000000" w:themeColor="text1"/>
          <w:kern w:val="0"/>
          <w:sz w:val="32"/>
          <w:szCs w:val="32"/>
        </w:rPr>
        <w:t>个社区划分</w:t>
      </w:r>
      <w:r>
        <w:rPr>
          <w:rFonts w:eastAsia="仿宋_GB2312"/>
          <w:color w:val="000000" w:themeColor="text1"/>
          <w:kern w:val="0"/>
          <w:sz w:val="32"/>
          <w:szCs w:val="32"/>
        </w:rPr>
        <w:t xml:space="preserve">34 </w:t>
      </w:r>
      <w:r>
        <w:rPr>
          <w:rFonts w:eastAsia="仿宋_GB2312"/>
          <w:color w:val="000000" w:themeColor="text1"/>
          <w:kern w:val="0"/>
          <w:sz w:val="32"/>
          <w:szCs w:val="32"/>
        </w:rPr>
        <w:t>个普查小区，标绘</w:t>
      </w:r>
      <w:r>
        <w:rPr>
          <w:rFonts w:eastAsia="仿宋_GB2312"/>
          <w:color w:val="000000" w:themeColor="text1"/>
          <w:kern w:val="0"/>
          <w:sz w:val="32"/>
          <w:szCs w:val="32"/>
        </w:rPr>
        <w:t>691</w:t>
      </w:r>
      <w:r>
        <w:rPr>
          <w:rFonts w:eastAsia="仿宋_GB2312"/>
          <w:color w:val="000000" w:themeColor="text1"/>
          <w:kern w:val="0"/>
          <w:sz w:val="32"/>
          <w:szCs w:val="32"/>
        </w:rPr>
        <w:t>个建筑物，高质量完成</w:t>
      </w:r>
      <w:r>
        <w:rPr>
          <w:rFonts w:eastAsia="仿宋_GB2312"/>
          <w:color w:val="000000" w:themeColor="text1"/>
          <w:kern w:val="0"/>
          <w:sz w:val="32"/>
          <w:szCs w:val="32"/>
        </w:rPr>
        <w:t>4000</w:t>
      </w:r>
      <w:r>
        <w:rPr>
          <w:rFonts w:eastAsia="仿宋_GB2312"/>
          <w:color w:val="000000" w:themeColor="text1"/>
          <w:kern w:val="0"/>
          <w:sz w:val="32"/>
          <w:szCs w:val="32"/>
        </w:rPr>
        <w:t>余个清查对象、</w:t>
      </w:r>
      <w:r>
        <w:rPr>
          <w:rFonts w:eastAsia="仿宋_GB2312"/>
          <w:color w:val="000000" w:themeColor="text1"/>
          <w:kern w:val="0"/>
          <w:sz w:val="32"/>
          <w:szCs w:val="32"/>
        </w:rPr>
        <w:t>56</w:t>
      </w:r>
      <w:r>
        <w:rPr>
          <w:rFonts w:eastAsia="仿宋_GB2312"/>
          <w:color w:val="000000" w:themeColor="text1"/>
          <w:kern w:val="0"/>
          <w:sz w:val="32"/>
          <w:szCs w:val="32"/>
        </w:rPr>
        <w:t>家一套表单位、</w:t>
      </w:r>
      <w:r>
        <w:rPr>
          <w:rFonts w:eastAsia="仿宋_GB2312"/>
          <w:color w:val="000000" w:themeColor="text1"/>
          <w:kern w:val="0"/>
          <w:sz w:val="32"/>
          <w:szCs w:val="32"/>
        </w:rPr>
        <w:t>9</w:t>
      </w:r>
      <w:r>
        <w:rPr>
          <w:rFonts w:eastAsia="仿宋_GB2312"/>
          <w:color w:val="000000" w:themeColor="text1"/>
          <w:kern w:val="0"/>
          <w:sz w:val="32"/>
          <w:szCs w:val="32"/>
        </w:rPr>
        <w:t>家投入产出试点单位以及</w:t>
      </w:r>
      <w:r>
        <w:rPr>
          <w:rFonts w:eastAsia="仿宋_GB2312"/>
          <w:color w:val="000000" w:themeColor="text1"/>
          <w:kern w:val="0"/>
          <w:sz w:val="32"/>
          <w:szCs w:val="32"/>
        </w:rPr>
        <w:t>1</w:t>
      </w:r>
      <w:r>
        <w:rPr>
          <w:rFonts w:eastAsia="仿宋_GB2312"/>
          <w:color w:val="000000" w:themeColor="text1"/>
          <w:kern w:val="0"/>
          <w:sz w:val="32"/>
          <w:szCs w:val="32"/>
        </w:rPr>
        <w:t>家数字经济试点单位的清查及数据采集任务，形成</w:t>
      </w:r>
      <w:r>
        <w:rPr>
          <w:rFonts w:eastAsia="仿宋_GB2312"/>
          <w:color w:val="000000" w:themeColor="text1"/>
          <w:kern w:val="0"/>
          <w:sz w:val="32"/>
          <w:szCs w:val="32"/>
        </w:rPr>
        <w:t>1</w:t>
      </w:r>
      <w:r>
        <w:rPr>
          <w:rFonts w:eastAsia="仿宋_GB2312"/>
          <w:color w:val="000000" w:themeColor="text1"/>
          <w:kern w:val="0"/>
          <w:sz w:val="32"/>
          <w:szCs w:val="32"/>
        </w:rPr>
        <w:t>项专项试点综合报告、</w:t>
      </w:r>
      <w:r>
        <w:rPr>
          <w:rFonts w:eastAsia="仿宋_GB2312"/>
          <w:color w:val="000000" w:themeColor="text1"/>
          <w:kern w:val="0"/>
          <w:sz w:val="32"/>
          <w:szCs w:val="32"/>
        </w:rPr>
        <w:t>1</w:t>
      </w:r>
      <w:r>
        <w:rPr>
          <w:rFonts w:eastAsia="仿宋_GB2312"/>
          <w:color w:val="000000" w:themeColor="text1"/>
          <w:kern w:val="0"/>
          <w:sz w:val="32"/>
          <w:szCs w:val="32"/>
        </w:rPr>
        <w:t>项组织实施工作报告、</w:t>
      </w:r>
      <w:r>
        <w:rPr>
          <w:rFonts w:eastAsia="仿宋_GB2312"/>
          <w:color w:val="000000" w:themeColor="text1"/>
          <w:kern w:val="0"/>
          <w:sz w:val="32"/>
          <w:szCs w:val="32"/>
        </w:rPr>
        <w:t>4</w:t>
      </w:r>
      <w:r>
        <w:rPr>
          <w:rFonts w:eastAsia="仿宋_GB2312"/>
          <w:color w:val="000000" w:themeColor="text1"/>
          <w:kern w:val="0"/>
          <w:sz w:val="32"/>
          <w:szCs w:val="32"/>
        </w:rPr>
        <w:t>项专题报告，所有任务按照国家时间节点完成。三是市级专项试点情况。西区陶家渡街道</w:t>
      </w:r>
      <w:r>
        <w:rPr>
          <w:rFonts w:eastAsia="仿宋_GB2312"/>
          <w:color w:val="000000" w:themeColor="text1"/>
          <w:kern w:val="0"/>
          <w:sz w:val="32"/>
          <w:szCs w:val="32"/>
        </w:rPr>
        <w:t>7</w:t>
      </w:r>
      <w:r>
        <w:rPr>
          <w:rFonts w:eastAsia="仿宋_GB2312"/>
          <w:color w:val="000000" w:themeColor="text1"/>
          <w:kern w:val="0"/>
          <w:sz w:val="32"/>
          <w:szCs w:val="32"/>
        </w:rPr>
        <w:t>户企业、盐边县新九镇</w:t>
      </w:r>
      <w:r>
        <w:rPr>
          <w:rFonts w:eastAsia="仿宋_GB2312"/>
          <w:color w:val="000000" w:themeColor="text1"/>
          <w:kern w:val="0"/>
          <w:sz w:val="32"/>
          <w:szCs w:val="32"/>
        </w:rPr>
        <w:t>68</w:t>
      </w:r>
      <w:r>
        <w:rPr>
          <w:rFonts w:eastAsia="仿宋_GB2312"/>
          <w:color w:val="000000" w:themeColor="text1"/>
          <w:kern w:val="0"/>
          <w:sz w:val="32"/>
          <w:szCs w:val="32"/>
        </w:rPr>
        <w:t>户企业开展一套表单位分主要业务活动营业收入调查专项试点，仁和区仁和镇</w:t>
      </w:r>
      <w:r>
        <w:rPr>
          <w:rFonts w:eastAsia="仿宋_GB2312"/>
          <w:color w:val="000000" w:themeColor="text1"/>
          <w:kern w:val="0"/>
          <w:sz w:val="32"/>
          <w:szCs w:val="32"/>
        </w:rPr>
        <w:t>60</w:t>
      </w:r>
      <w:r>
        <w:rPr>
          <w:rFonts w:eastAsia="仿宋_GB2312"/>
          <w:color w:val="000000" w:themeColor="text1"/>
          <w:kern w:val="0"/>
          <w:sz w:val="32"/>
          <w:szCs w:val="32"/>
        </w:rPr>
        <w:t>户企业开</w:t>
      </w:r>
      <w:r>
        <w:rPr>
          <w:rFonts w:eastAsia="仿宋_GB2312"/>
          <w:color w:val="000000" w:themeColor="text1"/>
          <w:kern w:val="0"/>
          <w:sz w:val="32"/>
          <w:szCs w:val="32"/>
        </w:rPr>
        <w:lastRenderedPageBreak/>
        <w:t>展单位清查和一套表单位分主要业务活动营业收入调查专项试点，米易县草场镇克朗村</w:t>
      </w:r>
      <w:r>
        <w:rPr>
          <w:rFonts w:eastAsia="仿宋_GB2312"/>
          <w:color w:val="000000" w:themeColor="text1"/>
          <w:kern w:val="0"/>
          <w:sz w:val="32"/>
          <w:szCs w:val="32"/>
        </w:rPr>
        <w:t>158</w:t>
      </w:r>
      <w:r>
        <w:rPr>
          <w:rFonts w:eastAsia="仿宋_GB2312"/>
          <w:color w:val="000000" w:themeColor="text1"/>
          <w:kern w:val="0"/>
          <w:sz w:val="32"/>
          <w:szCs w:val="32"/>
        </w:rPr>
        <w:t>户企业（个体）开展单位清查和找准找全康养产业单位方法专项试点。于</w:t>
      </w:r>
      <w:r>
        <w:rPr>
          <w:rFonts w:eastAsia="仿宋_GB2312"/>
          <w:color w:val="000000" w:themeColor="text1"/>
          <w:kern w:val="0"/>
          <w:sz w:val="32"/>
          <w:szCs w:val="32"/>
        </w:rPr>
        <w:t>8</w:t>
      </w:r>
      <w:r>
        <w:rPr>
          <w:rFonts w:eastAsia="仿宋_GB2312"/>
          <w:color w:val="000000" w:themeColor="text1"/>
          <w:kern w:val="0"/>
          <w:sz w:val="32"/>
          <w:szCs w:val="32"/>
        </w:rPr>
        <w:t>月</w:t>
      </w:r>
      <w:r>
        <w:rPr>
          <w:rFonts w:eastAsia="仿宋_GB2312"/>
          <w:color w:val="000000" w:themeColor="text1"/>
          <w:kern w:val="0"/>
          <w:sz w:val="32"/>
          <w:szCs w:val="32"/>
        </w:rPr>
        <w:t>20</w:t>
      </w:r>
      <w:r>
        <w:rPr>
          <w:rFonts w:eastAsia="仿宋_GB2312"/>
          <w:color w:val="000000" w:themeColor="text1"/>
          <w:kern w:val="0"/>
          <w:sz w:val="32"/>
          <w:szCs w:val="32"/>
        </w:rPr>
        <w:t>日相继完成数据收集工作，</w:t>
      </w:r>
      <w:r>
        <w:rPr>
          <w:rFonts w:eastAsia="仿宋_GB2312"/>
          <w:color w:val="000000" w:themeColor="text1"/>
          <w:kern w:val="0"/>
          <w:sz w:val="32"/>
          <w:szCs w:val="32"/>
        </w:rPr>
        <w:t>8</w:t>
      </w:r>
      <w:r>
        <w:rPr>
          <w:rFonts w:eastAsia="仿宋_GB2312"/>
          <w:color w:val="000000" w:themeColor="text1"/>
          <w:kern w:val="0"/>
          <w:sz w:val="32"/>
          <w:szCs w:val="32"/>
        </w:rPr>
        <w:t>月</w:t>
      </w:r>
      <w:r>
        <w:rPr>
          <w:rFonts w:eastAsia="仿宋_GB2312"/>
          <w:color w:val="000000" w:themeColor="text1"/>
          <w:kern w:val="0"/>
          <w:sz w:val="32"/>
          <w:szCs w:val="32"/>
        </w:rPr>
        <w:t>30</w:t>
      </w:r>
      <w:r>
        <w:rPr>
          <w:rFonts w:eastAsia="仿宋_GB2312"/>
          <w:color w:val="000000" w:themeColor="text1"/>
          <w:kern w:val="0"/>
          <w:sz w:val="32"/>
          <w:szCs w:val="32"/>
        </w:rPr>
        <w:t>日上报了专项试点工作总结。</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（二）项目效益情况。</w:t>
      </w:r>
    </w:p>
    <w:p w:rsidR="00300794" w:rsidRDefault="00935C56" w:rsidP="00821DB0">
      <w:pPr>
        <w:pStyle w:val="a4"/>
        <w:spacing w:before="93" w:line="353" w:lineRule="auto"/>
        <w:ind w:firstLine="640"/>
        <w:rPr>
          <w:rFonts w:ascii="Times New Roman"/>
          <w:color w:val="000000" w:themeColor="text1"/>
        </w:rPr>
      </w:pPr>
      <w:r>
        <w:rPr>
          <w:rFonts w:ascii="Times New Roman"/>
          <w:color w:val="000000" w:themeColor="text1"/>
        </w:rPr>
        <w:t>1.</w:t>
      </w:r>
      <w:r>
        <w:rPr>
          <w:rFonts w:ascii="Times New Roman"/>
          <w:color w:val="000000" w:themeColor="text1"/>
        </w:rPr>
        <w:t>社会效益情况分析。攀枝花圆满完成了国家专项试点</w:t>
      </w:r>
      <w:r>
        <w:rPr>
          <w:rFonts w:ascii="Times New Roman"/>
          <w:color w:val="000000" w:themeColor="text1"/>
        </w:rPr>
        <w:t>5</w:t>
      </w:r>
      <w:r>
        <w:rPr>
          <w:rFonts w:ascii="Times New Roman"/>
          <w:color w:val="000000" w:themeColor="text1"/>
        </w:rPr>
        <w:t>项任务、</w:t>
      </w:r>
      <w:r>
        <w:rPr>
          <w:rFonts w:ascii="Times New Roman"/>
          <w:color w:val="000000" w:themeColor="text1"/>
        </w:rPr>
        <w:t>22</w:t>
      </w:r>
      <w:r>
        <w:rPr>
          <w:rFonts w:ascii="Times New Roman"/>
          <w:color w:val="000000" w:themeColor="text1"/>
        </w:rPr>
        <w:t>个问题研究，针对性提出了解决问题的新思路新举措，以高质量实践推动经济普查工作取得重要阶段性成果，达到了检验方案、发现问题、总结经验、探索创新、锻炼队伍等预期目标，为国家制定普查方案积累了宝贵经验，也为全省、全市五经普筹备及普查工作开展提供了思路。</w:t>
      </w:r>
    </w:p>
    <w:p w:rsidR="00300794" w:rsidRDefault="00935C56">
      <w:pPr>
        <w:spacing w:line="353" w:lineRule="auto"/>
        <w:ind w:firstLine="640"/>
        <w:rPr>
          <w:rFonts w:eastAsia="仿宋_GB2312"/>
          <w:color w:val="000000" w:themeColor="text1"/>
          <w:sz w:val="32"/>
          <w:lang w:val="zh-CN"/>
        </w:rPr>
      </w:pPr>
      <w:r>
        <w:rPr>
          <w:rFonts w:eastAsia="仿宋_GB2312"/>
          <w:color w:val="000000" w:themeColor="text1"/>
          <w:kern w:val="0"/>
          <w:sz w:val="30"/>
        </w:rPr>
        <w:t>2.</w:t>
      </w:r>
      <w:r>
        <w:rPr>
          <w:rFonts w:eastAsia="仿宋_GB2312"/>
          <w:color w:val="000000" w:themeColor="text1"/>
          <w:kern w:val="0"/>
          <w:sz w:val="30"/>
          <w:lang w:val="zh-CN"/>
        </w:rPr>
        <w:t>可持续效益</w:t>
      </w:r>
      <w:r>
        <w:rPr>
          <w:rFonts w:eastAsia="仿宋_GB2312"/>
          <w:color w:val="000000" w:themeColor="text1"/>
          <w:kern w:val="0"/>
          <w:sz w:val="30"/>
        </w:rPr>
        <w:t>情况分析</w:t>
      </w:r>
      <w:r>
        <w:rPr>
          <w:rFonts w:eastAsia="仿宋_GB2312"/>
          <w:color w:val="000000" w:themeColor="text1"/>
          <w:kern w:val="0"/>
          <w:sz w:val="30"/>
          <w:lang w:val="zh-CN"/>
        </w:rPr>
        <w:t>。通</w:t>
      </w:r>
      <w:r>
        <w:rPr>
          <w:rFonts w:eastAsia="仿宋_GB2312"/>
          <w:color w:val="000000" w:themeColor="text1"/>
          <w:sz w:val="32"/>
          <w:lang w:val="zh-CN"/>
        </w:rPr>
        <w:t>过多次培训、反复强调、深入专研，全市及各县（区）统计人员对专项试点内容初步掌握，对正式普查新增内容、重难点任务有了思想准备。通过大范围的专项试点宣传，各级各部门对经济普查的认识程度加深、支持力度加大。</w:t>
      </w:r>
    </w:p>
    <w:p w:rsidR="00300794" w:rsidRDefault="00935C56" w:rsidP="00821DB0">
      <w:pPr>
        <w:pStyle w:val="a4"/>
        <w:spacing w:before="93" w:line="353" w:lineRule="auto"/>
        <w:ind w:firstLine="640"/>
        <w:rPr>
          <w:rFonts w:ascii="Times New Roman"/>
        </w:rPr>
      </w:pPr>
      <w:r>
        <w:rPr>
          <w:rFonts w:ascii="Times New Roman"/>
          <w:color w:val="000000" w:themeColor="text1"/>
        </w:rPr>
        <w:t>3.</w:t>
      </w:r>
      <w:r>
        <w:rPr>
          <w:rFonts w:ascii="Times New Roman"/>
          <w:color w:val="000000" w:themeColor="text1"/>
        </w:rPr>
        <w:t>满意度情况分析。</w:t>
      </w:r>
      <w:r>
        <w:rPr>
          <w:rFonts w:ascii="Times New Roman"/>
          <w:color w:val="000000" w:themeColor="text1"/>
        </w:rPr>
        <w:t>12</w:t>
      </w:r>
      <w:r>
        <w:rPr>
          <w:rFonts w:ascii="Times New Roman"/>
          <w:color w:val="000000" w:themeColor="text1"/>
        </w:rPr>
        <w:t>月</w:t>
      </w:r>
      <w:r>
        <w:rPr>
          <w:rFonts w:ascii="Times New Roman"/>
          <w:color w:val="000000" w:themeColor="text1"/>
        </w:rPr>
        <w:t>16</w:t>
      </w:r>
      <w:r>
        <w:rPr>
          <w:rFonts w:ascii="Times New Roman"/>
          <w:color w:val="000000" w:themeColor="text1"/>
        </w:rPr>
        <w:t>日，省统计局印发《关于对第五次全国经济普查专项试点予以表扬的通报》，表扬攀枝花勇于担当、积极作为，全程参与试点工作并取得明显成效。</w:t>
      </w:r>
      <w:r>
        <w:rPr>
          <w:rFonts w:ascii="Times New Roman"/>
          <w:color w:val="000000" w:themeColor="text1"/>
        </w:rPr>
        <w:t>10</w:t>
      </w:r>
      <w:r>
        <w:rPr>
          <w:rFonts w:ascii="Times New Roman"/>
          <w:color w:val="000000" w:themeColor="text1"/>
        </w:rPr>
        <w:t>月</w:t>
      </w:r>
      <w:r>
        <w:rPr>
          <w:rFonts w:ascii="Times New Roman"/>
          <w:color w:val="000000" w:themeColor="text1"/>
        </w:rPr>
        <w:t>18</w:t>
      </w:r>
      <w:r>
        <w:rPr>
          <w:rFonts w:ascii="Times New Roman"/>
          <w:color w:val="000000" w:themeColor="text1"/>
        </w:rPr>
        <w:t>日，</w:t>
      </w:r>
      <w:r>
        <w:rPr>
          <w:rFonts w:ascii="Times New Roman"/>
          <w:color w:val="000000" w:themeColor="text1"/>
          <w:sz w:val="32"/>
          <w:szCs w:val="32"/>
        </w:rPr>
        <w:t>东区代表攀枝花在全省</w:t>
      </w:r>
      <w:r>
        <w:rPr>
          <w:rFonts w:ascii="Times New Roman"/>
          <w:color w:val="000000" w:themeColor="text1"/>
          <w:sz w:val="32"/>
          <w:szCs w:val="32"/>
        </w:rPr>
        <w:t>“</w:t>
      </w:r>
      <w:r>
        <w:rPr>
          <w:rFonts w:ascii="Times New Roman"/>
          <w:color w:val="000000" w:themeColor="text1"/>
          <w:sz w:val="32"/>
          <w:szCs w:val="32"/>
        </w:rPr>
        <w:t>五经普</w:t>
      </w:r>
      <w:r>
        <w:rPr>
          <w:rFonts w:ascii="Times New Roman"/>
          <w:color w:val="000000" w:themeColor="text1"/>
          <w:sz w:val="32"/>
          <w:szCs w:val="32"/>
        </w:rPr>
        <w:t>”</w:t>
      </w:r>
      <w:r>
        <w:rPr>
          <w:rFonts w:ascii="Times New Roman"/>
          <w:color w:val="000000" w:themeColor="text1"/>
          <w:sz w:val="32"/>
          <w:szCs w:val="32"/>
        </w:rPr>
        <w:t>专项试点总结视频会上作交流发言（全省仅</w:t>
      </w:r>
      <w:r>
        <w:rPr>
          <w:rFonts w:ascii="Times New Roman"/>
          <w:color w:val="000000" w:themeColor="text1"/>
          <w:sz w:val="32"/>
          <w:szCs w:val="32"/>
        </w:rPr>
        <w:t>4</w:t>
      </w:r>
      <w:r>
        <w:rPr>
          <w:rFonts w:ascii="Times New Roman"/>
          <w:color w:val="000000" w:themeColor="text1"/>
          <w:sz w:val="32"/>
          <w:szCs w:val="32"/>
        </w:rPr>
        <w:t>个地区发言）。</w:t>
      </w:r>
    </w:p>
    <w:p w:rsidR="00300794" w:rsidRDefault="00935C56">
      <w:pPr>
        <w:adjustRightInd w:val="0"/>
        <w:snapToGrid w:val="0"/>
        <w:spacing w:line="353" w:lineRule="auto"/>
        <w:ind w:firstLine="720"/>
        <w:rPr>
          <w:rFonts w:eastAsia="黑体"/>
          <w:sz w:val="32"/>
          <w:szCs w:val="32"/>
        </w:rPr>
      </w:pPr>
      <w:r>
        <w:rPr>
          <w:rFonts w:eastAsia="黑体"/>
          <w:sz w:val="32"/>
          <w:szCs w:val="32"/>
        </w:rPr>
        <w:t>五、评价结论及建议</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lastRenderedPageBreak/>
        <w:t>（一）评价结论。</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项目立项依据充分、决策程序严密，制度完备；项目资金使用合规，项目资金无结余；目标完成情况好，项目执行有效。</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（二）存在的问题。</w:t>
      </w:r>
    </w:p>
    <w:p w:rsidR="00300794" w:rsidRDefault="00935C56">
      <w:pPr>
        <w:autoSpaceDE w:val="0"/>
        <w:autoSpaceDN w:val="0"/>
        <w:adjustRightInd w:val="0"/>
        <w:spacing w:line="353" w:lineRule="auto"/>
        <w:ind w:firstLineChars="200" w:firstLine="640"/>
        <w:rPr>
          <w:rFonts w:eastAsia="仿宋_GB2312"/>
          <w:kern w:val="0"/>
          <w:sz w:val="32"/>
          <w:szCs w:val="32"/>
          <w:shd w:val="clear" w:color="auto" w:fill="FFFFFF"/>
          <w:lang w:val="zh-CN"/>
        </w:rPr>
      </w:pPr>
      <w:r>
        <w:rPr>
          <w:rFonts w:eastAsia="仿宋_GB2312"/>
          <w:kern w:val="0"/>
          <w:sz w:val="32"/>
          <w:szCs w:val="32"/>
          <w:shd w:val="clear" w:color="auto" w:fill="FFFFFF"/>
          <w:lang w:val="zh-CN"/>
        </w:rPr>
        <w:t>无。</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（三）相关建议。</w:t>
      </w:r>
    </w:p>
    <w:p w:rsidR="00300794" w:rsidRDefault="00935C56">
      <w:pPr>
        <w:autoSpaceDE w:val="0"/>
        <w:autoSpaceDN w:val="0"/>
        <w:adjustRightInd w:val="0"/>
        <w:spacing w:line="353" w:lineRule="auto"/>
        <w:ind w:firstLineChars="200" w:firstLine="640"/>
        <w:rPr>
          <w:rFonts w:eastAsia="仿宋_GB2312"/>
          <w:kern w:val="0"/>
          <w:sz w:val="32"/>
          <w:szCs w:val="32"/>
          <w:shd w:val="clear" w:color="auto" w:fill="FFFFFF"/>
          <w:lang w:val="zh-CN"/>
        </w:rPr>
      </w:pPr>
      <w:r>
        <w:rPr>
          <w:rFonts w:eastAsia="仿宋_GB2312"/>
          <w:kern w:val="0"/>
          <w:sz w:val="32"/>
          <w:szCs w:val="32"/>
          <w:shd w:val="clear" w:color="auto" w:fill="FFFFFF"/>
          <w:lang w:val="zh-CN"/>
        </w:rPr>
        <w:t>无。</w:t>
      </w:r>
    </w:p>
    <w:p w:rsidR="00300794" w:rsidRDefault="00935C56">
      <w:pPr>
        <w:spacing w:line="353" w:lineRule="auto"/>
      </w:pPr>
      <w:r>
        <w:rPr>
          <w:rFonts w:eastAsia="仿宋_GB2312"/>
          <w:kern w:val="0"/>
          <w:sz w:val="32"/>
          <w:szCs w:val="32"/>
          <w:shd w:val="clear" w:color="auto" w:fill="FFFFFF"/>
          <w:lang w:val="zh-CN"/>
        </w:rPr>
        <w:br w:type="page"/>
      </w:r>
    </w:p>
    <w:p w:rsidR="00300794" w:rsidRDefault="00300794">
      <w:pPr>
        <w:spacing w:line="353" w:lineRule="auto"/>
        <w:rPr>
          <w:rStyle w:val="1Char"/>
          <w:rFonts w:eastAsia="黑体"/>
          <w:b w:val="0"/>
        </w:rPr>
      </w:pPr>
    </w:p>
    <w:p w:rsidR="00300794" w:rsidRDefault="00935C56">
      <w:pPr>
        <w:pStyle w:val="ae"/>
        <w:spacing w:line="353" w:lineRule="auto"/>
        <w:jc w:val="center"/>
        <w:rPr>
          <w:rFonts w:ascii="Times New Roman" w:eastAsia="方正小标宋简体" w:hAnsi="Times New Roman"/>
          <w:color w:val="auto"/>
          <w:kern w:val="2"/>
          <w:sz w:val="32"/>
          <w:szCs w:val="32"/>
          <w:lang w:val="en-US"/>
        </w:rPr>
      </w:pPr>
      <w:r>
        <w:rPr>
          <w:rFonts w:ascii="Times New Roman" w:eastAsia="方正小标宋简体" w:hAnsi="Times New Roman"/>
          <w:color w:val="auto"/>
          <w:kern w:val="2"/>
          <w:sz w:val="32"/>
          <w:szCs w:val="32"/>
          <w:lang w:val="en-US"/>
        </w:rPr>
        <w:t>统计调查工作</w:t>
      </w:r>
    </w:p>
    <w:p w:rsidR="00300794" w:rsidRDefault="00935C56">
      <w:pPr>
        <w:pStyle w:val="ae"/>
        <w:spacing w:line="353" w:lineRule="auto"/>
        <w:jc w:val="center"/>
        <w:rPr>
          <w:rFonts w:ascii="Times New Roman" w:eastAsia="方正小标宋简体" w:hAnsi="Times New Roman"/>
          <w:color w:val="auto"/>
          <w:kern w:val="2"/>
          <w:sz w:val="32"/>
          <w:szCs w:val="32"/>
          <w:lang w:val="en-US"/>
        </w:rPr>
      </w:pPr>
      <w:r>
        <w:rPr>
          <w:rFonts w:ascii="Times New Roman" w:eastAsia="方正小标宋简体" w:hAnsi="Times New Roman"/>
          <w:color w:val="auto"/>
          <w:kern w:val="2"/>
          <w:sz w:val="32"/>
          <w:szCs w:val="32"/>
          <w:lang w:val="en-US"/>
        </w:rPr>
        <w:t>专项资金预算项目绩效自评报告</w:t>
      </w:r>
    </w:p>
    <w:p w:rsidR="00300794" w:rsidRDefault="00300794">
      <w:pPr>
        <w:pStyle w:val="ae"/>
        <w:spacing w:line="353" w:lineRule="auto"/>
        <w:ind w:firstLine="640"/>
        <w:jc w:val="center"/>
        <w:rPr>
          <w:rFonts w:ascii="Times New Roman" w:hAnsi="Times New Roman"/>
          <w:color w:val="auto"/>
          <w:kern w:val="2"/>
          <w:sz w:val="32"/>
          <w:szCs w:val="32"/>
        </w:rPr>
      </w:pPr>
    </w:p>
    <w:p w:rsidR="00300794" w:rsidRDefault="00300794">
      <w:pPr>
        <w:pStyle w:val="ae"/>
        <w:spacing w:line="353" w:lineRule="auto"/>
        <w:ind w:firstLine="640"/>
        <w:jc w:val="center"/>
        <w:rPr>
          <w:rFonts w:ascii="Times New Roman" w:hAnsi="Times New Roman"/>
          <w:color w:val="auto"/>
          <w:kern w:val="2"/>
          <w:sz w:val="32"/>
          <w:szCs w:val="32"/>
        </w:rPr>
      </w:pPr>
      <w:bookmarkStart w:id="53" w:name="_Toc15396618"/>
    </w:p>
    <w:p w:rsidR="00300794" w:rsidRDefault="00935C56">
      <w:pPr>
        <w:adjustRightInd w:val="0"/>
        <w:snapToGrid w:val="0"/>
        <w:spacing w:line="353" w:lineRule="auto"/>
        <w:ind w:firstLine="720"/>
        <w:rPr>
          <w:rFonts w:eastAsia="黑体"/>
          <w:sz w:val="32"/>
          <w:szCs w:val="32"/>
          <w:lang w:val="zh-CN"/>
        </w:rPr>
      </w:pPr>
      <w:r>
        <w:rPr>
          <w:rFonts w:eastAsia="黑体"/>
          <w:sz w:val="32"/>
          <w:szCs w:val="32"/>
        </w:rPr>
        <w:t>一、</w:t>
      </w:r>
      <w:r>
        <w:rPr>
          <w:rFonts w:eastAsia="黑体"/>
          <w:sz w:val="32"/>
          <w:szCs w:val="32"/>
          <w:lang w:val="zh-CN"/>
        </w:rPr>
        <w:t>项目概况</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（一）项目基本情况。</w:t>
      </w:r>
    </w:p>
    <w:p w:rsidR="00300794" w:rsidRDefault="00935C56" w:rsidP="00821DB0">
      <w:pPr>
        <w:pStyle w:val="a4"/>
        <w:spacing w:before="93" w:line="353" w:lineRule="auto"/>
        <w:ind w:firstLineChars="200" w:firstLine="640"/>
        <w:rPr>
          <w:rFonts w:ascii="Times New Roman"/>
          <w:sz w:val="32"/>
          <w:szCs w:val="32"/>
          <w:shd w:val="clear" w:color="auto" w:fill="FFFFFF"/>
          <w:lang w:val="zh-CN"/>
        </w:rPr>
      </w:pPr>
      <w:r>
        <w:rPr>
          <w:rFonts w:ascii="Times New Roman"/>
          <w:sz w:val="32"/>
          <w:szCs w:val="32"/>
          <w:shd w:val="clear" w:color="auto" w:fill="FFFFFF"/>
        </w:rPr>
        <w:t>1.</w:t>
      </w:r>
      <w:r>
        <w:rPr>
          <w:rFonts w:ascii="Times New Roman"/>
          <w:sz w:val="32"/>
          <w:szCs w:val="32"/>
          <w:shd w:val="clear" w:color="auto" w:fill="FFFFFF"/>
          <w:lang w:val="zh-CN"/>
        </w:rPr>
        <w:t>市统计局在专项资金预算项目管理中的职能。</w:t>
      </w:r>
    </w:p>
    <w:p w:rsidR="00300794" w:rsidRDefault="00935C56">
      <w:pPr>
        <w:adjustRightInd w:val="0"/>
        <w:snapToGrid w:val="0"/>
        <w:spacing w:line="353" w:lineRule="auto"/>
        <w:ind w:firstLine="720"/>
        <w:rPr>
          <w:rFonts w:eastAsia="仿宋_GB2312"/>
          <w:sz w:val="32"/>
          <w:szCs w:val="32"/>
          <w:lang w:val="zh-CN"/>
        </w:rPr>
      </w:pPr>
      <w:r>
        <w:rPr>
          <w:rFonts w:eastAsia="仿宋_GB2312"/>
          <w:sz w:val="32"/>
          <w:szCs w:val="32"/>
        </w:rPr>
        <w:t>贯彻执行国家、四川省统计工作的方针、政策和法律、法规以及统计制度、统计标准，审批县（区）、市直部门的地方统计调查项目，承担组织领导和协调全市统计工作，确保统计数据真实、准确、及时的责任。</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rPr>
        <w:t>2.</w:t>
      </w:r>
      <w:r>
        <w:rPr>
          <w:rFonts w:eastAsia="仿宋_GB2312"/>
          <w:kern w:val="0"/>
          <w:sz w:val="32"/>
          <w:szCs w:val="32"/>
          <w:shd w:val="clear" w:color="auto" w:fill="FFFFFF"/>
          <w:lang w:val="zh-CN"/>
        </w:rPr>
        <w:t>项目立项、资金申报的依据。</w:t>
      </w:r>
    </w:p>
    <w:p w:rsidR="00300794" w:rsidRDefault="00935C56">
      <w:pPr>
        <w:adjustRightInd w:val="0"/>
        <w:snapToGrid w:val="0"/>
        <w:spacing w:line="353" w:lineRule="auto"/>
        <w:ind w:firstLine="720"/>
      </w:pPr>
      <w:r>
        <w:rPr>
          <w:rFonts w:eastAsia="仿宋_GB2312"/>
          <w:color w:val="000000"/>
          <w:sz w:val="32"/>
          <w:szCs w:val="32"/>
          <w:lang w:val="zh-CN"/>
        </w:rPr>
        <w:t>按照《攀枝花市委机构编制委员会关于市城市社会经济调查队增挂攀枝花市社情民意调查中心牌子的通知》，攀枝花市城市经济社会调查队增挂社情民意调查中心牌子，承担全市各类民意调查相关的事务性、技术性工作</w:t>
      </w:r>
      <w:r>
        <w:rPr>
          <w:rFonts w:eastAsia="仿宋_GB2312"/>
          <w:color w:val="000000"/>
          <w:sz w:val="32"/>
          <w:szCs w:val="32"/>
        </w:rPr>
        <w:t>。</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3.</w:t>
      </w:r>
      <w:r>
        <w:rPr>
          <w:rFonts w:eastAsia="仿宋_GB2312"/>
          <w:kern w:val="0"/>
          <w:sz w:val="32"/>
          <w:szCs w:val="32"/>
          <w:shd w:val="clear" w:color="auto" w:fill="FFFFFF"/>
          <w:lang w:val="zh-CN"/>
        </w:rPr>
        <w:t>资金</w:t>
      </w:r>
      <w:r>
        <w:rPr>
          <w:rFonts w:eastAsia="仿宋_GB2312"/>
          <w:kern w:val="0"/>
          <w:sz w:val="32"/>
          <w:szCs w:val="32"/>
          <w:shd w:val="clear" w:color="auto" w:fill="FFFFFF"/>
        </w:rPr>
        <w:t>或项目</w:t>
      </w:r>
      <w:r>
        <w:rPr>
          <w:rFonts w:eastAsia="仿宋_GB2312"/>
          <w:kern w:val="0"/>
          <w:sz w:val="32"/>
          <w:szCs w:val="32"/>
          <w:shd w:val="clear" w:color="auto" w:fill="FFFFFF"/>
          <w:lang w:val="zh-CN"/>
        </w:rPr>
        <w:t>管理办法制定情况</w:t>
      </w:r>
      <w:r>
        <w:rPr>
          <w:rFonts w:eastAsia="仿宋_GB2312"/>
          <w:kern w:val="0"/>
          <w:sz w:val="32"/>
          <w:szCs w:val="32"/>
          <w:shd w:val="clear" w:color="auto" w:fill="FFFFFF"/>
        </w:rPr>
        <w:t>。</w:t>
      </w:r>
    </w:p>
    <w:p w:rsidR="00300794" w:rsidRPr="00821DB0" w:rsidRDefault="00935C56">
      <w:pPr>
        <w:spacing w:line="353" w:lineRule="auto"/>
        <w:ind w:firstLineChars="200" w:firstLine="640"/>
        <w:rPr>
          <w:rFonts w:eastAsia="仿宋_GB2312"/>
          <w:color w:val="000000"/>
          <w:sz w:val="32"/>
          <w:szCs w:val="32"/>
          <w:lang w:val="zh-CN"/>
        </w:rPr>
      </w:pPr>
      <w:r w:rsidRPr="00821DB0">
        <w:rPr>
          <w:rFonts w:eastAsia="仿宋_GB2312"/>
          <w:color w:val="000000"/>
          <w:sz w:val="32"/>
          <w:szCs w:val="32"/>
          <w:lang w:val="zh-CN"/>
        </w:rPr>
        <w:t>为规范和加强专项补助资金管理，提高资金使用效益市统计局制定了《攀枝花市统计局专项补助资金管理办法》。按照专项补助资金用途的不同，分别提出不同的分配方案。</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rPr>
        <w:t>4.</w:t>
      </w:r>
      <w:r>
        <w:rPr>
          <w:rFonts w:eastAsia="仿宋_GB2312"/>
          <w:kern w:val="0"/>
          <w:sz w:val="32"/>
          <w:szCs w:val="32"/>
          <w:shd w:val="clear" w:color="auto" w:fill="FFFFFF"/>
          <w:lang w:val="zh-CN"/>
        </w:rPr>
        <w:t>资金分配的原则及考虑因素。</w:t>
      </w:r>
    </w:p>
    <w:p w:rsidR="00300794" w:rsidRDefault="00935C56">
      <w:pPr>
        <w:widowControl/>
        <w:adjustRightInd w:val="0"/>
        <w:snapToGrid w:val="0"/>
        <w:spacing w:line="353" w:lineRule="auto"/>
        <w:ind w:firstLineChars="200" w:firstLine="640"/>
        <w:contextualSpacing/>
        <w:jc w:val="left"/>
        <w:rPr>
          <w:rFonts w:eastAsia="仿宋_GB2312"/>
          <w:color w:val="000000"/>
          <w:sz w:val="32"/>
          <w:szCs w:val="32"/>
        </w:rPr>
      </w:pPr>
      <w:r>
        <w:rPr>
          <w:rFonts w:eastAsia="仿宋_GB2312"/>
          <w:color w:val="000000"/>
          <w:sz w:val="32"/>
          <w:szCs w:val="32"/>
        </w:rPr>
        <w:lastRenderedPageBreak/>
        <w:t>专项补助资金分配实行因素分配与项目管理相结合的方法</w:t>
      </w:r>
      <w:r>
        <w:rPr>
          <w:rFonts w:eastAsia="仿宋_GB2312"/>
          <w:color w:val="000000"/>
          <w:sz w:val="32"/>
          <w:szCs w:val="32"/>
        </w:rPr>
        <w:t>,</w:t>
      </w:r>
      <w:r>
        <w:rPr>
          <w:rFonts w:eastAsia="仿宋_GB2312"/>
          <w:color w:val="000000"/>
          <w:sz w:val="32"/>
          <w:szCs w:val="32"/>
        </w:rPr>
        <w:t>专项资金根据中长期统计发展规划纲要、市委市政府安排的重大统计任务、统计改革任务、年度统计重点工作部署、上年度绩效评价及监督检查结果安排。</w:t>
      </w:r>
    </w:p>
    <w:p w:rsidR="00300794" w:rsidRDefault="00935C56" w:rsidP="00821DB0">
      <w:pPr>
        <w:widowControl/>
        <w:adjustRightInd w:val="0"/>
        <w:snapToGrid w:val="0"/>
        <w:spacing w:line="353" w:lineRule="auto"/>
        <w:ind w:firstLineChars="200" w:firstLine="643"/>
        <w:contextualSpacing/>
        <w:jc w:val="left"/>
        <w:rPr>
          <w:rFonts w:eastAsia="楷体_GB2312"/>
          <w:b/>
          <w:sz w:val="32"/>
          <w:szCs w:val="32"/>
          <w:lang w:val="zh-CN"/>
        </w:rPr>
      </w:pPr>
      <w:r>
        <w:rPr>
          <w:rFonts w:eastAsia="楷体_GB2312"/>
          <w:b/>
          <w:sz w:val="32"/>
          <w:szCs w:val="32"/>
          <w:lang w:val="zh-CN"/>
        </w:rPr>
        <w:t>（二）项目绩效目标。</w:t>
      </w:r>
    </w:p>
    <w:p w:rsidR="00300794" w:rsidRDefault="00935C56">
      <w:pPr>
        <w:adjustRightInd w:val="0"/>
        <w:snapToGrid w:val="0"/>
        <w:spacing w:line="353" w:lineRule="auto"/>
        <w:ind w:firstLine="645"/>
        <w:rPr>
          <w:rFonts w:eastAsia="仿宋_GB2312"/>
          <w:spacing w:val="8"/>
          <w:kern w:val="0"/>
          <w:sz w:val="32"/>
          <w:szCs w:val="32"/>
        </w:rPr>
      </w:pPr>
      <w:r>
        <w:rPr>
          <w:rFonts w:eastAsia="仿宋_GB2312"/>
          <w:spacing w:val="8"/>
          <w:kern w:val="0"/>
          <w:sz w:val="32"/>
          <w:szCs w:val="32"/>
        </w:rPr>
        <w:t>通过各项统计调查，</w:t>
      </w:r>
      <w:r>
        <w:rPr>
          <w:rFonts w:eastAsia="仿宋_GB2312"/>
          <w:sz w:val="32"/>
          <w:szCs w:val="32"/>
          <w:shd w:val="clear" w:color="auto" w:fill="FFFFFF"/>
        </w:rPr>
        <w:t>广泛收集群众意见，为市委市政府科学决策，为各考评对象改进工作提供民意参考依据；</w:t>
      </w:r>
      <w:r>
        <w:rPr>
          <w:rFonts w:eastAsia="仿宋_GB2312"/>
          <w:sz w:val="32"/>
          <w:szCs w:val="32"/>
        </w:rPr>
        <w:t>开展食品药品安全民意调查</w:t>
      </w:r>
      <w:r>
        <w:rPr>
          <w:sz w:val="32"/>
          <w:szCs w:val="32"/>
        </w:rPr>
        <w:t>，</w:t>
      </w:r>
      <w:r>
        <w:rPr>
          <w:rFonts w:eastAsia="仿宋_GB2312"/>
          <w:sz w:val="32"/>
          <w:szCs w:val="32"/>
        </w:rPr>
        <w:t>客观评价我市食品药品安全工作情况，全面了解市民对食品药品安全的认知及需求，掌握和发现各县（区）食品药品安全存在的问题，收集做好食品药品安全工作的意见建议，提高食品药品安全的群众满意度，提高群众对国家食品安全示范城市创建的知晓率和支持率。</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（三）项目自评步骤及方法。</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lang w:val="zh-CN"/>
        </w:rPr>
        <w:t>说明项目绩效自评采用的组织实施步骤及方法。</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1.</w:t>
      </w:r>
      <w:r>
        <w:rPr>
          <w:rFonts w:eastAsia="仿宋_GB2312"/>
          <w:kern w:val="0"/>
          <w:sz w:val="32"/>
          <w:szCs w:val="32"/>
          <w:shd w:val="clear" w:color="auto" w:fill="FFFFFF"/>
        </w:rPr>
        <w:t>明确项目目标和指标：先对整个项目进行评估，从项目的目标、指标、时间表等方面进行详细分析。</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2.</w:t>
      </w:r>
      <w:r>
        <w:rPr>
          <w:rFonts w:eastAsia="仿宋_GB2312"/>
          <w:kern w:val="0"/>
          <w:sz w:val="32"/>
          <w:szCs w:val="32"/>
          <w:shd w:val="clear" w:color="auto" w:fill="FFFFFF"/>
        </w:rPr>
        <w:t>搜集和整理项目资料：包括项目进展情况、项目成本、项目质量等信息的搜集和整理。</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3.</w:t>
      </w:r>
      <w:r>
        <w:rPr>
          <w:rFonts w:eastAsia="仿宋_GB2312"/>
          <w:kern w:val="0"/>
          <w:sz w:val="32"/>
          <w:szCs w:val="32"/>
          <w:shd w:val="clear" w:color="auto" w:fill="FFFFFF"/>
        </w:rPr>
        <w:t>评估和分析项目：根据项目目标和指标，对项目进行自我评估并分析，发现项目中的优点和不足。</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4.</w:t>
      </w:r>
      <w:r>
        <w:rPr>
          <w:rFonts w:eastAsia="仿宋_GB2312"/>
          <w:kern w:val="0"/>
          <w:sz w:val="32"/>
          <w:szCs w:val="32"/>
          <w:shd w:val="clear" w:color="auto" w:fill="FFFFFF"/>
        </w:rPr>
        <w:t>制定改进计划和措施：根据评估结果，制定符合项目实际情况的改进计划和措施，并确定实施时间和责任人。</w:t>
      </w:r>
    </w:p>
    <w:p w:rsidR="00300794" w:rsidRDefault="00935C56">
      <w:pPr>
        <w:widowControl/>
        <w:adjustRightInd w:val="0"/>
        <w:snapToGrid w:val="0"/>
        <w:spacing w:line="353" w:lineRule="auto"/>
        <w:ind w:firstLineChars="200" w:firstLine="640"/>
        <w:contextualSpacing/>
        <w:jc w:val="left"/>
        <w:rPr>
          <w:lang w:val="zh-CN"/>
        </w:rPr>
      </w:pPr>
      <w:r>
        <w:rPr>
          <w:rFonts w:eastAsia="仿宋_GB2312"/>
          <w:kern w:val="0"/>
          <w:sz w:val="32"/>
          <w:szCs w:val="32"/>
          <w:shd w:val="clear" w:color="auto" w:fill="FFFFFF"/>
        </w:rPr>
        <w:lastRenderedPageBreak/>
        <w:t>5.</w:t>
      </w:r>
      <w:r>
        <w:rPr>
          <w:rFonts w:eastAsia="仿宋_GB2312"/>
          <w:kern w:val="0"/>
          <w:sz w:val="32"/>
          <w:szCs w:val="32"/>
          <w:shd w:val="clear" w:color="auto" w:fill="FFFFFF"/>
        </w:rPr>
        <w:t>持续监控和改进：实施改进计划和措施后，需要持续地监控项目的总体表现和数据，及时调整和改进。</w:t>
      </w:r>
    </w:p>
    <w:p w:rsidR="00300794" w:rsidRDefault="00935C56">
      <w:pPr>
        <w:adjustRightInd w:val="0"/>
        <w:snapToGrid w:val="0"/>
        <w:spacing w:line="353" w:lineRule="auto"/>
        <w:ind w:firstLine="720"/>
        <w:rPr>
          <w:rFonts w:eastAsia="黑体"/>
          <w:sz w:val="32"/>
          <w:szCs w:val="32"/>
        </w:rPr>
      </w:pPr>
      <w:r>
        <w:rPr>
          <w:rFonts w:eastAsia="黑体"/>
          <w:sz w:val="32"/>
          <w:szCs w:val="32"/>
        </w:rPr>
        <w:t>二、项目资金申报及使用情况</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（一）项目资金申报及批复情况。</w:t>
      </w:r>
    </w:p>
    <w:p w:rsidR="00300794" w:rsidRDefault="00935C56" w:rsidP="00821DB0">
      <w:pPr>
        <w:pStyle w:val="a4"/>
        <w:spacing w:before="93" w:line="353" w:lineRule="auto"/>
        <w:ind w:firstLineChars="200" w:firstLine="640"/>
        <w:rPr>
          <w:rFonts w:ascii="Times New Roman"/>
          <w:color w:val="000000" w:themeColor="text1"/>
          <w:sz w:val="32"/>
          <w:szCs w:val="32"/>
        </w:rPr>
      </w:pPr>
      <w:r>
        <w:rPr>
          <w:rFonts w:ascii="Times New Roman"/>
          <w:color w:val="000000" w:themeColor="text1"/>
          <w:sz w:val="32"/>
          <w:szCs w:val="32"/>
        </w:rPr>
        <w:t>2022</w:t>
      </w:r>
      <w:r>
        <w:rPr>
          <w:rFonts w:ascii="Times New Roman"/>
          <w:color w:val="000000" w:themeColor="text1"/>
          <w:sz w:val="32"/>
          <w:szCs w:val="32"/>
        </w:rPr>
        <w:t>年统计调查工作资金申报内容与实施内容相符，</w:t>
      </w:r>
      <w:r>
        <w:rPr>
          <w:rFonts w:ascii="Times New Roman"/>
          <w:color w:val="000000" w:themeColor="text1"/>
          <w:sz w:val="32"/>
          <w:szCs w:val="32"/>
        </w:rPr>
        <w:t>2022</w:t>
      </w:r>
      <w:r w:rsidR="00F608F0">
        <w:rPr>
          <w:rFonts w:ascii="Times New Roman"/>
          <w:color w:val="000000" w:themeColor="text1"/>
          <w:sz w:val="32"/>
          <w:szCs w:val="32"/>
        </w:rPr>
        <w:t>年财政批复统计调查工作</w:t>
      </w:r>
      <w:r>
        <w:rPr>
          <w:rFonts w:ascii="Times New Roman"/>
          <w:color w:val="000000" w:themeColor="text1"/>
          <w:sz w:val="32"/>
          <w:szCs w:val="32"/>
        </w:rPr>
        <w:t>经费</w:t>
      </w:r>
      <w:r>
        <w:rPr>
          <w:rFonts w:ascii="Times New Roman"/>
          <w:color w:val="000000" w:themeColor="text1"/>
          <w:sz w:val="32"/>
          <w:szCs w:val="32"/>
        </w:rPr>
        <w:t>5.46</w:t>
      </w:r>
      <w:r>
        <w:rPr>
          <w:rFonts w:ascii="Times New Roman"/>
          <w:color w:val="000000" w:themeColor="text1"/>
          <w:sz w:val="32"/>
          <w:szCs w:val="32"/>
        </w:rPr>
        <w:t>万元。</w:t>
      </w:r>
    </w:p>
    <w:p w:rsidR="00300794" w:rsidRDefault="00935C56">
      <w:pPr>
        <w:adjustRightInd w:val="0"/>
        <w:snapToGrid w:val="0"/>
        <w:spacing w:line="353" w:lineRule="auto"/>
        <w:ind w:firstLine="720"/>
        <w:rPr>
          <w:sz w:val="32"/>
          <w:szCs w:val="32"/>
          <w:lang w:val="zh-CN"/>
        </w:rPr>
      </w:pPr>
      <w:r>
        <w:rPr>
          <w:rFonts w:eastAsia="楷体_GB2312"/>
          <w:b/>
          <w:sz w:val="32"/>
          <w:szCs w:val="32"/>
          <w:lang w:val="zh-CN"/>
        </w:rPr>
        <w:t>（二）资金计划、到位及使用情况。</w:t>
      </w:r>
    </w:p>
    <w:p w:rsidR="00300794" w:rsidRPr="00ED7FC5"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sidRPr="00ED7FC5">
        <w:rPr>
          <w:rFonts w:eastAsia="仿宋_GB2312"/>
          <w:kern w:val="0"/>
          <w:sz w:val="32"/>
          <w:szCs w:val="32"/>
          <w:shd w:val="clear" w:color="auto" w:fill="FFFFFF"/>
        </w:rPr>
        <w:t>1</w:t>
      </w:r>
      <w:r w:rsidRPr="00ED7FC5">
        <w:rPr>
          <w:rFonts w:eastAsia="仿宋_GB2312"/>
          <w:kern w:val="0"/>
          <w:sz w:val="32"/>
          <w:szCs w:val="32"/>
          <w:shd w:val="clear" w:color="auto" w:fill="FFFFFF"/>
        </w:rPr>
        <w:t>．资金计划及到位。</w:t>
      </w:r>
      <w:r w:rsidRPr="00ED7FC5">
        <w:rPr>
          <w:rFonts w:eastAsia="仿宋_GB2312"/>
          <w:kern w:val="0"/>
          <w:sz w:val="32"/>
          <w:szCs w:val="32"/>
          <w:shd w:val="clear" w:color="auto" w:fill="FFFFFF"/>
        </w:rPr>
        <w:t>2022</w:t>
      </w:r>
      <w:r w:rsidRPr="00ED7FC5">
        <w:rPr>
          <w:rFonts w:eastAsia="仿宋_GB2312"/>
          <w:kern w:val="0"/>
          <w:sz w:val="32"/>
          <w:szCs w:val="32"/>
          <w:shd w:val="clear" w:color="auto" w:fill="FFFFFF"/>
        </w:rPr>
        <w:t>年统计调查工作申请计划</w:t>
      </w:r>
      <w:r w:rsidRPr="00ED7FC5">
        <w:rPr>
          <w:rFonts w:eastAsia="仿宋_GB2312"/>
          <w:kern w:val="0"/>
          <w:sz w:val="32"/>
          <w:szCs w:val="32"/>
          <w:shd w:val="clear" w:color="auto" w:fill="FFFFFF"/>
        </w:rPr>
        <w:t>5.46</w:t>
      </w:r>
      <w:r w:rsidRPr="00ED7FC5">
        <w:rPr>
          <w:rFonts w:eastAsia="仿宋_GB2312"/>
          <w:kern w:val="0"/>
          <w:sz w:val="32"/>
          <w:szCs w:val="32"/>
          <w:shd w:val="clear" w:color="auto" w:fill="FFFFFF"/>
        </w:rPr>
        <w:t>万元，实际到位</w:t>
      </w:r>
      <w:r w:rsidRPr="00ED7FC5">
        <w:rPr>
          <w:rFonts w:eastAsia="仿宋_GB2312"/>
          <w:kern w:val="0"/>
          <w:sz w:val="32"/>
          <w:szCs w:val="32"/>
          <w:shd w:val="clear" w:color="auto" w:fill="FFFFFF"/>
        </w:rPr>
        <w:t>5.46</w:t>
      </w:r>
      <w:r w:rsidRPr="00ED7FC5">
        <w:rPr>
          <w:rFonts w:eastAsia="仿宋_GB2312"/>
          <w:kern w:val="0"/>
          <w:sz w:val="32"/>
          <w:szCs w:val="32"/>
          <w:shd w:val="clear" w:color="auto" w:fill="FFFFFF"/>
        </w:rPr>
        <w:t>万元，由财政全额拨款，资金到位率</w:t>
      </w:r>
      <w:r w:rsidRPr="00ED7FC5">
        <w:rPr>
          <w:rFonts w:eastAsia="仿宋_GB2312"/>
          <w:kern w:val="0"/>
          <w:sz w:val="32"/>
          <w:szCs w:val="32"/>
          <w:shd w:val="clear" w:color="auto" w:fill="FFFFFF"/>
        </w:rPr>
        <w:t>100%</w:t>
      </w:r>
      <w:r w:rsidRPr="00ED7FC5">
        <w:rPr>
          <w:rFonts w:eastAsia="仿宋_GB2312"/>
          <w:kern w:val="0"/>
          <w:sz w:val="32"/>
          <w:szCs w:val="32"/>
          <w:shd w:val="clear" w:color="auto" w:fill="FFFFFF"/>
        </w:rPr>
        <w:t>。</w:t>
      </w:r>
    </w:p>
    <w:p w:rsidR="00300794" w:rsidRPr="00ED7FC5"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sidRPr="00ED7FC5">
        <w:rPr>
          <w:rFonts w:eastAsia="仿宋_GB2312"/>
          <w:kern w:val="0"/>
          <w:sz w:val="32"/>
          <w:szCs w:val="32"/>
          <w:shd w:val="clear" w:color="auto" w:fill="FFFFFF"/>
        </w:rPr>
        <w:t>2</w:t>
      </w:r>
      <w:r w:rsidRPr="00ED7FC5">
        <w:rPr>
          <w:rFonts w:eastAsia="仿宋_GB2312"/>
          <w:kern w:val="0"/>
          <w:sz w:val="32"/>
          <w:szCs w:val="32"/>
          <w:shd w:val="clear" w:color="auto" w:fill="FFFFFF"/>
        </w:rPr>
        <w:t>．资金使用。统计调查工作经费主要用于支付四项调查劳务费。</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（三）项目财务管理情况。</w:t>
      </w:r>
    </w:p>
    <w:p w:rsidR="00300794" w:rsidRDefault="00935C56">
      <w:pPr>
        <w:adjustRightInd w:val="0"/>
        <w:snapToGrid w:val="0"/>
        <w:spacing w:line="353" w:lineRule="auto"/>
        <w:ind w:firstLine="645"/>
        <w:rPr>
          <w:rFonts w:eastAsia="仿宋_GB2312"/>
          <w:lang w:val="zh-CN"/>
        </w:rPr>
      </w:pPr>
      <w:r>
        <w:rPr>
          <w:rFonts w:eastAsia="仿宋_GB2312"/>
          <w:color w:val="000000"/>
          <w:sz w:val="32"/>
          <w:szCs w:val="32"/>
        </w:rPr>
        <w:t>我局制定了《攀枝花市统计局财务管理制度》，对专项资金使用作出了规定。</w:t>
      </w:r>
      <w:r>
        <w:rPr>
          <w:rFonts w:eastAsia="仿宋_GB2312"/>
          <w:kern w:val="0"/>
          <w:sz w:val="32"/>
          <w:szCs w:val="32"/>
        </w:rPr>
        <w:t>专项资金支出做到专款专用，严格遵守全市相关的资金管理办法，经费支出及时入账，完成会计核算。</w:t>
      </w:r>
    </w:p>
    <w:p w:rsidR="00300794" w:rsidRDefault="00935C56" w:rsidP="00821DB0">
      <w:pPr>
        <w:adjustRightInd w:val="0"/>
        <w:snapToGrid w:val="0"/>
        <w:spacing w:line="353" w:lineRule="auto"/>
        <w:ind w:leftChars="200" w:left="420" w:firstLineChars="100" w:firstLine="320"/>
      </w:pPr>
      <w:r>
        <w:rPr>
          <w:rFonts w:eastAsia="黑体"/>
          <w:sz w:val="32"/>
          <w:szCs w:val="32"/>
        </w:rPr>
        <w:t>三、项目实施及管理情况</w:t>
      </w:r>
    </w:p>
    <w:p w:rsidR="00300794" w:rsidRDefault="00935C56" w:rsidP="00821DB0">
      <w:pPr>
        <w:adjustRightInd w:val="0"/>
        <w:snapToGrid w:val="0"/>
        <w:spacing w:line="353" w:lineRule="auto"/>
        <w:ind w:firstLineChars="200" w:firstLine="643"/>
        <w:rPr>
          <w:rFonts w:eastAsia="仿宋_GB2312"/>
          <w:sz w:val="32"/>
          <w:szCs w:val="32"/>
          <w:lang w:val="zh-CN"/>
        </w:rPr>
      </w:pPr>
      <w:r>
        <w:rPr>
          <w:rFonts w:eastAsia="楷体_GB2312"/>
          <w:b/>
          <w:sz w:val="32"/>
          <w:szCs w:val="32"/>
          <w:lang w:val="zh-CN"/>
        </w:rPr>
        <w:t>（一）项目组织架构及实施流程。</w:t>
      </w:r>
    </w:p>
    <w:p w:rsidR="00300794" w:rsidRDefault="00935C56">
      <w:pPr>
        <w:autoSpaceDE w:val="0"/>
        <w:autoSpaceDN w:val="0"/>
        <w:adjustRightInd w:val="0"/>
        <w:snapToGrid w:val="0"/>
        <w:spacing w:line="353" w:lineRule="auto"/>
        <w:ind w:firstLineChars="200" w:firstLine="640"/>
        <w:jc w:val="left"/>
        <w:rPr>
          <w:rFonts w:eastAsia="仿宋_GB2312"/>
          <w:sz w:val="32"/>
          <w:szCs w:val="32"/>
          <w:lang w:val="zh-CN"/>
        </w:rPr>
      </w:pPr>
      <w:r>
        <w:rPr>
          <w:rFonts w:eastAsia="仿宋_GB2312"/>
          <w:sz w:val="32"/>
          <w:szCs w:val="32"/>
          <w:lang w:val="zh-CN"/>
        </w:rPr>
        <w:t>统计调查项目由城市社会经济调查队牵头组织，通过聘请兼职调查员，完成各项调查任务。</w:t>
      </w:r>
    </w:p>
    <w:p w:rsidR="00300794" w:rsidRDefault="00935C56">
      <w:pPr>
        <w:adjustRightInd w:val="0"/>
        <w:snapToGrid w:val="0"/>
        <w:spacing w:line="353" w:lineRule="auto"/>
        <w:ind w:left="720"/>
        <w:rPr>
          <w:rFonts w:eastAsia="楷体_GB2312"/>
          <w:b/>
          <w:sz w:val="32"/>
          <w:szCs w:val="32"/>
          <w:lang w:val="zh-CN"/>
        </w:rPr>
      </w:pPr>
      <w:r>
        <w:rPr>
          <w:rFonts w:eastAsia="楷体_GB2312"/>
          <w:b/>
          <w:sz w:val="32"/>
          <w:szCs w:val="32"/>
          <w:lang w:val="zh-CN"/>
        </w:rPr>
        <w:t>（二）项目管理情况。</w:t>
      </w:r>
    </w:p>
    <w:p w:rsidR="00300794" w:rsidRDefault="00935C56">
      <w:pPr>
        <w:autoSpaceDE w:val="0"/>
        <w:autoSpaceDN w:val="0"/>
        <w:adjustRightInd w:val="0"/>
        <w:snapToGrid w:val="0"/>
        <w:spacing w:line="353" w:lineRule="auto"/>
        <w:ind w:firstLineChars="200" w:firstLine="640"/>
        <w:jc w:val="left"/>
        <w:rPr>
          <w:lang w:val="zh-CN"/>
        </w:rPr>
      </w:pPr>
      <w:r>
        <w:rPr>
          <w:rFonts w:eastAsia="仿宋_GB2312"/>
          <w:color w:val="000000"/>
          <w:sz w:val="32"/>
          <w:szCs w:val="32"/>
          <w:shd w:val="clear" w:color="auto" w:fill="FFFFFF"/>
        </w:rPr>
        <w:lastRenderedPageBreak/>
        <w:t>调查一是市委、市政府交办，二是市纪委监委、市委目标绩效办牵头组织，市统计局负责制定调查方案，按照经有关部门审核同意的调查方案组织实施，监督管理调查全过程。市统计局有精干的抽样调查专业队伍和人才，建立了访问员管理制度、劳务费发放标准和流程，对调查工作风险进行了排查，形成了风险点台账，对不确定因素和风险有完善的管理控制措施。</w:t>
      </w:r>
    </w:p>
    <w:p w:rsidR="00300794" w:rsidRDefault="00935C56">
      <w:pPr>
        <w:adjustRightInd w:val="0"/>
        <w:snapToGrid w:val="0"/>
        <w:spacing w:line="353" w:lineRule="auto"/>
        <w:ind w:left="720"/>
        <w:rPr>
          <w:rFonts w:eastAsia="楷体_GB2312"/>
          <w:b/>
          <w:sz w:val="32"/>
          <w:szCs w:val="32"/>
          <w:lang w:val="zh-CN"/>
        </w:rPr>
      </w:pPr>
      <w:r>
        <w:rPr>
          <w:rFonts w:eastAsia="楷体_GB2312"/>
          <w:b/>
          <w:sz w:val="32"/>
          <w:szCs w:val="32"/>
          <w:lang w:val="zh-CN"/>
        </w:rPr>
        <w:t>（三）项目监管情况。</w:t>
      </w:r>
    </w:p>
    <w:p w:rsidR="00300794" w:rsidRDefault="00935C56">
      <w:pPr>
        <w:adjustRightInd w:val="0"/>
        <w:snapToGrid w:val="0"/>
        <w:spacing w:line="353" w:lineRule="auto"/>
        <w:ind w:firstLineChars="200" w:firstLine="64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kern w:val="0"/>
          <w:sz w:val="32"/>
          <w:szCs w:val="32"/>
          <w:lang w:val="en"/>
        </w:rPr>
        <w:t>驻财政局纪检监察组</w:t>
      </w:r>
      <w:r>
        <w:rPr>
          <w:rFonts w:ascii="仿宋_GB2312" w:eastAsia="仿宋_GB2312" w:hAnsi="仿宋_GB2312" w:cs="仿宋_GB2312" w:hint="eastAsia"/>
          <w:color w:val="000000" w:themeColor="text1"/>
          <w:kern w:val="0"/>
          <w:sz w:val="32"/>
          <w:szCs w:val="32"/>
        </w:rPr>
        <w:t>对专项资金的安排及使用、项目实施中各</w:t>
      </w:r>
      <w:r>
        <w:rPr>
          <w:rFonts w:ascii="仿宋_GB2312" w:eastAsia="仿宋_GB2312" w:hAnsi="仿宋_GB2312" w:cs="仿宋_GB2312" w:hint="eastAsia"/>
          <w:color w:val="000000" w:themeColor="text1"/>
          <w:kern w:val="0"/>
          <w:sz w:val="32"/>
          <w:szCs w:val="32"/>
          <w:lang w:val="en"/>
        </w:rPr>
        <w:t>科（室、局）及单位</w:t>
      </w:r>
      <w:r>
        <w:rPr>
          <w:rFonts w:ascii="仿宋_GB2312" w:eastAsia="仿宋_GB2312" w:hAnsi="仿宋_GB2312" w:cs="仿宋_GB2312" w:hint="eastAsia"/>
          <w:color w:val="000000" w:themeColor="text1"/>
          <w:kern w:val="0"/>
          <w:sz w:val="32"/>
          <w:szCs w:val="32"/>
        </w:rPr>
        <w:t>履职情况进行监督检查。</w:t>
      </w:r>
    </w:p>
    <w:p w:rsidR="00300794" w:rsidRDefault="00935C56">
      <w:pPr>
        <w:adjustRightInd w:val="0"/>
        <w:snapToGrid w:val="0"/>
        <w:spacing w:line="353" w:lineRule="auto"/>
        <w:ind w:firstLine="720"/>
        <w:rPr>
          <w:sz w:val="32"/>
          <w:szCs w:val="32"/>
          <w:lang w:val="zh-CN"/>
        </w:rPr>
      </w:pPr>
      <w:r>
        <w:rPr>
          <w:rFonts w:eastAsia="黑体"/>
          <w:sz w:val="32"/>
          <w:szCs w:val="32"/>
        </w:rPr>
        <w:t>四、项目绩效情况</w:t>
      </w:r>
      <w:r>
        <w:rPr>
          <w:sz w:val="32"/>
          <w:szCs w:val="32"/>
          <w:lang w:val="zh-CN"/>
        </w:rPr>
        <w:tab/>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（一）项目完成情况。</w:t>
      </w:r>
    </w:p>
    <w:p w:rsidR="00300794" w:rsidRDefault="00935C56">
      <w:pPr>
        <w:adjustRightInd w:val="0"/>
        <w:snapToGrid w:val="0"/>
        <w:spacing w:line="353" w:lineRule="auto"/>
        <w:ind w:firstLineChars="300" w:firstLine="960"/>
        <w:rPr>
          <w:lang w:val="zh-CN"/>
        </w:rPr>
      </w:pPr>
      <w:r>
        <w:rPr>
          <w:rFonts w:eastAsia="仿宋_GB2312"/>
          <w:color w:val="000000"/>
          <w:sz w:val="32"/>
          <w:szCs w:val="32"/>
        </w:rPr>
        <w:t>统计调查工作经费：</w:t>
      </w:r>
      <w:r>
        <w:rPr>
          <w:rFonts w:eastAsia="仿宋_GB2312"/>
          <w:sz w:val="32"/>
          <w:szCs w:val="32"/>
        </w:rPr>
        <w:t>经费支出</w:t>
      </w:r>
      <w:r>
        <w:rPr>
          <w:rFonts w:eastAsia="仿宋_GB2312"/>
          <w:sz w:val="32"/>
          <w:szCs w:val="32"/>
        </w:rPr>
        <w:t>5.46</w:t>
      </w:r>
      <w:r>
        <w:rPr>
          <w:rFonts w:eastAsia="仿宋_GB2312"/>
          <w:sz w:val="32"/>
          <w:szCs w:val="32"/>
        </w:rPr>
        <w:t>万元，执行率</w:t>
      </w:r>
      <w:r>
        <w:rPr>
          <w:rFonts w:eastAsia="仿宋_GB2312"/>
          <w:sz w:val="32"/>
          <w:szCs w:val="32"/>
        </w:rPr>
        <w:t>100%</w:t>
      </w:r>
      <w:r>
        <w:rPr>
          <w:rFonts w:eastAsia="仿宋_GB2312"/>
          <w:sz w:val="32"/>
          <w:szCs w:val="32"/>
        </w:rPr>
        <w:t>。经费有效保障了以下</w:t>
      </w:r>
      <w:r>
        <w:rPr>
          <w:rFonts w:eastAsia="仿宋_GB2312"/>
          <w:sz w:val="32"/>
          <w:szCs w:val="32"/>
        </w:rPr>
        <w:t>5</w:t>
      </w:r>
      <w:r>
        <w:rPr>
          <w:rFonts w:eastAsia="仿宋_GB2312"/>
          <w:sz w:val="32"/>
          <w:szCs w:val="32"/>
        </w:rPr>
        <w:t>项调查工作的顺利开展：</w:t>
      </w:r>
      <w:r>
        <w:rPr>
          <w:rFonts w:eastAsia="仿宋_GB2312"/>
          <w:color w:val="000000"/>
          <w:sz w:val="32"/>
          <w:szCs w:val="32"/>
        </w:rPr>
        <w:t>市场主体对县</w:t>
      </w:r>
      <w:r>
        <w:rPr>
          <w:color w:val="000000"/>
          <w:sz w:val="32"/>
          <w:szCs w:val="32"/>
        </w:rPr>
        <w:t>（</w:t>
      </w:r>
      <w:r>
        <w:rPr>
          <w:rFonts w:eastAsia="仿宋_GB2312"/>
          <w:color w:val="000000"/>
          <w:sz w:val="32"/>
          <w:szCs w:val="32"/>
        </w:rPr>
        <w:t>区</w:t>
      </w:r>
      <w:r>
        <w:rPr>
          <w:color w:val="000000"/>
          <w:sz w:val="32"/>
          <w:szCs w:val="32"/>
        </w:rPr>
        <w:t>）、</w:t>
      </w:r>
      <w:r>
        <w:rPr>
          <w:rFonts w:eastAsia="仿宋_GB2312"/>
          <w:color w:val="000000"/>
          <w:sz w:val="32"/>
          <w:szCs w:val="32"/>
        </w:rPr>
        <w:t>部门</w:t>
      </w:r>
      <w:r>
        <w:rPr>
          <w:color w:val="000000"/>
          <w:sz w:val="32"/>
          <w:szCs w:val="32"/>
        </w:rPr>
        <w:t>、</w:t>
      </w:r>
      <w:r>
        <w:rPr>
          <w:rFonts w:eastAsia="仿宋_GB2312"/>
          <w:color w:val="000000"/>
          <w:sz w:val="32"/>
          <w:szCs w:val="32"/>
        </w:rPr>
        <w:t>钒钛高新区服务工作满意度测评、</w:t>
      </w:r>
      <w:r>
        <w:rPr>
          <w:rFonts w:eastAsia="仿宋_GB2312"/>
          <w:color w:val="000000"/>
          <w:sz w:val="32"/>
          <w:szCs w:val="32"/>
        </w:rPr>
        <w:t>2021</w:t>
      </w:r>
      <w:r>
        <w:rPr>
          <w:rFonts w:eastAsia="仿宋_GB2312"/>
          <w:color w:val="000000"/>
          <w:sz w:val="32"/>
          <w:szCs w:val="32"/>
        </w:rPr>
        <w:t>年攀枝花十大类民生实事受益对象满意度调查、</w:t>
      </w:r>
      <w:r>
        <w:rPr>
          <w:rFonts w:eastAsia="仿宋_GB2312"/>
          <w:color w:val="000000"/>
          <w:sz w:val="32"/>
          <w:szCs w:val="32"/>
        </w:rPr>
        <w:t>2021</w:t>
      </w:r>
      <w:r>
        <w:rPr>
          <w:rFonts w:eastAsia="仿宋_GB2312"/>
          <w:color w:val="000000"/>
          <w:sz w:val="32"/>
          <w:szCs w:val="32"/>
        </w:rPr>
        <w:t>年度攀枝花市群众和社会评价县（区）满意度调查、</w:t>
      </w:r>
      <w:r>
        <w:rPr>
          <w:rFonts w:eastAsia="仿宋_GB2312"/>
          <w:color w:val="000000"/>
          <w:sz w:val="32"/>
          <w:szCs w:val="32"/>
        </w:rPr>
        <w:t>2021</w:t>
      </w:r>
      <w:r>
        <w:rPr>
          <w:rFonts w:eastAsia="仿宋_GB2312"/>
          <w:color w:val="000000"/>
          <w:sz w:val="32"/>
          <w:szCs w:val="32"/>
        </w:rPr>
        <w:t>年</w:t>
      </w:r>
      <w:r>
        <w:rPr>
          <w:color w:val="000000"/>
          <w:sz w:val="32"/>
          <w:szCs w:val="32"/>
        </w:rPr>
        <w:t>“</w:t>
      </w:r>
      <w:r>
        <w:rPr>
          <w:rFonts w:eastAsia="仿宋_GB2312"/>
          <w:color w:val="000000"/>
          <w:sz w:val="32"/>
          <w:szCs w:val="32"/>
        </w:rPr>
        <w:t>两代表一委员</w:t>
      </w:r>
      <w:r>
        <w:rPr>
          <w:color w:val="000000"/>
          <w:sz w:val="32"/>
          <w:szCs w:val="32"/>
        </w:rPr>
        <w:t>”</w:t>
      </w:r>
      <w:r>
        <w:rPr>
          <w:rFonts w:eastAsia="仿宋_GB2312"/>
          <w:color w:val="000000"/>
          <w:sz w:val="32"/>
          <w:szCs w:val="32"/>
        </w:rPr>
        <w:t>对市级单位满意度调查、</w:t>
      </w:r>
      <w:r>
        <w:rPr>
          <w:rFonts w:eastAsia="仿宋_GB2312"/>
          <w:color w:val="000000"/>
          <w:sz w:val="32"/>
          <w:szCs w:val="32"/>
        </w:rPr>
        <w:t>2021</w:t>
      </w:r>
      <w:r>
        <w:rPr>
          <w:rFonts w:eastAsia="仿宋_GB2312"/>
          <w:color w:val="000000"/>
          <w:sz w:val="32"/>
          <w:szCs w:val="32"/>
        </w:rPr>
        <w:t>年度攀枝花市食品药品安全满意度调查。</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（二）项目效益情况。</w:t>
      </w:r>
    </w:p>
    <w:p w:rsidR="00300794" w:rsidRDefault="00935C56">
      <w:pPr>
        <w:adjustRightInd w:val="0"/>
        <w:snapToGrid w:val="0"/>
        <w:spacing w:line="353"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经济指标完成情况分析：充分利用普查数据为市委市政府重大决策提供决策咨询服务，向社会提供科学、准确的统计数据。</w:t>
      </w:r>
    </w:p>
    <w:p w:rsidR="00300794" w:rsidRDefault="00935C56">
      <w:pPr>
        <w:adjustRightInd w:val="0"/>
        <w:snapToGrid w:val="0"/>
        <w:spacing w:line="353" w:lineRule="auto"/>
        <w:ind w:firstLineChars="200" w:firstLine="640"/>
        <w:rPr>
          <w:rFonts w:eastAsia="仿宋_GB2312"/>
          <w:color w:val="000000"/>
          <w:sz w:val="32"/>
          <w:szCs w:val="32"/>
        </w:rPr>
      </w:pPr>
      <w:r>
        <w:rPr>
          <w:rFonts w:eastAsia="仿宋_GB2312"/>
          <w:color w:val="000000"/>
          <w:sz w:val="32"/>
          <w:szCs w:val="32"/>
        </w:rPr>
        <w:lastRenderedPageBreak/>
        <w:t>2.</w:t>
      </w:r>
      <w:r>
        <w:rPr>
          <w:rFonts w:eastAsia="仿宋_GB2312"/>
          <w:color w:val="000000"/>
          <w:sz w:val="32"/>
          <w:szCs w:val="32"/>
        </w:rPr>
        <w:t>社会指标完成情况分析：开展单位清查、数据评估，获得企业（单位）总数、一二三产业结构企业数等方面的详细结构信息。可持续指标，经济普查完成数据汇总、评估、分析等，取得重要成果和明显成效。</w:t>
      </w:r>
    </w:p>
    <w:p w:rsidR="00300794" w:rsidRDefault="00935C56">
      <w:pPr>
        <w:adjustRightInd w:val="0"/>
        <w:snapToGrid w:val="0"/>
        <w:spacing w:line="353"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可持续效益指标完成情况分析：为各级党政领导决策提供依据，充分发挥统计信息在宏观经济形势研判中的重要作用；及时发布统计数据、供数据使用者长期查阅。</w:t>
      </w:r>
    </w:p>
    <w:p w:rsidR="00300794" w:rsidRDefault="00935C56">
      <w:pPr>
        <w:adjustRightInd w:val="0"/>
        <w:snapToGrid w:val="0"/>
        <w:spacing w:line="353"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服务对象满意度情况分析：调查得到的满意度数据由市委目标绩效管理办公室用于绩效考核。调查向委托单位提供调查报告，供委托单位参考和使用。</w:t>
      </w:r>
    </w:p>
    <w:p w:rsidR="00300794" w:rsidRDefault="00935C56">
      <w:pPr>
        <w:adjustRightInd w:val="0"/>
        <w:snapToGrid w:val="0"/>
        <w:spacing w:line="353" w:lineRule="auto"/>
        <w:ind w:firstLine="720"/>
        <w:rPr>
          <w:rFonts w:eastAsia="黑体"/>
          <w:sz w:val="32"/>
          <w:szCs w:val="32"/>
        </w:rPr>
      </w:pPr>
      <w:r>
        <w:rPr>
          <w:rFonts w:eastAsia="黑体"/>
          <w:sz w:val="32"/>
          <w:szCs w:val="32"/>
        </w:rPr>
        <w:t>五、评价结论及建议</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（一）评价结论。</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项目立项依据充分、决策程序严密，制度完备；项目资金使用合规，项目资金无结余；目标完成情况好，项目执行有效。</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（二）存在的问题。</w:t>
      </w:r>
    </w:p>
    <w:p w:rsidR="00300794" w:rsidRDefault="00935C56">
      <w:pPr>
        <w:autoSpaceDE w:val="0"/>
        <w:autoSpaceDN w:val="0"/>
        <w:adjustRightInd w:val="0"/>
        <w:spacing w:line="353" w:lineRule="auto"/>
        <w:ind w:firstLineChars="200" w:firstLine="640"/>
        <w:rPr>
          <w:rFonts w:eastAsia="仿宋_GB2312"/>
          <w:kern w:val="0"/>
          <w:sz w:val="32"/>
          <w:szCs w:val="32"/>
          <w:shd w:val="clear" w:color="auto" w:fill="FFFFFF"/>
          <w:lang w:val="zh-CN"/>
        </w:rPr>
      </w:pPr>
      <w:r>
        <w:rPr>
          <w:rFonts w:eastAsia="仿宋_GB2312"/>
          <w:kern w:val="0"/>
          <w:sz w:val="32"/>
          <w:szCs w:val="32"/>
          <w:shd w:val="clear" w:color="auto" w:fill="FFFFFF"/>
          <w:lang w:val="zh-CN"/>
        </w:rPr>
        <w:t>无。</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（三）相关建议。</w:t>
      </w:r>
    </w:p>
    <w:p w:rsidR="00300794" w:rsidRDefault="00935C56">
      <w:pPr>
        <w:autoSpaceDE w:val="0"/>
        <w:autoSpaceDN w:val="0"/>
        <w:adjustRightInd w:val="0"/>
        <w:spacing w:line="353" w:lineRule="auto"/>
        <w:ind w:firstLineChars="200" w:firstLine="640"/>
        <w:rPr>
          <w:rFonts w:eastAsia="仿宋"/>
          <w:b/>
          <w:sz w:val="32"/>
          <w:szCs w:val="32"/>
        </w:rPr>
      </w:pPr>
      <w:r>
        <w:rPr>
          <w:rFonts w:eastAsia="仿宋_GB2312"/>
          <w:kern w:val="0"/>
          <w:sz w:val="32"/>
          <w:szCs w:val="32"/>
          <w:shd w:val="clear" w:color="auto" w:fill="FFFFFF"/>
          <w:lang w:val="zh-CN"/>
        </w:rPr>
        <w:t>无。</w:t>
      </w:r>
    </w:p>
    <w:p w:rsidR="00300794" w:rsidRDefault="00935C56">
      <w:pPr>
        <w:spacing w:line="353" w:lineRule="auto"/>
        <w:rPr>
          <w:rStyle w:val="1Char"/>
          <w:rFonts w:eastAsia="黑体"/>
          <w:b w:val="0"/>
        </w:rPr>
      </w:pPr>
      <w:r>
        <w:rPr>
          <w:rFonts w:eastAsia="黑体"/>
          <w:sz w:val="44"/>
          <w:szCs w:val="44"/>
        </w:rPr>
        <w:br w:type="page"/>
      </w:r>
    </w:p>
    <w:p w:rsidR="00300794" w:rsidRDefault="00935C56">
      <w:pPr>
        <w:pStyle w:val="ae"/>
        <w:spacing w:line="353" w:lineRule="auto"/>
        <w:jc w:val="center"/>
        <w:rPr>
          <w:rFonts w:ascii="Times New Roman" w:eastAsia="方正小标宋简体" w:hAnsi="Times New Roman"/>
          <w:color w:val="auto"/>
          <w:kern w:val="2"/>
          <w:sz w:val="32"/>
          <w:szCs w:val="32"/>
          <w:lang w:val="en-US"/>
        </w:rPr>
      </w:pPr>
      <w:r>
        <w:rPr>
          <w:rFonts w:ascii="Times New Roman" w:eastAsia="方正小标宋简体" w:hAnsi="Times New Roman"/>
          <w:color w:val="auto"/>
          <w:kern w:val="2"/>
          <w:sz w:val="32"/>
          <w:szCs w:val="32"/>
          <w:lang w:val="en-US"/>
        </w:rPr>
        <w:lastRenderedPageBreak/>
        <w:t>全省统计设计管理工作业务培训专项资金</w:t>
      </w:r>
    </w:p>
    <w:p w:rsidR="00300794" w:rsidRDefault="00935C56">
      <w:pPr>
        <w:pStyle w:val="ae"/>
        <w:spacing w:line="353" w:lineRule="auto"/>
        <w:jc w:val="center"/>
        <w:rPr>
          <w:rFonts w:ascii="Times New Roman" w:eastAsia="方正小标宋简体" w:hAnsi="Times New Roman"/>
          <w:color w:val="auto"/>
          <w:kern w:val="2"/>
          <w:sz w:val="32"/>
          <w:szCs w:val="32"/>
          <w:lang w:val="en-US"/>
        </w:rPr>
      </w:pPr>
      <w:r>
        <w:rPr>
          <w:rFonts w:ascii="Times New Roman" w:eastAsia="方正小标宋简体" w:hAnsi="Times New Roman"/>
          <w:color w:val="auto"/>
          <w:kern w:val="2"/>
          <w:sz w:val="32"/>
          <w:szCs w:val="32"/>
          <w:lang w:val="en-US"/>
        </w:rPr>
        <w:t>预算项目绩效自评报告</w:t>
      </w:r>
    </w:p>
    <w:p w:rsidR="00300794" w:rsidRDefault="00300794">
      <w:pPr>
        <w:pStyle w:val="ae"/>
        <w:spacing w:line="353" w:lineRule="auto"/>
        <w:ind w:firstLine="640"/>
        <w:jc w:val="center"/>
        <w:rPr>
          <w:rFonts w:ascii="Times New Roman" w:hAnsi="Times New Roman"/>
          <w:color w:val="auto"/>
          <w:kern w:val="2"/>
          <w:sz w:val="32"/>
          <w:szCs w:val="32"/>
        </w:rPr>
      </w:pPr>
    </w:p>
    <w:p w:rsidR="00300794" w:rsidRDefault="00300794">
      <w:pPr>
        <w:pStyle w:val="ae"/>
        <w:spacing w:line="353" w:lineRule="auto"/>
        <w:ind w:firstLine="640"/>
        <w:jc w:val="center"/>
        <w:rPr>
          <w:rFonts w:ascii="Times New Roman" w:hAnsi="Times New Roman"/>
          <w:color w:val="auto"/>
          <w:kern w:val="2"/>
          <w:sz w:val="32"/>
          <w:szCs w:val="32"/>
        </w:rPr>
      </w:pPr>
    </w:p>
    <w:p w:rsidR="00300794" w:rsidRDefault="00935C56">
      <w:pPr>
        <w:adjustRightInd w:val="0"/>
        <w:snapToGrid w:val="0"/>
        <w:spacing w:line="353" w:lineRule="auto"/>
        <w:ind w:firstLine="720"/>
        <w:rPr>
          <w:rFonts w:eastAsia="黑体"/>
          <w:sz w:val="32"/>
          <w:szCs w:val="32"/>
          <w:lang w:val="zh-CN"/>
        </w:rPr>
      </w:pPr>
      <w:r>
        <w:rPr>
          <w:rFonts w:eastAsia="黑体"/>
          <w:sz w:val="32"/>
          <w:szCs w:val="32"/>
        </w:rPr>
        <w:t>一、</w:t>
      </w:r>
      <w:r>
        <w:rPr>
          <w:rFonts w:eastAsia="黑体"/>
          <w:sz w:val="32"/>
          <w:szCs w:val="32"/>
          <w:lang w:val="zh-CN"/>
        </w:rPr>
        <w:t>项目概况</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（一）项目基本情况。</w:t>
      </w:r>
    </w:p>
    <w:p w:rsidR="00300794" w:rsidRDefault="00935C56" w:rsidP="00821DB0">
      <w:pPr>
        <w:pStyle w:val="a4"/>
        <w:spacing w:before="93" w:line="353" w:lineRule="auto"/>
        <w:ind w:firstLineChars="200" w:firstLine="640"/>
        <w:rPr>
          <w:rFonts w:ascii="Times New Roman"/>
          <w:sz w:val="32"/>
          <w:szCs w:val="32"/>
          <w:shd w:val="clear" w:color="auto" w:fill="FFFFFF"/>
          <w:lang w:val="zh-CN"/>
        </w:rPr>
      </w:pPr>
      <w:r>
        <w:rPr>
          <w:rFonts w:ascii="Times New Roman"/>
          <w:sz w:val="32"/>
          <w:szCs w:val="32"/>
          <w:shd w:val="clear" w:color="auto" w:fill="FFFFFF"/>
        </w:rPr>
        <w:t>1.</w:t>
      </w:r>
      <w:r>
        <w:rPr>
          <w:rFonts w:ascii="Times New Roman"/>
          <w:sz w:val="32"/>
          <w:szCs w:val="32"/>
          <w:shd w:val="clear" w:color="auto" w:fill="FFFFFF"/>
          <w:lang w:val="zh-CN"/>
        </w:rPr>
        <w:t>市统计局在专项资金预算项目管理中的职能。</w:t>
      </w:r>
    </w:p>
    <w:p w:rsidR="00300794" w:rsidRDefault="00935C56" w:rsidP="00821DB0">
      <w:pPr>
        <w:pStyle w:val="a4"/>
        <w:spacing w:before="93" w:line="353" w:lineRule="auto"/>
        <w:ind w:firstLineChars="200" w:firstLine="640"/>
        <w:rPr>
          <w:rFonts w:ascii="Times New Roman"/>
          <w:color w:val="000000" w:themeColor="text1"/>
          <w:sz w:val="32"/>
          <w:szCs w:val="32"/>
          <w:lang w:val="zh-CN"/>
        </w:rPr>
      </w:pPr>
      <w:r>
        <w:rPr>
          <w:rFonts w:ascii="Times New Roman"/>
          <w:color w:val="000000" w:themeColor="text1"/>
          <w:sz w:val="32"/>
          <w:szCs w:val="32"/>
        </w:rPr>
        <w:t>全顺利召开</w:t>
      </w:r>
      <w:r>
        <w:rPr>
          <w:rFonts w:ascii="Times New Roman"/>
          <w:color w:val="000000" w:themeColor="text1"/>
          <w:sz w:val="32"/>
          <w:szCs w:val="32"/>
        </w:rPr>
        <w:t>2021</w:t>
      </w:r>
      <w:r>
        <w:rPr>
          <w:rFonts w:ascii="Times New Roman"/>
          <w:color w:val="000000" w:themeColor="text1"/>
          <w:sz w:val="32"/>
          <w:szCs w:val="32"/>
        </w:rPr>
        <w:t>年全省统计设计管理工作业务培训暨</w:t>
      </w:r>
      <w:r>
        <w:rPr>
          <w:rFonts w:ascii="Times New Roman"/>
          <w:color w:val="000000" w:themeColor="text1"/>
          <w:sz w:val="32"/>
          <w:szCs w:val="32"/>
        </w:rPr>
        <w:t>“</w:t>
      </w:r>
      <w:r>
        <w:rPr>
          <w:rFonts w:ascii="Times New Roman"/>
          <w:color w:val="000000" w:themeColor="text1"/>
          <w:sz w:val="32"/>
          <w:szCs w:val="32"/>
        </w:rPr>
        <w:t>统计基层基础规范化建设年活动</w:t>
      </w:r>
      <w:r>
        <w:rPr>
          <w:rFonts w:ascii="Times New Roman"/>
          <w:color w:val="000000" w:themeColor="text1"/>
          <w:sz w:val="32"/>
          <w:szCs w:val="32"/>
        </w:rPr>
        <w:t>”</w:t>
      </w:r>
      <w:r>
        <w:rPr>
          <w:rFonts w:ascii="Times New Roman"/>
          <w:color w:val="000000" w:themeColor="text1"/>
          <w:sz w:val="32"/>
          <w:szCs w:val="32"/>
        </w:rPr>
        <w:t>现场推进会，展现攀枝花经济社会发展成果，提升统计数据质量。</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rPr>
        <w:t>2.</w:t>
      </w:r>
      <w:r>
        <w:rPr>
          <w:rFonts w:eastAsia="仿宋_GB2312"/>
          <w:kern w:val="0"/>
          <w:sz w:val="32"/>
          <w:szCs w:val="32"/>
          <w:shd w:val="clear" w:color="auto" w:fill="FFFFFF"/>
          <w:lang w:val="zh-CN"/>
        </w:rPr>
        <w:t>项目立项、资金申报的依据。</w:t>
      </w:r>
    </w:p>
    <w:p w:rsidR="00300794" w:rsidRDefault="00935C56" w:rsidP="00821DB0">
      <w:pPr>
        <w:pStyle w:val="a4"/>
        <w:spacing w:before="93" w:line="353" w:lineRule="auto"/>
        <w:ind w:firstLineChars="200" w:firstLine="640"/>
        <w:rPr>
          <w:rFonts w:ascii="Times New Roman"/>
          <w:color w:val="000000" w:themeColor="text1"/>
          <w:sz w:val="32"/>
          <w:szCs w:val="32"/>
        </w:rPr>
      </w:pPr>
      <w:r>
        <w:rPr>
          <w:rFonts w:ascii="Times New Roman"/>
          <w:color w:val="000000" w:themeColor="text1"/>
          <w:sz w:val="32"/>
          <w:szCs w:val="32"/>
        </w:rPr>
        <w:t>按照省统计局工作安排，在攀枝花市召开全省统计设计管理工作业务培训暨</w:t>
      </w:r>
      <w:r>
        <w:rPr>
          <w:rFonts w:ascii="Times New Roman"/>
          <w:color w:val="000000" w:themeColor="text1"/>
          <w:sz w:val="32"/>
          <w:szCs w:val="32"/>
        </w:rPr>
        <w:t>“</w:t>
      </w:r>
      <w:r>
        <w:rPr>
          <w:rFonts w:ascii="Times New Roman"/>
          <w:color w:val="000000" w:themeColor="text1"/>
          <w:sz w:val="32"/>
          <w:szCs w:val="32"/>
        </w:rPr>
        <w:t>统计基层基础规范化建设年活动</w:t>
      </w:r>
      <w:r>
        <w:rPr>
          <w:rFonts w:ascii="Times New Roman"/>
          <w:color w:val="000000" w:themeColor="text1"/>
          <w:sz w:val="32"/>
          <w:szCs w:val="32"/>
        </w:rPr>
        <w:t>”</w:t>
      </w:r>
      <w:r>
        <w:rPr>
          <w:rFonts w:ascii="Times New Roman"/>
          <w:color w:val="000000" w:themeColor="text1"/>
          <w:sz w:val="32"/>
          <w:szCs w:val="32"/>
        </w:rPr>
        <w:t>现场推进会。届时省、市（州）两级统计部门主要领导或分管领导、相关业务骨干</w:t>
      </w:r>
      <w:r>
        <w:rPr>
          <w:rFonts w:ascii="Times New Roman"/>
          <w:color w:val="000000" w:themeColor="text1"/>
          <w:sz w:val="32"/>
          <w:szCs w:val="32"/>
        </w:rPr>
        <w:t>90</w:t>
      </w:r>
      <w:r>
        <w:rPr>
          <w:rFonts w:ascii="Times New Roman"/>
          <w:color w:val="000000" w:themeColor="text1"/>
          <w:sz w:val="32"/>
          <w:szCs w:val="32"/>
        </w:rPr>
        <w:t>余人莅攀参会。此次会议对我市展现攀枝花经济社会发展成果，加快推进统计基层基础工作，提升统计数据质量具有重要意义。</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3.</w:t>
      </w:r>
      <w:r>
        <w:rPr>
          <w:rFonts w:eastAsia="仿宋_GB2312"/>
          <w:kern w:val="0"/>
          <w:sz w:val="32"/>
          <w:szCs w:val="32"/>
          <w:shd w:val="clear" w:color="auto" w:fill="FFFFFF"/>
          <w:lang w:val="zh-CN"/>
        </w:rPr>
        <w:t>资金</w:t>
      </w:r>
      <w:r>
        <w:rPr>
          <w:rFonts w:eastAsia="仿宋_GB2312"/>
          <w:kern w:val="0"/>
          <w:sz w:val="32"/>
          <w:szCs w:val="32"/>
          <w:shd w:val="clear" w:color="auto" w:fill="FFFFFF"/>
        </w:rPr>
        <w:t>或项目</w:t>
      </w:r>
      <w:r>
        <w:rPr>
          <w:rFonts w:eastAsia="仿宋_GB2312"/>
          <w:kern w:val="0"/>
          <w:sz w:val="32"/>
          <w:szCs w:val="32"/>
          <w:shd w:val="clear" w:color="auto" w:fill="FFFFFF"/>
          <w:lang w:val="zh-CN"/>
        </w:rPr>
        <w:t>管理办法制定情况</w:t>
      </w:r>
      <w:r>
        <w:rPr>
          <w:rFonts w:eastAsia="仿宋_GB2312"/>
          <w:kern w:val="0"/>
          <w:sz w:val="32"/>
          <w:szCs w:val="32"/>
          <w:shd w:val="clear" w:color="auto" w:fill="FFFFFF"/>
        </w:rPr>
        <w:t>。</w:t>
      </w:r>
    </w:p>
    <w:p w:rsidR="00300794" w:rsidRDefault="00935C56">
      <w:pPr>
        <w:spacing w:line="353" w:lineRule="auto"/>
        <w:ind w:firstLineChars="200" w:firstLine="640"/>
        <w:rPr>
          <w:rFonts w:eastAsia="仿宋_GB2312"/>
          <w:sz w:val="32"/>
          <w:szCs w:val="32"/>
        </w:rPr>
      </w:pPr>
      <w:r>
        <w:rPr>
          <w:rFonts w:eastAsia="仿宋_GB2312"/>
          <w:color w:val="000000"/>
          <w:sz w:val="32"/>
          <w:szCs w:val="32"/>
        </w:rPr>
        <w:t>为规范和加强专项补助资金管理，提高资金使用效益</w:t>
      </w:r>
      <w:r>
        <w:rPr>
          <w:rFonts w:eastAsia="仿宋_GB2312" w:hint="eastAsia"/>
          <w:color w:val="000000"/>
          <w:sz w:val="32"/>
          <w:szCs w:val="32"/>
        </w:rPr>
        <w:t>，</w:t>
      </w:r>
      <w:r>
        <w:rPr>
          <w:rFonts w:eastAsia="仿宋_GB2312"/>
          <w:kern w:val="0"/>
          <w:sz w:val="32"/>
          <w:szCs w:val="32"/>
          <w:shd w:val="clear" w:color="auto" w:fill="FFFFFF"/>
        </w:rPr>
        <w:t>市统计局制定了《攀枝花市统计局专项补助资金管理办法》。</w:t>
      </w:r>
      <w:r>
        <w:rPr>
          <w:rFonts w:eastAsia="仿宋_GB2312"/>
          <w:color w:val="000000"/>
          <w:sz w:val="32"/>
          <w:szCs w:val="32"/>
        </w:rPr>
        <w:t>按照专项补助资金用途的不同，分别提出不同的分配方案。</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rPr>
        <w:t>4.</w:t>
      </w:r>
      <w:r>
        <w:rPr>
          <w:rFonts w:eastAsia="仿宋_GB2312"/>
          <w:kern w:val="0"/>
          <w:sz w:val="32"/>
          <w:szCs w:val="32"/>
          <w:shd w:val="clear" w:color="auto" w:fill="FFFFFF"/>
          <w:lang w:val="zh-CN"/>
        </w:rPr>
        <w:t>资金分配的原则及考虑因素。</w:t>
      </w:r>
    </w:p>
    <w:p w:rsidR="00300794" w:rsidRDefault="00935C56">
      <w:pPr>
        <w:widowControl/>
        <w:adjustRightInd w:val="0"/>
        <w:snapToGrid w:val="0"/>
        <w:spacing w:line="353" w:lineRule="auto"/>
        <w:ind w:firstLineChars="200" w:firstLine="640"/>
        <w:contextualSpacing/>
        <w:jc w:val="left"/>
        <w:rPr>
          <w:rFonts w:eastAsia="仿宋_GB2312"/>
          <w:color w:val="000000"/>
          <w:sz w:val="32"/>
          <w:szCs w:val="32"/>
        </w:rPr>
      </w:pPr>
      <w:r>
        <w:rPr>
          <w:rFonts w:eastAsia="仿宋_GB2312"/>
          <w:color w:val="000000"/>
          <w:sz w:val="32"/>
          <w:szCs w:val="32"/>
        </w:rPr>
        <w:lastRenderedPageBreak/>
        <w:t>专项补助资金分配实行因素分配与项目管理相结合的方法</w:t>
      </w:r>
      <w:r>
        <w:rPr>
          <w:rFonts w:eastAsia="仿宋_GB2312"/>
          <w:color w:val="000000"/>
          <w:sz w:val="32"/>
          <w:szCs w:val="32"/>
        </w:rPr>
        <w:t>,</w:t>
      </w:r>
      <w:r>
        <w:rPr>
          <w:rFonts w:eastAsia="仿宋_GB2312"/>
          <w:color w:val="000000"/>
          <w:sz w:val="32"/>
          <w:szCs w:val="32"/>
        </w:rPr>
        <w:t>专项资金根据中长期统计发展规划纲要、市委市政府安排的重大统计任务、统计改革任务、年度统计重点工作部署、上年度绩效评价及监督检查结果安排。</w:t>
      </w:r>
    </w:p>
    <w:p w:rsidR="00300794" w:rsidRDefault="00935C56" w:rsidP="00821DB0">
      <w:pPr>
        <w:widowControl/>
        <w:adjustRightInd w:val="0"/>
        <w:snapToGrid w:val="0"/>
        <w:spacing w:line="353" w:lineRule="auto"/>
        <w:ind w:firstLineChars="200" w:firstLine="643"/>
        <w:contextualSpacing/>
        <w:jc w:val="left"/>
        <w:rPr>
          <w:rFonts w:eastAsia="楷体_GB2312"/>
          <w:b/>
          <w:sz w:val="32"/>
          <w:szCs w:val="32"/>
          <w:lang w:val="zh-CN"/>
        </w:rPr>
      </w:pPr>
      <w:r>
        <w:rPr>
          <w:rFonts w:eastAsia="楷体_GB2312"/>
          <w:b/>
          <w:sz w:val="32"/>
          <w:szCs w:val="32"/>
          <w:lang w:val="zh-CN"/>
        </w:rPr>
        <w:t>（二）项目绩效目标。</w:t>
      </w:r>
    </w:p>
    <w:p w:rsidR="00300794" w:rsidRDefault="00935C56">
      <w:pPr>
        <w:widowControl/>
        <w:adjustRightInd w:val="0"/>
        <w:snapToGrid w:val="0"/>
        <w:spacing w:line="353" w:lineRule="auto"/>
        <w:ind w:firstLineChars="200" w:firstLine="640"/>
        <w:contextualSpacing/>
        <w:jc w:val="left"/>
        <w:rPr>
          <w:rFonts w:eastAsia="仿宋_GB2312"/>
          <w:color w:val="000000"/>
          <w:sz w:val="32"/>
          <w:szCs w:val="32"/>
        </w:rPr>
      </w:pPr>
      <w:r>
        <w:rPr>
          <w:rFonts w:eastAsia="仿宋_GB2312"/>
          <w:color w:val="000000"/>
          <w:sz w:val="32"/>
          <w:szCs w:val="32"/>
        </w:rPr>
        <w:t>扎实做好全省统计设计管理工作业务培训暨</w:t>
      </w:r>
      <w:r>
        <w:rPr>
          <w:rFonts w:eastAsia="仿宋_GB2312"/>
          <w:color w:val="000000"/>
          <w:sz w:val="32"/>
          <w:szCs w:val="32"/>
        </w:rPr>
        <w:t>“</w:t>
      </w:r>
      <w:r>
        <w:rPr>
          <w:rFonts w:eastAsia="仿宋_GB2312"/>
          <w:color w:val="000000"/>
          <w:sz w:val="32"/>
          <w:szCs w:val="32"/>
        </w:rPr>
        <w:t>统计基层基础规范化建设年活动</w:t>
      </w:r>
      <w:r>
        <w:rPr>
          <w:rFonts w:eastAsia="仿宋_GB2312"/>
          <w:color w:val="000000"/>
          <w:sz w:val="32"/>
          <w:szCs w:val="32"/>
        </w:rPr>
        <w:t>”</w:t>
      </w:r>
      <w:r>
        <w:rPr>
          <w:rFonts w:eastAsia="仿宋_GB2312"/>
          <w:color w:val="000000"/>
          <w:sz w:val="32"/>
          <w:szCs w:val="32"/>
        </w:rPr>
        <w:t>现场推进会期间相关工作，切实保障参加培训暨现场会期间人员身体健康和生命安全，确保培训暨现场会顺利举行。</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（三）项目自评步骤及方法。</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lang w:val="zh-CN"/>
        </w:rPr>
        <w:t>说明项目绩效自评采用的组织实施步骤及方法。</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1.</w:t>
      </w:r>
      <w:r>
        <w:rPr>
          <w:rFonts w:eastAsia="仿宋_GB2312"/>
          <w:kern w:val="0"/>
          <w:sz w:val="32"/>
          <w:szCs w:val="32"/>
          <w:shd w:val="clear" w:color="auto" w:fill="FFFFFF"/>
        </w:rPr>
        <w:t>明确项目目标和指标：先对整个项目进行评估，从项目的目标、指标、时间表等方面进行详细分析。</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2.</w:t>
      </w:r>
      <w:r>
        <w:rPr>
          <w:rFonts w:eastAsia="仿宋_GB2312"/>
          <w:kern w:val="0"/>
          <w:sz w:val="32"/>
          <w:szCs w:val="32"/>
          <w:shd w:val="clear" w:color="auto" w:fill="FFFFFF"/>
        </w:rPr>
        <w:t>搜集和整理项目资料：包括项目进展情况、项目成本、项目质量等信息的搜集和整理。</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3.</w:t>
      </w:r>
      <w:r>
        <w:rPr>
          <w:rFonts w:eastAsia="仿宋_GB2312"/>
          <w:kern w:val="0"/>
          <w:sz w:val="32"/>
          <w:szCs w:val="32"/>
          <w:shd w:val="clear" w:color="auto" w:fill="FFFFFF"/>
        </w:rPr>
        <w:t>评估和分析项目：根据项目目标和指标，对项目进行自我评估并分析，发现项目中的优点和不足。</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4.</w:t>
      </w:r>
      <w:r>
        <w:rPr>
          <w:rFonts w:eastAsia="仿宋_GB2312"/>
          <w:kern w:val="0"/>
          <w:sz w:val="32"/>
          <w:szCs w:val="32"/>
          <w:shd w:val="clear" w:color="auto" w:fill="FFFFFF"/>
        </w:rPr>
        <w:t>制定改进计划和措施：根据评估结果，制定符合项目实际情况的改进计划和措施，并确定实施时间和责任人。</w:t>
      </w:r>
    </w:p>
    <w:p w:rsidR="00300794" w:rsidRDefault="00935C56">
      <w:pPr>
        <w:widowControl/>
        <w:adjustRightInd w:val="0"/>
        <w:snapToGrid w:val="0"/>
        <w:spacing w:line="353" w:lineRule="auto"/>
        <w:ind w:firstLineChars="200" w:firstLine="640"/>
        <w:contextualSpacing/>
        <w:jc w:val="left"/>
        <w:rPr>
          <w:lang w:val="zh-CN"/>
        </w:rPr>
      </w:pPr>
      <w:r>
        <w:rPr>
          <w:rFonts w:eastAsia="仿宋_GB2312"/>
          <w:kern w:val="0"/>
          <w:sz w:val="32"/>
          <w:szCs w:val="32"/>
          <w:shd w:val="clear" w:color="auto" w:fill="FFFFFF"/>
        </w:rPr>
        <w:t>5.</w:t>
      </w:r>
      <w:r>
        <w:rPr>
          <w:rFonts w:eastAsia="仿宋_GB2312"/>
          <w:kern w:val="0"/>
          <w:sz w:val="32"/>
          <w:szCs w:val="32"/>
          <w:shd w:val="clear" w:color="auto" w:fill="FFFFFF"/>
        </w:rPr>
        <w:t>持续监控和改进：实施改进计划和措施后，需要持续地监控项目的总体表现和数据，及时调整和改进。</w:t>
      </w:r>
    </w:p>
    <w:p w:rsidR="00300794" w:rsidRDefault="00935C56">
      <w:pPr>
        <w:adjustRightInd w:val="0"/>
        <w:snapToGrid w:val="0"/>
        <w:spacing w:line="353" w:lineRule="auto"/>
        <w:ind w:firstLine="720"/>
        <w:rPr>
          <w:rFonts w:eastAsia="黑体"/>
          <w:sz w:val="32"/>
          <w:szCs w:val="32"/>
        </w:rPr>
      </w:pPr>
      <w:r>
        <w:rPr>
          <w:rFonts w:eastAsia="黑体"/>
          <w:sz w:val="32"/>
          <w:szCs w:val="32"/>
        </w:rPr>
        <w:t>二、项目资金申报及使用情况</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（一）项目资金申报及批复情况。</w:t>
      </w:r>
    </w:p>
    <w:p w:rsidR="00300794" w:rsidRDefault="00935C56" w:rsidP="00821DB0">
      <w:pPr>
        <w:pStyle w:val="a4"/>
        <w:spacing w:before="93" w:line="353" w:lineRule="auto"/>
        <w:ind w:firstLineChars="200" w:firstLine="640"/>
        <w:rPr>
          <w:rFonts w:ascii="Times New Roman"/>
          <w:color w:val="000000" w:themeColor="text1"/>
          <w:sz w:val="32"/>
          <w:szCs w:val="32"/>
        </w:rPr>
      </w:pPr>
      <w:r>
        <w:rPr>
          <w:rFonts w:ascii="Times New Roman"/>
          <w:color w:val="000000" w:themeColor="text1"/>
          <w:sz w:val="32"/>
          <w:szCs w:val="32"/>
        </w:rPr>
        <w:lastRenderedPageBreak/>
        <w:t>2022</w:t>
      </w:r>
      <w:r>
        <w:rPr>
          <w:rFonts w:ascii="Times New Roman"/>
          <w:color w:val="000000" w:themeColor="text1"/>
          <w:sz w:val="32"/>
          <w:szCs w:val="32"/>
        </w:rPr>
        <w:t>年全省统计设计管理工作业务培训经费申报内容与实施内容相符，</w:t>
      </w:r>
      <w:r>
        <w:rPr>
          <w:rFonts w:ascii="Times New Roman"/>
          <w:color w:val="000000" w:themeColor="text1"/>
          <w:sz w:val="32"/>
          <w:szCs w:val="32"/>
        </w:rPr>
        <w:t>2022</w:t>
      </w:r>
      <w:r>
        <w:rPr>
          <w:rFonts w:ascii="Times New Roman"/>
          <w:color w:val="000000" w:themeColor="text1"/>
          <w:sz w:val="32"/>
          <w:szCs w:val="32"/>
        </w:rPr>
        <w:t>年财政批复统计调查工作经费</w:t>
      </w:r>
      <w:r>
        <w:rPr>
          <w:rFonts w:ascii="Times New Roman"/>
          <w:color w:val="000000" w:themeColor="text1"/>
          <w:sz w:val="32"/>
          <w:szCs w:val="32"/>
        </w:rPr>
        <w:t>8.85</w:t>
      </w:r>
      <w:r>
        <w:rPr>
          <w:rFonts w:ascii="Times New Roman"/>
          <w:color w:val="000000" w:themeColor="text1"/>
          <w:sz w:val="32"/>
          <w:szCs w:val="32"/>
        </w:rPr>
        <w:t>万元。</w:t>
      </w:r>
    </w:p>
    <w:p w:rsidR="00300794" w:rsidRDefault="00935C56">
      <w:pPr>
        <w:adjustRightInd w:val="0"/>
        <w:snapToGrid w:val="0"/>
        <w:spacing w:line="353" w:lineRule="auto"/>
        <w:ind w:firstLine="720"/>
        <w:rPr>
          <w:sz w:val="32"/>
          <w:szCs w:val="32"/>
          <w:lang w:val="zh-CN"/>
        </w:rPr>
      </w:pPr>
      <w:r>
        <w:rPr>
          <w:rFonts w:eastAsia="楷体_GB2312"/>
          <w:b/>
          <w:sz w:val="32"/>
          <w:szCs w:val="32"/>
          <w:lang w:val="zh-CN"/>
        </w:rPr>
        <w:t>（二）资金计划、到位及使用情况。</w:t>
      </w:r>
    </w:p>
    <w:p w:rsidR="00300794" w:rsidRDefault="00935C56">
      <w:pPr>
        <w:widowControl/>
        <w:adjustRightInd w:val="0"/>
        <w:snapToGrid w:val="0"/>
        <w:spacing w:line="353" w:lineRule="auto"/>
        <w:ind w:firstLineChars="200" w:firstLine="640"/>
        <w:contextualSpacing/>
        <w:jc w:val="left"/>
        <w:rPr>
          <w:rFonts w:eastAsia="仿宋_GB2312"/>
          <w:color w:val="000000" w:themeColor="text1"/>
          <w:lang w:val="zh-CN"/>
        </w:rPr>
      </w:pPr>
      <w:r>
        <w:rPr>
          <w:rFonts w:eastAsia="仿宋_GB2312"/>
          <w:color w:val="000000" w:themeColor="text1"/>
          <w:kern w:val="0"/>
          <w:sz w:val="32"/>
          <w:szCs w:val="32"/>
          <w:shd w:val="clear" w:color="auto" w:fill="FFFFFF"/>
          <w:lang w:val="zh-CN"/>
        </w:rPr>
        <w:t>1</w:t>
      </w:r>
      <w:r>
        <w:rPr>
          <w:rFonts w:eastAsia="仿宋_GB2312"/>
          <w:color w:val="000000" w:themeColor="text1"/>
          <w:kern w:val="0"/>
          <w:sz w:val="32"/>
          <w:szCs w:val="32"/>
          <w:shd w:val="clear" w:color="auto" w:fill="FFFFFF"/>
          <w:lang w:val="zh-CN"/>
        </w:rPr>
        <w:t>．资金计划及到位。</w:t>
      </w:r>
      <w:r>
        <w:rPr>
          <w:rFonts w:eastAsia="仿宋_GB2312"/>
          <w:color w:val="000000" w:themeColor="text1"/>
          <w:kern w:val="0"/>
          <w:sz w:val="32"/>
          <w:szCs w:val="32"/>
          <w:shd w:val="clear" w:color="auto" w:fill="FFFFFF"/>
        </w:rPr>
        <w:t>2022</w:t>
      </w:r>
      <w:r>
        <w:rPr>
          <w:rFonts w:eastAsia="仿宋_GB2312"/>
          <w:color w:val="000000" w:themeColor="text1"/>
          <w:kern w:val="0"/>
          <w:sz w:val="32"/>
          <w:szCs w:val="32"/>
          <w:shd w:val="clear" w:color="auto" w:fill="FFFFFF"/>
        </w:rPr>
        <w:t>年</w:t>
      </w:r>
      <w:r>
        <w:rPr>
          <w:rFonts w:eastAsia="仿宋_GB2312"/>
          <w:color w:val="000000" w:themeColor="text1"/>
          <w:sz w:val="32"/>
          <w:szCs w:val="32"/>
        </w:rPr>
        <w:t>全省统计设计管理工作业务培训经费</w:t>
      </w:r>
      <w:r>
        <w:rPr>
          <w:rFonts w:eastAsia="仿宋_GB2312"/>
          <w:color w:val="000000" w:themeColor="text1"/>
          <w:kern w:val="0"/>
          <w:sz w:val="32"/>
          <w:szCs w:val="32"/>
        </w:rPr>
        <w:t>申请计划</w:t>
      </w:r>
      <w:r>
        <w:rPr>
          <w:rFonts w:eastAsia="仿宋_GB2312"/>
          <w:color w:val="000000" w:themeColor="text1"/>
          <w:kern w:val="0"/>
          <w:sz w:val="32"/>
          <w:szCs w:val="32"/>
        </w:rPr>
        <w:t>8.85</w:t>
      </w:r>
      <w:r>
        <w:rPr>
          <w:rFonts w:eastAsia="仿宋_GB2312"/>
          <w:color w:val="000000" w:themeColor="text1"/>
          <w:kern w:val="0"/>
          <w:sz w:val="32"/>
          <w:szCs w:val="32"/>
        </w:rPr>
        <w:t>万元，实际到位</w:t>
      </w:r>
      <w:r>
        <w:rPr>
          <w:rFonts w:eastAsia="仿宋_GB2312"/>
          <w:color w:val="000000" w:themeColor="text1"/>
          <w:kern w:val="0"/>
          <w:sz w:val="32"/>
          <w:szCs w:val="32"/>
        </w:rPr>
        <w:t>8.85</w:t>
      </w:r>
      <w:r>
        <w:rPr>
          <w:rFonts w:eastAsia="仿宋_GB2312"/>
          <w:color w:val="000000" w:themeColor="text1"/>
          <w:kern w:val="0"/>
          <w:sz w:val="32"/>
          <w:szCs w:val="32"/>
        </w:rPr>
        <w:t>万元，由财政全额拨款，资金到位率</w:t>
      </w:r>
      <w:r>
        <w:rPr>
          <w:rFonts w:eastAsia="仿宋_GB2312"/>
          <w:color w:val="000000" w:themeColor="text1"/>
          <w:kern w:val="0"/>
          <w:sz w:val="32"/>
          <w:szCs w:val="32"/>
        </w:rPr>
        <w:t>100%</w:t>
      </w:r>
      <w:r>
        <w:rPr>
          <w:rFonts w:eastAsia="仿宋_GB2312"/>
          <w:color w:val="000000" w:themeColor="text1"/>
          <w:kern w:val="0"/>
          <w:sz w:val="32"/>
          <w:szCs w:val="32"/>
        </w:rPr>
        <w:t>。</w:t>
      </w:r>
    </w:p>
    <w:p w:rsidR="00300794" w:rsidRDefault="00935C56">
      <w:pPr>
        <w:widowControl/>
        <w:adjustRightInd w:val="0"/>
        <w:snapToGrid w:val="0"/>
        <w:spacing w:line="353" w:lineRule="auto"/>
        <w:ind w:firstLineChars="200" w:firstLine="640"/>
        <w:contextualSpacing/>
        <w:jc w:val="left"/>
        <w:rPr>
          <w:rFonts w:eastAsia="仿宋_GB2312"/>
          <w:color w:val="000000" w:themeColor="text1"/>
          <w:kern w:val="0"/>
          <w:sz w:val="32"/>
          <w:szCs w:val="32"/>
          <w:shd w:val="clear" w:color="auto" w:fill="FFFFFF"/>
        </w:rPr>
      </w:pPr>
      <w:r>
        <w:rPr>
          <w:rFonts w:eastAsia="仿宋_GB2312"/>
          <w:color w:val="000000" w:themeColor="text1"/>
          <w:kern w:val="0"/>
          <w:sz w:val="32"/>
          <w:szCs w:val="32"/>
          <w:shd w:val="clear" w:color="auto" w:fill="FFFFFF"/>
        </w:rPr>
        <w:t>2</w:t>
      </w:r>
      <w:r>
        <w:rPr>
          <w:rFonts w:eastAsia="仿宋_GB2312"/>
          <w:color w:val="000000" w:themeColor="text1"/>
          <w:kern w:val="0"/>
          <w:sz w:val="32"/>
          <w:szCs w:val="32"/>
          <w:shd w:val="clear" w:color="auto" w:fill="FFFFFF"/>
          <w:lang w:val="zh-CN"/>
        </w:rPr>
        <w:t>．资金使用。</w:t>
      </w:r>
      <w:r>
        <w:rPr>
          <w:rFonts w:eastAsia="仿宋_GB2312"/>
          <w:color w:val="000000" w:themeColor="text1"/>
          <w:sz w:val="32"/>
          <w:szCs w:val="32"/>
        </w:rPr>
        <w:t>全省统计设计管理工作业务培训</w:t>
      </w:r>
      <w:r>
        <w:rPr>
          <w:rFonts w:eastAsia="仿宋_GB2312"/>
          <w:color w:val="000000" w:themeColor="text1"/>
          <w:kern w:val="0"/>
          <w:sz w:val="32"/>
          <w:szCs w:val="32"/>
        </w:rPr>
        <w:t>经费主要用于支付全省统计设计管理业务培训会会</w:t>
      </w:r>
      <w:bookmarkStart w:id="54" w:name="_GoBack"/>
      <w:bookmarkEnd w:id="54"/>
      <w:r>
        <w:rPr>
          <w:rFonts w:eastAsia="仿宋_GB2312"/>
          <w:color w:val="000000" w:themeColor="text1"/>
          <w:kern w:val="0"/>
          <w:sz w:val="32"/>
          <w:szCs w:val="32"/>
        </w:rPr>
        <w:t>务费、参会人员住宿费、餐费、</w:t>
      </w:r>
      <w:r w:rsidR="006F53A0">
        <w:rPr>
          <w:rFonts w:eastAsia="仿宋_GB2312" w:hint="eastAsia"/>
          <w:color w:val="000000" w:themeColor="text1"/>
          <w:kern w:val="0"/>
          <w:sz w:val="32"/>
          <w:szCs w:val="32"/>
        </w:rPr>
        <w:t>核酸</w:t>
      </w:r>
      <w:r>
        <w:rPr>
          <w:rFonts w:eastAsia="仿宋_GB2312"/>
          <w:color w:val="000000" w:themeColor="text1"/>
          <w:kern w:val="0"/>
          <w:sz w:val="32"/>
          <w:szCs w:val="32"/>
        </w:rPr>
        <w:t>检测费、迎检展板制作费及租车费等。</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（三）项目财务管理情况。</w:t>
      </w:r>
    </w:p>
    <w:p w:rsidR="00300794" w:rsidRDefault="00935C56">
      <w:pPr>
        <w:adjustRightInd w:val="0"/>
        <w:snapToGrid w:val="0"/>
        <w:spacing w:line="353" w:lineRule="auto"/>
        <w:ind w:firstLine="645"/>
        <w:rPr>
          <w:rFonts w:eastAsia="仿宋_GB2312"/>
          <w:lang w:val="zh-CN"/>
        </w:rPr>
      </w:pPr>
      <w:r>
        <w:rPr>
          <w:rFonts w:eastAsia="仿宋_GB2312"/>
          <w:color w:val="000000"/>
          <w:sz w:val="32"/>
          <w:szCs w:val="32"/>
        </w:rPr>
        <w:t>我局制定了《攀枝花市统计局财务管理制度》，对专项资金使用作出了规定。</w:t>
      </w:r>
      <w:r>
        <w:rPr>
          <w:rFonts w:eastAsia="仿宋_GB2312"/>
          <w:kern w:val="0"/>
          <w:sz w:val="32"/>
          <w:szCs w:val="32"/>
        </w:rPr>
        <w:t>专项资金支出做到专款专用，严格遵守全市相关的资金管理办法，经费支出及时入账，完成会计核算。</w:t>
      </w:r>
    </w:p>
    <w:p w:rsidR="00300794" w:rsidRDefault="00935C56" w:rsidP="00821DB0">
      <w:pPr>
        <w:adjustRightInd w:val="0"/>
        <w:snapToGrid w:val="0"/>
        <w:spacing w:line="353" w:lineRule="auto"/>
        <w:ind w:leftChars="200" w:left="420" w:firstLineChars="100" w:firstLine="320"/>
      </w:pPr>
      <w:r>
        <w:rPr>
          <w:rFonts w:eastAsia="黑体"/>
          <w:sz w:val="32"/>
          <w:szCs w:val="32"/>
        </w:rPr>
        <w:t>三、项目实施及管理情况</w:t>
      </w:r>
    </w:p>
    <w:p w:rsidR="00300794" w:rsidRDefault="00935C56" w:rsidP="00821DB0">
      <w:pPr>
        <w:adjustRightInd w:val="0"/>
        <w:snapToGrid w:val="0"/>
        <w:spacing w:line="353" w:lineRule="auto"/>
        <w:ind w:firstLineChars="200" w:firstLine="643"/>
        <w:rPr>
          <w:rFonts w:eastAsia="仿宋_GB2312"/>
          <w:sz w:val="32"/>
          <w:szCs w:val="32"/>
          <w:lang w:val="zh-CN"/>
        </w:rPr>
      </w:pPr>
      <w:r>
        <w:rPr>
          <w:rFonts w:eastAsia="楷体_GB2312"/>
          <w:b/>
          <w:sz w:val="32"/>
          <w:szCs w:val="32"/>
          <w:lang w:val="zh-CN"/>
        </w:rPr>
        <w:t>（一）项目组织架构及实施流程。</w:t>
      </w:r>
    </w:p>
    <w:p w:rsidR="00300794" w:rsidRDefault="00935C56">
      <w:pPr>
        <w:autoSpaceDE w:val="0"/>
        <w:autoSpaceDN w:val="0"/>
        <w:adjustRightInd w:val="0"/>
        <w:snapToGrid w:val="0"/>
        <w:spacing w:line="353" w:lineRule="auto"/>
        <w:ind w:firstLineChars="200" w:firstLine="640"/>
        <w:jc w:val="left"/>
        <w:rPr>
          <w:rFonts w:eastAsia="仿宋_GB2312"/>
          <w:color w:val="000000"/>
          <w:sz w:val="32"/>
          <w:szCs w:val="32"/>
          <w:shd w:val="clear" w:color="auto" w:fill="FFFFFF"/>
        </w:rPr>
      </w:pPr>
      <w:r>
        <w:rPr>
          <w:rFonts w:eastAsia="仿宋_GB2312"/>
          <w:color w:val="000000"/>
          <w:sz w:val="32"/>
          <w:szCs w:val="32"/>
          <w:shd w:val="clear" w:color="auto" w:fill="FFFFFF"/>
        </w:rPr>
        <w:t>各有关县（区）应履行属地责任，对培训暨现场会所涉点位负总责；具体承办培训暨现场会的企事业单位应落实主体责任，牵头责任部门（单位）应落实会议承办责任，严格按照本实施方案的要求，将各项工作措施落实落细。</w:t>
      </w:r>
    </w:p>
    <w:p w:rsidR="00300794" w:rsidRDefault="00935C56">
      <w:pPr>
        <w:adjustRightInd w:val="0"/>
        <w:snapToGrid w:val="0"/>
        <w:spacing w:line="353" w:lineRule="auto"/>
        <w:ind w:left="720"/>
        <w:rPr>
          <w:rFonts w:eastAsia="楷体_GB2312"/>
          <w:b/>
          <w:sz w:val="32"/>
          <w:szCs w:val="32"/>
          <w:lang w:val="zh-CN"/>
        </w:rPr>
      </w:pPr>
      <w:r>
        <w:rPr>
          <w:rFonts w:eastAsia="楷体_GB2312"/>
          <w:b/>
          <w:sz w:val="32"/>
          <w:szCs w:val="32"/>
          <w:lang w:val="zh-CN"/>
        </w:rPr>
        <w:t>（二）项目管理情况。</w:t>
      </w:r>
    </w:p>
    <w:p w:rsidR="00300794" w:rsidRDefault="00935C56">
      <w:pPr>
        <w:adjustRightInd w:val="0"/>
        <w:snapToGrid w:val="0"/>
        <w:spacing w:line="353" w:lineRule="auto"/>
        <w:ind w:firstLineChars="200" w:firstLine="640"/>
        <w:rPr>
          <w:rFonts w:eastAsia="仿宋_GB2312"/>
          <w:color w:val="000000" w:themeColor="text1"/>
          <w:sz w:val="32"/>
          <w:szCs w:val="32"/>
        </w:rPr>
      </w:pPr>
      <w:r>
        <w:rPr>
          <w:rFonts w:eastAsia="仿宋_GB2312"/>
          <w:color w:val="000000" w:themeColor="text1"/>
          <w:sz w:val="32"/>
          <w:szCs w:val="32"/>
        </w:rPr>
        <w:t>由市统计局组织，按照省统计局工作安排，于</w:t>
      </w:r>
      <w:r>
        <w:rPr>
          <w:rFonts w:eastAsia="仿宋_GB2312"/>
          <w:color w:val="000000" w:themeColor="text1"/>
          <w:sz w:val="32"/>
          <w:szCs w:val="32"/>
        </w:rPr>
        <w:t>2021</w:t>
      </w:r>
      <w:r>
        <w:rPr>
          <w:rFonts w:eastAsia="仿宋_GB2312"/>
          <w:color w:val="000000" w:themeColor="text1"/>
          <w:sz w:val="32"/>
          <w:szCs w:val="32"/>
        </w:rPr>
        <w:t>年</w:t>
      </w:r>
      <w:r>
        <w:rPr>
          <w:rFonts w:eastAsia="仿宋_GB2312"/>
          <w:color w:val="000000" w:themeColor="text1"/>
          <w:sz w:val="32"/>
          <w:szCs w:val="32"/>
        </w:rPr>
        <w:lastRenderedPageBreak/>
        <w:t>11</w:t>
      </w:r>
      <w:r>
        <w:rPr>
          <w:rFonts w:eastAsia="仿宋_GB2312"/>
          <w:color w:val="000000" w:themeColor="text1"/>
          <w:sz w:val="32"/>
          <w:szCs w:val="32"/>
        </w:rPr>
        <w:t>月２日至</w:t>
      </w:r>
      <w:r>
        <w:rPr>
          <w:rFonts w:eastAsia="仿宋_GB2312"/>
          <w:color w:val="000000" w:themeColor="text1"/>
          <w:sz w:val="32"/>
          <w:szCs w:val="32"/>
        </w:rPr>
        <w:t>4</w:t>
      </w:r>
      <w:r>
        <w:rPr>
          <w:rFonts w:eastAsia="仿宋_GB2312"/>
          <w:color w:val="000000" w:themeColor="text1"/>
          <w:sz w:val="32"/>
          <w:szCs w:val="32"/>
        </w:rPr>
        <w:t>日在攀枝花市召开全省统计设计管理工作业务培训暨</w:t>
      </w:r>
      <w:r>
        <w:rPr>
          <w:rFonts w:eastAsia="仿宋_GB2312"/>
          <w:color w:val="000000" w:themeColor="text1"/>
          <w:sz w:val="32"/>
          <w:szCs w:val="32"/>
        </w:rPr>
        <w:t>“</w:t>
      </w:r>
      <w:r>
        <w:rPr>
          <w:rFonts w:eastAsia="仿宋_GB2312"/>
          <w:color w:val="000000" w:themeColor="text1"/>
          <w:sz w:val="32"/>
          <w:szCs w:val="32"/>
        </w:rPr>
        <w:t>统计基层基础规范化建设年活动</w:t>
      </w:r>
      <w:r>
        <w:rPr>
          <w:rFonts w:eastAsia="仿宋_GB2312"/>
          <w:color w:val="000000" w:themeColor="text1"/>
          <w:sz w:val="32"/>
          <w:szCs w:val="32"/>
        </w:rPr>
        <w:t>”</w:t>
      </w:r>
      <w:r>
        <w:rPr>
          <w:rFonts w:eastAsia="仿宋_GB2312"/>
          <w:color w:val="000000" w:themeColor="text1"/>
          <w:sz w:val="32"/>
          <w:szCs w:val="32"/>
        </w:rPr>
        <w:t>现场推进会。省、市（州）两级统计部门主要领导或分管领导、相关业务骨干</w:t>
      </w:r>
      <w:r>
        <w:rPr>
          <w:rFonts w:eastAsia="仿宋_GB2312"/>
          <w:color w:val="000000" w:themeColor="text1"/>
          <w:sz w:val="32"/>
          <w:szCs w:val="32"/>
        </w:rPr>
        <w:t>90</w:t>
      </w:r>
      <w:r>
        <w:rPr>
          <w:rFonts w:eastAsia="仿宋_GB2312"/>
          <w:color w:val="000000" w:themeColor="text1"/>
          <w:sz w:val="32"/>
          <w:szCs w:val="32"/>
        </w:rPr>
        <w:t>余人莅攀参会。</w:t>
      </w:r>
    </w:p>
    <w:p w:rsidR="00300794" w:rsidRDefault="00935C56">
      <w:pPr>
        <w:adjustRightInd w:val="0"/>
        <w:snapToGrid w:val="0"/>
        <w:spacing w:line="353" w:lineRule="auto"/>
        <w:ind w:left="720"/>
        <w:rPr>
          <w:rFonts w:eastAsia="楷体_GB2312"/>
          <w:b/>
          <w:sz w:val="32"/>
          <w:szCs w:val="32"/>
          <w:lang w:val="zh-CN"/>
        </w:rPr>
      </w:pPr>
      <w:r>
        <w:rPr>
          <w:rFonts w:eastAsia="楷体_GB2312"/>
          <w:b/>
          <w:sz w:val="32"/>
          <w:szCs w:val="32"/>
          <w:lang w:val="zh-CN"/>
        </w:rPr>
        <w:t>（三）项目监管情况。</w:t>
      </w:r>
    </w:p>
    <w:p w:rsidR="00300794" w:rsidRDefault="00935C56">
      <w:pPr>
        <w:adjustRightInd w:val="0"/>
        <w:snapToGrid w:val="0"/>
        <w:spacing w:line="353" w:lineRule="auto"/>
        <w:ind w:firstLineChars="200" w:firstLine="64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kern w:val="0"/>
          <w:sz w:val="32"/>
          <w:szCs w:val="32"/>
          <w:lang w:val="en"/>
        </w:rPr>
        <w:t>驻财政局纪检监察组</w:t>
      </w:r>
      <w:r>
        <w:rPr>
          <w:rFonts w:ascii="仿宋_GB2312" w:eastAsia="仿宋_GB2312" w:hAnsi="仿宋_GB2312" w:cs="仿宋_GB2312" w:hint="eastAsia"/>
          <w:color w:val="000000" w:themeColor="text1"/>
          <w:kern w:val="0"/>
          <w:sz w:val="32"/>
          <w:szCs w:val="32"/>
        </w:rPr>
        <w:t>对专项资金的安排及使用、项目实施中各</w:t>
      </w:r>
      <w:r>
        <w:rPr>
          <w:rFonts w:ascii="仿宋_GB2312" w:eastAsia="仿宋_GB2312" w:hAnsi="仿宋_GB2312" w:cs="仿宋_GB2312" w:hint="eastAsia"/>
          <w:color w:val="000000" w:themeColor="text1"/>
          <w:kern w:val="0"/>
          <w:sz w:val="32"/>
          <w:szCs w:val="32"/>
          <w:lang w:val="en"/>
        </w:rPr>
        <w:t>科（室、局）及单位</w:t>
      </w:r>
      <w:r>
        <w:rPr>
          <w:rFonts w:ascii="仿宋_GB2312" w:eastAsia="仿宋_GB2312" w:hAnsi="仿宋_GB2312" w:cs="仿宋_GB2312" w:hint="eastAsia"/>
          <w:color w:val="000000" w:themeColor="text1"/>
          <w:kern w:val="0"/>
          <w:sz w:val="32"/>
          <w:szCs w:val="32"/>
        </w:rPr>
        <w:t>履职情况进行监督检查。</w:t>
      </w:r>
    </w:p>
    <w:p w:rsidR="00300794" w:rsidRDefault="00935C56">
      <w:pPr>
        <w:adjustRightInd w:val="0"/>
        <w:snapToGrid w:val="0"/>
        <w:spacing w:line="353" w:lineRule="auto"/>
        <w:ind w:firstLine="720"/>
        <w:rPr>
          <w:sz w:val="32"/>
          <w:szCs w:val="32"/>
          <w:lang w:val="zh-CN"/>
        </w:rPr>
      </w:pPr>
      <w:r>
        <w:rPr>
          <w:rFonts w:eastAsia="黑体"/>
          <w:sz w:val="32"/>
          <w:szCs w:val="32"/>
        </w:rPr>
        <w:t>四、项目绩效情况</w:t>
      </w:r>
      <w:r>
        <w:rPr>
          <w:sz w:val="32"/>
          <w:szCs w:val="32"/>
          <w:lang w:val="zh-CN"/>
        </w:rPr>
        <w:tab/>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（一）项目完成情况。</w:t>
      </w:r>
    </w:p>
    <w:p w:rsidR="00300794" w:rsidRDefault="00935C56">
      <w:pPr>
        <w:adjustRightInd w:val="0"/>
        <w:snapToGrid w:val="0"/>
        <w:spacing w:line="353" w:lineRule="auto"/>
        <w:ind w:firstLineChars="200" w:firstLine="640"/>
        <w:rPr>
          <w:rFonts w:eastAsia="仿宋_GB2312"/>
          <w:color w:val="000000" w:themeColor="text1"/>
          <w:sz w:val="32"/>
          <w:szCs w:val="32"/>
        </w:rPr>
      </w:pPr>
      <w:r>
        <w:rPr>
          <w:rFonts w:eastAsia="仿宋_GB2312"/>
          <w:color w:val="000000" w:themeColor="text1"/>
          <w:sz w:val="32"/>
          <w:szCs w:val="32"/>
        </w:rPr>
        <w:t>2021</w:t>
      </w:r>
      <w:r>
        <w:rPr>
          <w:rFonts w:eastAsia="仿宋_GB2312"/>
          <w:color w:val="000000" w:themeColor="text1"/>
          <w:sz w:val="32"/>
          <w:szCs w:val="32"/>
        </w:rPr>
        <w:t>年</w:t>
      </w:r>
      <w:r>
        <w:rPr>
          <w:rFonts w:eastAsia="仿宋_GB2312"/>
          <w:color w:val="000000" w:themeColor="text1"/>
          <w:sz w:val="32"/>
          <w:szCs w:val="32"/>
        </w:rPr>
        <w:t>11</w:t>
      </w:r>
      <w:r>
        <w:rPr>
          <w:rFonts w:eastAsia="仿宋_GB2312"/>
          <w:color w:val="000000" w:themeColor="text1"/>
          <w:sz w:val="32"/>
          <w:szCs w:val="32"/>
        </w:rPr>
        <w:t>月</w:t>
      </w:r>
      <w:r>
        <w:rPr>
          <w:rFonts w:eastAsia="仿宋_GB2312"/>
          <w:color w:val="000000" w:themeColor="text1"/>
          <w:sz w:val="32"/>
          <w:szCs w:val="32"/>
        </w:rPr>
        <w:t>2—4</w:t>
      </w:r>
      <w:r>
        <w:rPr>
          <w:rFonts w:eastAsia="仿宋_GB2312"/>
          <w:color w:val="000000" w:themeColor="text1"/>
          <w:sz w:val="32"/>
          <w:szCs w:val="32"/>
        </w:rPr>
        <w:t>日，四川省统计设计管理工作业务培训暨</w:t>
      </w:r>
      <w:r>
        <w:rPr>
          <w:rFonts w:eastAsia="仿宋_GB2312"/>
          <w:color w:val="000000" w:themeColor="text1"/>
          <w:sz w:val="32"/>
          <w:szCs w:val="32"/>
        </w:rPr>
        <w:t>“</w:t>
      </w:r>
      <w:r>
        <w:rPr>
          <w:rFonts w:eastAsia="仿宋_GB2312"/>
          <w:color w:val="000000" w:themeColor="text1"/>
          <w:sz w:val="32"/>
          <w:szCs w:val="32"/>
        </w:rPr>
        <w:t>统计基层基础规范化建设年</w:t>
      </w:r>
      <w:r>
        <w:rPr>
          <w:rFonts w:eastAsia="仿宋_GB2312"/>
          <w:color w:val="000000" w:themeColor="text1"/>
          <w:sz w:val="32"/>
          <w:szCs w:val="32"/>
        </w:rPr>
        <w:t>”</w:t>
      </w:r>
      <w:r>
        <w:rPr>
          <w:rFonts w:eastAsia="仿宋_GB2312"/>
          <w:color w:val="000000" w:themeColor="text1"/>
          <w:sz w:val="32"/>
          <w:szCs w:val="32"/>
        </w:rPr>
        <w:t>活动现场推进会在攀枝花召开。在市统计局党组密切调研、精心部署、周密安排、多方协调，在会务组、后勤组、综合材料组的通力合作，在参与会务同志的团结协作、主动作为、勇于担当作用下，此次会议顺利圆满结束，得到省局领导、市（州）同仁的高度赞誉，树立了良好的攀枝花统计人形象。</w:t>
      </w:r>
    </w:p>
    <w:p w:rsidR="00300794" w:rsidRDefault="00935C56">
      <w:pPr>
        <w:adjustRightInd w:val="0"/>
        <w:snapToGrid w:val="0"/>
        <w:spacing w:line="353" w:lineRule="auto"/>
        <w:ind w:firstLine="720"/>
        <w:rPr>
          <w:rFonts w:eastAsia="仿宋_GB2312"/>
          <w:color w:val="C00000"/>
          <w:sz w:val="32"/>
          <w:szCs w:val="32"/>
        </w:rPr>
      </w:pPr>
      <w:r>
        <w:rPr>
          <w:rFonts w:eastAsia="楷体_GB2312"/>
          <w:b/>
          <w:sz w:val="32"/>
          <w:szCs w:val="32"/>
          <w:lang w:val="zh-CN"/>
        </w:rPr>
        <w:t>（二）项目效益情况。</w:t>
      </w:r>
    </w:p>
    <w:p w:rsidR="00300794" w:rsidRDefault="00935C56">
      <w:pPr>
        <w:adjustRightInd w:val="0"/>
        <w:snapToGrid w:val="0"/>
        <w:spacing w:line="353" w:lineRule="auto"/>
        <w:ind w:firstLineChars="200" w:firstLine="640"/>
        <w:rPr>
          <w:rFonts w:eastAsia="仿宋_GB2312"/>
          <w:color w:val="000000" w:themeColor="text1"/>
          <w:sz w:val="32"/>
          <w:szCs w:val="32"/>
        </w:rPr>
      </w:pPr>
      <w:r>
        <w:rPr>
          <w:rFonts w:eastAsia="仿宋_GB2312"/>
          <w:color w:val="000000" w:themeColor="text1"/>
          <w:sz w:val="32"/>
          <w:szCs w:val="32"/>
        </w:rPr>
        <w:t>1.</w:t>
      </w:r>
      <w:r>
        <w:rPr>
          <w:rFonts w:eastAsia="仿宋_GB2312"/>
          <w:color w:val="000000" w:themeColor="text1"/>
          <w:sz w:val="32"/>
          <w:szCs w:val="32"/>
        </w:rPr>
        <w:t>社会指标完成情况分析：此次会议办得圆满成功，省统计局蒋勇总统计师和与会代表对攀枝花市统计基层基础工作和高水平会务接待服务给予高度评价，充分展示了攀枝花市统计工作新成效、统计人新气象、城市发展新形象。</w:t>
      </w:r>
    </w:p>
    <w:p w:rsidR="00300794" w:rsidRDefault="00935C56">
      <w:pPr>
        <w:adjustRightInd w:val="0"/>
        <w:snapToGrid w:val="0"/>
        <w:spacing w:line="353" w:lineRule="auto"/>
        <w:ind w:firstLineChars="200" w:firstLine="640"/>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可持续效益指标完成情况分析：下一步，全市统计工作将以全省统计基层基础现场会为契机，锚定新时期新形势</w:t>
      </w:r>
      <w:r>
        <w:rPr>
          <w:rFonts w:eastAsia="仿宋_GB2312"/>
          <w:color w:val="000000" w:themeColor="text1"/>
          <w:sz w:val="32"/>
          <w:szCs w:val="32"/>
        </w:rPr>
        <w:lastRenderedPageBreak/>
        <w:t>的新要求，扎实推进落实各项新任务，努力开创统计基层基础新面貌，为攀枝花市高质量发展贡献统计力量。</w:t>
      </w:r>
    </w:p>
    <w:p w:rsidR="00300794" w:rsidRDefault="00935C56">
      <w:pPr>
        <w:adjustRightInd w:val="0"/>
        <w:snapToGrid w:val="0"/>
        <w:spacing w:line="353" w:lineRule="auto"/>
        <w:ind w:firstLineChars="200" w:firstLine="640"/>
        <w:rPr>
          <w:rFonts w:eastAsia="仿宋_GB2312"/>
          <w:color w:val="000000" w:themeColor="text1"/>
          <w:sz w:val="32"/>
          <w:szCs w:val="32"/>
        </w:rPr>
      </w:pPr>
      <w:r>
        <w:rPr>
          <w:rFonts w:eastAsia="仿宋_GB2312"/>
          <w:color w:val="000000" w:themeColor="text1"/>
          <w:sz w:val="32"/>
          <w:szCs w:val="32"/>
        </w:rPr>
        <w:t>3.</w:t>
      </w:r>
      <w:r>
        <w:rPr>
          <w:rFonts w:eastAsia="仿宋_GB2312"/>
          <w:color w:val="000000" w:themeColor="text1"/>
          <w:sz w:val="32"/>
          <w:szCs w:val="32"/>
        </w:rPr>
        <w:t>服务对象满意度情况分析：四川省统计设计管理工作业务培训暨</w:t>
      </w:r>
      <w:r>
        <w:rPr>
          <w:rFonts w:eastAsia="仿宋_GB2312"/>
          <w:color w:val="000000" w:themeColor="text1"/>
          <w:sz w:val="32"/>
          <w:szCs w:val="32"/>
        </w:rPr>
        <w:t>“</w:t>
      </w:r>
      <w:r>
        <w:rPr>
          <w:rFonts w:eastAsia="仿宋_GB2312"/>
          <w:color w:val="000000" w:themeColor="text1"/>
          <w:sz w:val="32"/>
          <w:szCs w:val="32"/>
        </w:rPr>
        <w:t>统计基层基础规范化建设年</w:t>
      </w:r>
      <w:r>
        <w:rPr>
          <w:rFonts w:eastAsia="仿宋_GB2312"/>
          <w:color w:val="000000" w:themeColor="text1"/>
          <w:sz w:val="32"/>
          <w:szCs w:val="32"/>
        </w:rPr>
        <w:t>”</w:t>
      </w:r>
      <w:r>
        <w:rPr>
          <w:rFonts w:eastAsia="仿宋_GB2312"/>
          <w:color w:val="000000" w:themeColor="text1"/>
          <w:sz w:val="32"/>
          <w:szCs w:val="32"/>
        </w:rPr>
        <w:t>活动现场推进会在攀枝花召开，得到了省局领导、市（州）同仁的高度赞誉。</w:t>
      </w:r>
    </w:p>
    <w:p w:rsidR="00300794" w:rsidRDefault="00935C56">
      <w:pPr>
        <w:adjustRightInd w:val="0"/>
        <w:snapToGrid w:val="0"/>
        <w:spacing w:line="353" w:lineRule="auto"/>
        <w:ind w:firstLine="720"/>
        <w:rPr>
          <w:rFonts w:eastAsia="黑体"/>
          <w:sz w:val="32"/>
          <w:szCs w:val="32"/>
        </w:rPr>
      </w:pPr>
      <w:r>
        <w:rPr>
          <w:rFonts w:eastAsia="黑体"/>
          <w:sz w:val="32"/>
          <w:szCs w:val="32"/>
        </w:rPr>
        <w:t>五、评价结论及建议</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（一）评价结论。</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项目立项依据充分、决策程序严密，制度完备；项目资金使用合规，项目资金无结余；目标完成情况好，项目执行有效。</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（二）存在的问题。</w:t>
      </w:r>
    </w:p>
    <w:p w:rsidR="00300794" w:rsidRDefault="00935C56">
      <w:pPr>
        <w:autoSpaceDE w:val="0"/>
        <w:autoSpaceDN w:val="0"/>
        <w:adjustRightInd w:val="0"/>
        <w:spacing w:line="353" w:lineRule="auto"/>
        <w:ind w:firstLineChars="200" w:firstLine="640"/>
        <w:rPr>
          <w:rFonts w:eastAsia="仿宋_GB2312"/>
          <w:kern w:val="0"/>
          <w:sz w:val="32"/>
          <w:szCs w:val="32"/>
          <w:shd w:val="clear" w:color="auto" w:fill="FFFFFF"/>
          <w:lang w:val="zh-CN"/>
        </w:rPr>
      </w:pPr>
      <w:r>
        <w:rPr>
          <w:rFonts w:eastAsia="仿宋_GB2312"/>
          <w:kern w:val="0"/>
          <w:sz w:val="32"/>
          <w:szCs w:val="32"/>
          <w:shd w:val="clear" w:color="auto" w:fill="FFFFFF"/>
          <w:lang w:val="zh-CN"/>
        </w:rPr>
        <w:t>无。</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（三）相关建议。</w:t>
      </w:r>
    </w:p>
    <w:p w:rsidR="00300794" w:rsidRDefault="00935C56">
      <w:pPr>
        <w:autoSpaceDE w:val="0"/>
        <w:autoSpaceDN w:val="0"/>
        <w:adjustRightInd w:val="0"/>
        <w:spacing w:line="353" w:lineRule="auto"/>
        <w:ind w:firstLineChars="200" w:firstLine="640"/>
        <w:rPr>
          <w:rFonts w:eastAsia="仿宋"/>
          <w:b/>
          <w:sz w:val="32"/>
          <w:szCs w:val="32"/>
        </w:rPr>
      </w:pPr>
      <w:r>
        <w:rPr>
          <w:rFonts w:eastAsia="仿宋_GB2312"/>
          <w:kern w:val="0"/>
          <w:sz w:val="32"/>
          <w:szCs w:val="32"/>
          <w:shd w:val="clear" w:color="auto" w:fill="FFFFFF"/>
          <w:lang w:val="zh-CN"/>
        </w:rPr>
        <w:t>无。</w:t>
      </w:r>
    </w:p>
    <w:p w:rsidR="00300794" w:rsidRDefault="00935C56">
      <w:pPr>
        <w:pStyle w:val="ae"/>
        <w:spacing w:line="353" w:lineRule="auto"/>
        <w:jc w:val="center"/>
        <w:rPr>
          <w:rFonts w:ascii="Times New Roman" w:eastAsia="方正小标宋简体" w:hAnsi="Times New Roman"/>
          <w:color w:val="auto"/>
          <w:kern w:val="2"/>
          <w:sz w:val="32"/>
          <w:szCs w:val="32"/>
          <w:lang w:val="en-US"/>
        </w:rPr>
      </w:pPr>
      <w:r>
        <w:rPr>
          <w:rFonts w:ascii="Times New Roman" w:eastAsia="黑体" w:hAnsi="Times New Roman"/>
          <w:sz w:val="44"/>
          <w:szCs w:val="44"/>
        </w:rPr>
        <w:br w:type="page"/>
      </w:r>
      <w:r>
        <w:rPr>
          <w:rFonts w:ascii="Times New Roman" w:eastAsia="方正小标宋简体" w:hAnsi="Times New Roman" w:hint="eastAsia"/>
          <w:color w:val="auto"/>
          <w:kern w:val="2"/>
          <w:sz w:val="32"/>
          <w:szCs w:val="32"/>
          <w:lang w:val="en-US"/>
        </w:rPr>
        <w:lastRenderedPageBreak/>
        <w:t>2022</w:t>
      </w:r>
      <w:r>
        <w:rPr>
          <w:rFonts w:ascii="Times New Roman" w:eastAsia="方正小标宋简体" w:hAnsi="Times New Roman" w:hint="eastAsia"/>
          <w:color w:val="auto"/>
          <w:kern w:val="2"/>
          <w:sz w:val="32"/>
          <w:szCs w:val="32"/>
          <w:lang w:val="en-US"/>
        </w:rPr>
        <w:t>年</w:t>
      </w:r>
      <w:r>
        <w:rPr>
          <w:rFonts w:ascii="Times New Roman" w:eastAsia="方正小标宋简体" w:hAnsi="Times New Roman"/>
          <w:color w:val="auto"/>
          <w:kern w:val="2"/>
          <w:sz w:val="32"/>
          <w:szCs w:val="32"/>
          <w:lang w:val="en-US"/>
        </w:rPr>
        <w:t>关工委</w:t>
      </w:r>
      <w:r>
        <w:rPr>
          <w:rFonts w:ascii="Times New Roman" w:eastAsia="方正小标宋简体" w:hAnsi="Times New Roman" w:hint="eastAsia"/>
          <w:color w:val="auto"/>
          <w:kern w:val="2"/>
          <w:sz w:val="32"/>
          <w:szCs w:val="32"/>
          <w:lang w:val="en-US"/>
        </w:rPr>
        <w:t>工作</w:t>
      </w:r>
    </w:p>
    <w:p w:rsidR="00300794" w:rsidRDefault="00935C56">
      <w:pPr>
        <w:pStyle w:val="ae"/>
        <w:spacing w:line="353" w:lineRule="auto"/>
        <w:jc w:val="center"/>
        <w:rPr>
          <w:rFonts w:ascii="Times New Roman" w:eastAsia="方正小标宋简体" w:hAnsi="Times New Roman"/>
          <w:color w:val="auto"/>
          <w:kern w:val="2"/>
          <w:sz w:val="32"/>
          <w:szCs w:val="32"/>
          <w:lang w:val="en-US"/>
        </w:rPr>
      </w:pPr>
      <w:r>
        <w:rPr>
          <w:rFonts w:ascii="Times New Roman" w:eastAsia="方正小标宋简体" w:hAnsi="Times New Roman"/>
          <w:color w:val="auto"/>
          <w:kern w:val="2"/>
          <w:sz w:val="32"/>
          <w:szCs w:val="32"/>
          <w:lang w:val="en-US"/>
        </w:rPr>
        <w:t>专项资金预算项目绩效自评报告</w:t>
      </w:r>
    </w:p>
    <w:p w:rsidR="00300794" w:rsidRDefault="00300794">
      <w:pPr>
        <w:pStyle w:val="ae"/>
        <w:spacing w:line="353" w:lineRule="auto"/>
        <w:ind w:firstLine="640"/>
        <w:jc w:val="center"/>
        <w:rPr>
          <w:rFonts w:ascii="Times New Roman" w:hAnsi="Times New Roman"/>
          <w:color w:val="auto"/>
          <w:kern w:val="2"/>
          <w:sz w:val="32"/>
          <w:szCs w:val="32"/>
        </w:rPr>
      </w:pPr>
    </w:p>
    <w:p w:rsidR="00300794" w:rsidRDefault="00935C56">
      <w:pPr>
        <w:adjustRightInd w:val="0"/>
        <w:snapToGrid w:val="0"/>
        <w:spacing w:line="353" w:lineRule="auto"/>
        <w:ind w:firstLine="720"/>
        <w:rPr>
          <w:rFonts w:eastAsia="黑体"/>
          <w:sz w:val="32"/>
          <w:szCs w:val="32"/>
          <w:lang w:val="zh-CN"/>
        </w:rPr>
      </w:pPr>
      <w:r>
        <w:rPr>
          <w:rFonts w:eastAsia="黑体"/>
          <w:sz w:val="32"/>
          <w:szCs w:val="32"/>
        </w:rPr>
        <w:t>一、</w:t>
      </w:r>
      <w:r>
        <w:rPr>
          <w:rFonts w:eastAsia="黑体"/>
          <w:sz w:val="32"/>
          <w:szCs w:val="32"/>
          <w:lang w:val="zh-CN"/>
        </w:rPr>
        <w:t>项目概况</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（一）项目基本情况。</w:t>
      </w:r>
    </w:p>
    <w:p w:rsidR="00300794" w:rsidRDefault="00935C56" w:rsidP="00821DB0">
      <w:pPr>
        <w:pStyle w:val="a4"/>
        <w:spacing w:before="93" w:line="353" w:lineRule="auto"/>
        <w:ind w:firstLineChars="200" w:firstLine="640"/>
        <w:rPr>
          <w:rFonts w:ascii="Times New Roman"/>
          <w:sz w:val="32"/>
          <w:szCs w:val="32"/>
          <w:shd w:val="clear" w:color="auto" w:fill="FFFFFF"/>
          <w:lang w:val="zh-CN"/>
        </w:rPr>
      </w:pPr>
      <w:r>
        <w:rPr>
          <w:rFonts w:ascii="Times New Roman"/>
          <w:sz w:val="32"/>
          <w:szCs w:val="32"/>
          <w:shd w:val="clear" w:color="auto" w:fill="FFFFFF"/>
        </w:rPr>
        <w:t>1.</w:t>
      </w:r>
      <w:r>
        <w:rPr>
          <w:rFonts w:ascii="Times New Roman"/>
          <w:sz w:val="32"/>
          <w:szCs w:val="32"/>
          <w:shd w:val="clear" w:color="auto" w:fill="FFFFFF"/>
          <w:lang w:val="zh-CN"/>
        </w:rPr>
        <w:t>市统计局在专项资金预算项目管理中的职能。</w:t>
      </w:r>
    </w:p>
    <w:p w:rsidR="00300794" w:rsidRDefault="00935C56">
      <w:pPr>
        <w:adjustRightInd w:val="0"/>
        <w:snapToGrid w:val="0"/>
        <w:spacing w:line="353" w:lineRule="auto"/>
        <w:ind w:firstLine="720"/>
        <w:rPr>
          <w:rFonts w:eastAsia="仿宋_GB2312"/>
          <w:kern w:val="0"/>
          <w:sz w:val="30"/>
        </w:rPr>
      </w:pPr>
      <w:r>
        <w:rPr>
          <w:rFonts w:eastAsia="仿宋_GB2312"/>
          <w:color w:val="000000"/>
          <w:sz w:val="32"/>
          <w:szCs w:val="32"/>
        </w:rPr>
        <w:t>攀枝花市统计局关工委专项工作经费的设立旨在保障攀枝花市统计局关心下一代委员会开展工作</w:t>
      </w:r>
      <w:r>
        <w:rPr>
          <w:rFonts w:eastAsia="仿宋_GB2312"/>
          <w:color w:val="000000"/>
          <w:sz w:val="32"/>
          <w:szCs w:val="32"/>
          <w:lang w:val="zh-CN"/>
        </w:rPr>
        <w:t>，</w:t>
      </w:r>
      <w:r>
        <w:rPr>
          <w:rFonts w:eastAsia="仿宋_GB2312"/>
          <w:color w:val="000000"/>
          <w:sz w:val="32"/>
          <w:szCs w:val="32"/>
        </w:rPr>
        <w:t>通过组织职工子女开展读书活动，增加青少年之间的沟通交流，弘扬中国文化，</w:t>
      </w:r>
      <w:r>
        <w:rPr>
          <w:rFonts w:eastAsia="仿宋_GB2312"/>
          <w:color w:val="000000"/>
          <w:sz w:val="32"/>
          <w:szCs w:val="32"/>
          <w:lang w:val="zh-CN"/>
        </w:rPr>
        <w:t>从政治</w:t>
      </w:r>
      <w:hyperlink r:id="rId18" w:tgtFrame="https://baike.so.com/doc/_blank" w:history="1">
        <w:r>
          <w:rPr>
            <w:rFonts w:eastAsia="仿宋_GB2312"/>
            <w:color w:val="000000"/>
            <w:sz w:val="32"/>
            <w:szCs w:val="32"/>
            <w:lang w:val="zh-CN"/>
          </w:rPr>
          <w:t>思想</w:t>
        </w:r>
      </w:hyperlink>
      <w:r>
        <w:rPr>
          <w:rFonts w:eastAsia="仿宋_GB2312"/>
          <w:color w:val="000000"/>
          <w:sz w:val="32"/>
          <w:szCs w:val="32"/>
          <w:lang w:val="zh-CN"/>
        </w:rPr>
        <w:t>、道德</w:t>
      </w:r>
      <w:hyperlink r:id="rId19" w:tgtFrame="https://baike.so.com/doc/_blank" w:history="1">
        <w:r>
          <w:rPr>
            <w:rFonts w:eastAsia="仿宋_GB2312"/>
            <w:color w:val="000000"/>
            <w:sz w:val="32"/>
            <w:szCs w:val="32"/>
            <w:lang w:val="zh-CN"/>
          </w:rPr>
          <w:t>观念</w:t>
        </w:r>
      </w:hyperlink>
      <w:r>
        <w:rPr>
          <w:rFonts w:eastAsia="仿宋_GB2312"/>
          <w:color w:val="000000"/>
          <w:sz w:val="32"/>
          <w:szCs w:val="32"/>
          <w:lang w:val="zh-CN"/>
        </w:rPr>
        <w:t>等方面</w:t>
      </w:r>
      <w:r>
        <w:rPr>
          <w:rFonts w:eastAsia="仿宋_GB2312"/>
          <w:color w:val="000000"/>
          <w:sz w:val="32"/>
          <w:szCs w:val="32"/>
        </w:rPr>
        <w:t>有力</w:t>
      </w:r>
      <w:r>
        <w:rPr>
          <w:rFonts w:eastAsia="仿宋_GB2312"/>
          <w:color w:val="000000"/>
          <w:sz w:val="32"/>
          <w:szCs w:val="32"/>
          <w:lang w:val="zh-CN"/>
        </w:rPr>
        <w:t>关心当代</w:t>
      </w:r>
      <w:hyperlink r:id="rId20" w:tgtFrame="https://baike.so.com/doc/_blank" w:history="1">
        <w:r>
          <w:rPr>
            <w:rFonts w:eastAsia="仿宋_GB2312"/>
            <w:color w:val="000000"/>
            <w:sz w:val="32"/>
            <w:szCs w:val="32"/>
            <w:lang w:val="zh-CN"/>
          </w:rPr>
          <w:t>青年</w:t>
        </w:r>
      </w:hyperlink>
      <w:r>
        <w:rPr>
          <w:rFonts w:eastAsia="仿宋_GB2312"/>
          <w:color w:val="000000"/>
          <w:sz w:val="32"/>
          <w:szCs w:val="32"/>
          <w:lang w:val="zh-CN"/>
        </w:rPr>
        <w:t>的成长。</w:t>
      </w:r>
      <w:r>
        <w:rPr>
          <w:rFonts w:eastAsia="仿宋_GB2312"/>
          <w:color w:val="000000"/>
          <w:sz w:val="32"/>
          <w:szCs w:val="32"/>
          <w:shd w:val="clear" w:color="auto" w:fill="FFFFFF"/>
        </w:rPr>
        <w:t>。</w:t>
      </w:r>
      <w:r>
        <w:rPr>
          <w:rFonts w:eastAsia="仿宋_GB2312"/>
          <w:kern w:val="0"/>
          <w:sz w:val="30"/>
        </w:rPr>
        <w:t xml:space="preserve"> </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rPr>
        <w:t>2.</w:t>
      </w:r>
      <w:r>
        <w:rPr>
          <w:rFonts w:eastAsia="仿宋_GB2312"/>
          <w:kern w:val="0"/>
          <w:sz w:val="32"/>
          <w:szCs w:val="32"/>
          <w:shd w:val="clear" w:color="auto" w:fill="FFFFFF"/>
          <w:lang w:val="zh-CN"/>
        </w:rPr>
        <w:t>项目立项、资金申报的依据。</w:t>
      </w:r>
    </w:p>
    <w:p w:rsidR="00300794" w:rsidRDefault="00935C56" w:rsidP="00821DB0">
      <w:pPr>
        <w:pStyle w:val="a4"/>
        <w:spacing w:before="93" w:line="353" w:lineRule="auto"/>
        <w:ind w:firstLineChars="200" w:firstLine="600"/>
        <w:rPr>
          <w:rFonts w:ascii="Times New Roman"/>
        </w:rPr>
      </w:pPr>
      <w:r>
        <w:rPr>
          <w:rFonts w:ascii="Times New Roman"/>
        </w:rPr>
        <w:t>市统计局积极制定工作方案，在</w:t>
      </w:r>
      <w:r>
        <w:rPr>
          <w:rFonts w:ascii="Times New Roman"/>
        </w:rPr>
        <w:t>“</w:t>
      </w:r>
      <w:r>
        <w:rPr>
          <w:rFonts w:ascii="Times New Roman"/>
        </w:rPr>
        <w:t>六一</w:t>
      </w:r>
      <w:r>
        <w:rPr>
          <w:rFonts w:ascii="Times New Roman"/>
        </w:rPr>
        <w:t>”</w:t>
      </w:r>
      <w:r>
        <w:rPr>
          <w:rFonts w:ascii="Times New Roman"/>
        </w:rPr>
        <w:t>儿童节，为职工子女购买了课外书籍，充分发挥关工委在促进青少年健康成长中的作用和使命，为促进社会和谐稳定发挥了应有作用。</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3.</w:t>
      </w:r>
      <w:r>
        <w:rPr>
          <w:rFonts w:eastAsia="仿宋_GB2312"/>
          <w:kern w:val="0"/>
          <w:sz w:val="32"/>
          <w:szCs w:val="32"/>
          <w:shd w:val="clear" w:color="auto" w:fill="FFFFFF"/>
          <w:lang w:val="zh-CN"/>
        </w:rPr>
        <w:t>资金</w:t>
      </w:r>
      <w:r>
        <w:rPr>
          <w:rFonts w:eastAsia="仿宋_GB2312"/>
          <w:kern w:val="0"/>
          <w:sz w:val="32"/>
          <w:szCs w:val="32"/>
          <w:shd w:val="clear" w:color="auto" w:fill="FFFFFF"/>
        </w:rPr>
        <w:t>或项目</w:t>
      </w:r>
      <w:r>
        <w:rPr>
          <w:rFonts w:eastAsia="仿宋_GB2312"/>
          <w:kern w:val="0"/>
          <w:sz w:val="32"/>
          <w:szCs w:val="32"/>
          <w:shd w:val="clear" w:color="auto" w:fill="FFFFFF"/>
          <w:lang w:val="zh-CN"/>
        </w:rPr>
        <w:t>管理办法制定情况</w:t>
      </w:r>
      <w:r>
        <w:rPr>
          <w:rFonts w:eastAsia="仿宋_GB2312"/>
          <w:kern w:val="0"/>
          <w:sz w:val="32"/>
          <w:szCs w:val="32"/>
          <w:shd w:val="clear" w:color="auto" w:fill="FFFFFF"/>
        </w:rPr>
        <w:t>。</w:t>
      </w:r>
    </w:p>
    <w:p w:rsidR="00300794" w:rsidRDefault="00935C56" w:rsidP="00ED7FC5">
      <w:pPr>
        <w:spacing w:line="353" w:lineRule="auto"/>
        <w:ind w:firstLineChars="200" w:firstLine="600"/>
        <w:rPr>
          <w:rFonts w:eastAsia="仿宋_GB2312"/>
        </w:rPr>
      </w:pPr>
      <w:r w:rsidRPr="00ED7FC5">
        <w:rPr>
          <w:rFonts w:eastAsia="仿宋_GB2312"/>
          <w:kern w:val="0"/>
          <w:sz w:val="30"/>
        </w:rPr>
        <w:t>为规范和加强专项补助资金管理，提高资金使用效益</w:t>
      </w:r>
      <w:r w:rsidR="002072C5">
        <w:rPr>
          <w:rFonts w:eastAsia="仿宋_GB2312" w:hint="eastAsia"/>
          <w:kern w:val="0"/>
          <w:sz w:val="30"/>
        </w:rPr>
        <w:t>，</w:t>
      </w:r>
      <w:r w:rsidRPr="00ED7FC5">
        <w:rPr>
          <w:rFonts w:eastAsia="仿宋_GB2312"/>
          <w:kern w:val="0"/>
          <w:sz w:val="30"/>
        </w:rPr>
        <w:t>市统计局制定了《攀枝花市统计局专项补助资金管理办法》。按照专项补助资金用途的不同，分别提出不同的分配方案。</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rPr>
        <w:t>4.</w:t>
      </w:r>
      <w:r>
        <w:rPr>
          <w:rFonts w:eastAsia="仿宋_GB2312"/>
          <w:kern w:val="0"/>
          <w:sz w:val="32"/>
          <w:szCs w:val="32"/>
          <w:shd w:val="clear" w:color="auto" w:fill="FFFFFF"/>
          <w:lang w:val="zh-CN"/>
        </w:rPr>
        <w:t>资金分配的原则及考虑因素。</w:t>
      </w:r>
    </w:p>
    <w:p w:rsidR="00300794" w:rsidRDefault="00935C56">
      <w:pPr>
        <w:widowControl/>
        <w:adjustRightInd w:val="0"/>
        <w:snapToGrid w:val="0"/>
        <w:spacing w:line="353" w:lineRule="auto"/>
        <w:ind w:firstLineChars="200" w:firstLine="640"/>
        <w:contextualSpacing/>
        <w:jc w:val="left"/>
        <w:rPr>
          <w:rFonts w:eastAsia="仿宋_GB2312"/>
          <w:color w:val="000000"/>
          <w:sz w:val="32"/>
          <w:szCs w:val="32"/>
        </w:rPr>
      </w:pPr>
      <w:r>
        <w:rPr>
          <w:rFonts w:eastAsia="仿宋_GB2312"/>
          <w:color w:val="000000"/>
          <w:sz w:val="32"/>
          <w:szCs w:val="32"/>
        </w:rPr>
        <w:t>专项补助资金分配实行因素分配与项目管理相结合的方法</w:t>
      </w:r>
      <w:r>
        <w:rPr>
          <w:rFonts w:eastAsia="仿宋_GB2312"/>
          <w:color w:val="000000"/>
          <w:sz w:val="32"/>
          <w:szCs w:val="32"/>
        </w:rPr>
        <w:t>,</w:t>
      </w:r>
      <w:r>
        <w:rPr>
          <w:rFonts w:eastAsia="仿宋_GB2312"/>
          <w:color w:val="000000"/>
          <w:sz w:val="32"/>
          <w:szCs w:val="32"/>
        </w:rPr>
        <w:t>专项资金根据中长期统计发展规划纲要、市委市政府安</w:t>
      </w:r>
      <w:r>
        <w:rPr>
          <w:rFonts w:eastAsia="仿宋_GB2312"/>
          <w:color w:val="000000"/>
          <w:sz w:val="32"/>
          <w:szCs w:val="32"/>
        </w:rPr>
        <w:lastRenderedPageBreak/>
        <w:t>排的重大统计任务、统计改革任务、年度统计重点工作部署、上年度绩效评价及监督检查结果安排。</w:t>
      </w:r>
    </w:p>
    <w:p w:rsidR="00300794" w:rsidRDefault="00935C56" w:rsidP="00821DB0">
      <w:pPr>
        <w:widowControl/>
        <w:adjustRightInd w:val="0"/>
        <w:snapToGrid w:val="0"/>
        <w:spacing w:line="353" w:lineRule="auto"/>
        <w:ind w:firstLineChars="200" w:firstLine="643"/>
        <w:contextualSpacing/>
        <w:jc w:val="left"/>
        <w:rPr>
          <w:rFonts w:eastAsia="楷体_GB2312"/>
          <w:b/>
          <w:sz w:val="32"/>
          <w:szCs w:val="32"/>
          <w:lang w:val="zh-CN"/>
        </w:rPr>
      </w:pPr>
      <w:r>
        <w:rPr>
          <w:rFonts w:eastAsia="楷体_GB2312"/>
          <w:b/>
          <w:sz w:val="32"/>
          <w:szCs w:val="32"/>
          <w:lang w:val="zh-CN"/>
        </w:rPr>
        <w:t>（二）项目绩效目标。</w:t>
      </w:r>
    </w:p>
    <w:p w:rsidR="00300794" w:rsidRDefault="00935C56">
      <w:pPr>
        <w:widowControl/>
        <w:adjustRightInd w:val="0"/>
        <w:snapToGrid w:val="0"/>
        <w:spacing w:line="353" w:lineRule="auto"/>
        <w:ind w:firstLineChars="200" w:firstLine="640"/>
        <w:contextualSpacing/>
        <w:jc w:val="left"/>
        <w:rPr>
          <w:color w:val="000000"/>
          <w:sz w:val="32"/>
          <w:szCs w:val="32"/>
        </w:rPr>
      </w:pPr>
      <w:r>
        <w:rPr>
          <w:rFonts w:eastAsia="仿宋_GB2312"/>
          <w:color w:val="000000"/>
          <w:sz w:val="32"/>
          <w:szCs w:val="32"/>
        </w:rPr>
        <w:t>充分发挥关工委在促进青少年健康成长中的作用和使命，</w:t>
      </w:r>
      <w:r>
        <w:rPr>
          <w:rFonts w:eastAsia="仿宋_GB2312"/>
          <w:color w:val="000000"/>
          <w:sz w:val="32"/>
          <w:szCs w:val="32"/>
          <w:lang w:val="zh-CN"/>
        </w:rPr>
        <w:t>为促进社会和谐稳定发挥了应有作用。</w:t>
      </w:r>
    </w:p>
    <w:p w:rsidR="00300794" w:rsidRDefault="00935C56">
      <w:pPr>
        <w:adjustRightInd w:val="0"/>
        <w:snapToGrid w:val="0"/>
        <w:spacing w:line="353" w:lineRule="auto"/>
        <w:ind w:firstLineChars="200" w:firstLine="640"/>
        <w:rPr>
          <w:rFonts w:eastAsia="仿宋_GB2312"/>
          <w:sz w:val="32"/>
          <w:szCs w:val="32"/>
          <w:lang w:val="zh-CN"/>
        </w:rPr>
      </w:pPr>
      <w:r>
        <w:rPr>
          <w:rFonts w:eastAsia="仿宋_GB2312"/>
          <w:color w:val="000000"/>
          <w:sz w:val="32"/>
          <w:szCs w:val="32"/>
        </w:rPr>
        <w:t>市统计局</w:t>
      </w:r>
      <w:r>
        <w:rPr>
          <w:rFonts w:eastAsia="仿宋_GB2312"/>
          <w:color w:val="000000"/>
          <w:sz w:val="32"/>
          <w:szCs w:val="32"/>
        </w:rPr>
        <w:t>2022</w:t>
      </w:r>
      <w:r>
        <w:rPr>
          <w:rFonts w:eastAsia="仿宋_GB2312"/>
          <w:color w:val="000000"/>
          <w:sz w:val="32"/>
          <w:szCs w:val="32"/>
        </w:rPr>
        <w:t>年</w:t>
      </w:r>
      <w:r>
        <w:rPr>
          <w:rFonts w:eastAsia="仿宋_GB2312"/>
          <w:sz w:val="32"/>
          <w:szCs w:val="32"/>
        </w:rPr>
        <w:t>项目申报内容与实际相符，申报目标合理可行。</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（三）项目自评步骤及方法。</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lang w:val="zh-CN"/>
        </w:rPr>
        <w:t>说明项目绩效自评采用的组织实施步骤及方法。</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1.</w:t>
      </w:r>
      <w:r>
        <w:rPr>
          <w:rFonts w:eastAsia="仿宋_GB2312"/>
          <w:kern w:val="0"/>
          <w:sz w:val="32"/>
          <w:szCs w:val="32"/>
          <w:shd w:val="clear" w:color="auto" w:fill="FFFFFF"/>
        </w:rPr>
        <w:t>明确项目目标和指标：先对整个项目进行评估，从项目的目标、指标、时间表等方面进行详细分析。</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2.</w:t>
      </w:r>
      <w:r>
        <w:rPr>
          <w:rFonts w:eastAsia="仿宋_GB2312"/>
          <w:kern w:val="0"/>
          <w:sz w:val="32"/>
          <w:szCs w:val="32"/>
          <w:shd w:val="clear" w:color="auto" w:fill="FFFFFF"/>
        </w:rPr>
        <w:t>搜集和整理项目资料：包括项目进展情况、项目成本、项目质量等信息的搜集和整理。</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3.</w:t>
      </w:r>
      <w:r>
        <w:rPr>
          <w:rFonts w:eastAsia="仿宋_GB2312"/>
          <w:kern w:val="0"/>
          <w:sz w:val="32"/>
          <w:szCs w:val="32"/>
          <w:shd w:val="clear" w:color="auto" w:fill="FFFFFF"/>
        </w:rPr>
        <w:t>评估和分析项目：根据项目目标和指标，对项目进行自我评估并分析，发现项目中的优点和不足。</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4.</w:t>
      </w:r>
      <w:r>
        <w:rPr>
          <w:rFonts w:eastAsia="仿宋_GB2312"/>
          <w:kern w:val="0"/>
          <w:sz w:val="32"/>
          <w:szCs w:val="32"/>
          <w:shd w:val="clear" w:color="auto" w:fill="FFFFFF"/>
        </w:rPr>
        <w:t>制定改进计划和措施：根据评估结果，制定符合项目实际情况的改进计划和措施，并确定实施时间和责任人。</w:t>
      </w:r>
    </w:p>
    <w:p w:rsidR="00300794" w:rsidRDefault="00935C56">
      <w:pPr>
        <w:widowControl/>
        <w:adjustRightInd w:val="0"/>
        <w:snapToGrid w:val="0"/>
        <w:spacing w:line="353" w:lineRule="auto"/>
        <w:ind w:firstLineChars="200" w:firstLine="640"/>
        <w:contextualSpacing/>
        <w:jc w:val="left"/>
        <w:rPr>
          <w:lang w:val="zh-CN"/>
        </w:rPr>
      </w:pPr>
      <w:r>
        <w:rPr>
          <w:rFonts w:eastAsia="仿宋_GB2312"/>
          <w:kern w:val="0"/>
          <w:sz w:val="32"/>
          <w:szCs w:val="32"/>
          <w:shd w:val="clear" w:color="auto" w:fill="FFFFFF"/>
        </w:rPr>
        <w:t>5.</w:t>
      </w:r>
      <w:r>
        <w:rPr>
          <w:rFonts w:eastAsia="仿宋_GB2312"/>
          <w:kern w:val="0"/>
          <w:sz w:val="32"/>
          <w:szCs w:val="32"/>
          <w:shd w:val="clear" w:color="auto" w:fill="FFFFFF"/>
        </w:rPr>
        <w:t>持续监控和改进：实施改进计划和措施后，需要持续地监控项目的总体表现和数据，及时调整和改进。</w:t>
      </w:r>
    </w:p>
    <w:p w:rsidR="00300794" w:rsidRDefault="00935C56">
      <w:pPr>
        <w:adjustRightInd w:val="0"/>
        <w:snapToGrid w:val="0"/>
        <w:spacing w:line="353" w:lineRule="auto"/>
        <w:ind w:firstLine="720"/>
        <w:rPr>
          <w:rFonts w:eastAsia="黑体"/>
          <w:sz w:val="32"/>
          <w:szCs w:val="32"/>
        </w:rPr>
      </w:pPr>
      <w:r>
        <w:rPr>
          <w:rFonts w:eastAsia="黑体"/>
          <w:sz w:val="32"/>
          <w:szCs w:val="32"/>
        </w:rPr>
        <w:t>二、项目资金申报及使用情况</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（一）项目资金申报及批复情况。</w:t>
      </w:r>
    </w:p>
    <w:p w:rsidR="00300794" w:rsidRDefault="00935C56" w:rsidP="00821DB0">
      <w:pPr>
        <w:pStyle w:val="a4"/>
        <w:spacing w:before="93" w:line="353" w:lineRule="auto"/>
        <w:ind w:firstLineChars="200" w:firstLine="640"/>
        <w:rPr>
          <w:rFonts w:ascii="Times New Roman"/>
          <w:color w:val="000000" w:themeColor="text1"/>
          <w:sz w:val="32"/>
          <w:szCs w:val="32"/>
        </w:rPr>
      </w:pPr>
      <w:r>
        <w:rPr>
          <w:rFonts w:ascii="Times New Roman"/>
          <w:color w:val="000000" w:themeColor="text1"/>
          <w:sz w:val="32"/>
          <w:szCs w:val="32"/>
        </w:rPr>
        <w:t>2022</w:t>
      </w:r>
      <w:r>
        <w:rPr>
          <w:rFonts w:ascii="Times New Roman"/>
          <w:color w:val="000000" w:themeColor="text1"/>
          <w:sz w:val="32"/>
          <w:szCs w:val="32"/>
        </w:rPr>
        <w:t>年关工委工作资金申报内容与实施内容相符，</w:t>
      </w:r>
      <w:r>
        <w:rPr>
          <w:rFonts w:ascii="Times New Roman"/>
          <w:color w:val="000000" w:themeColor="text1"/>
          <w:sz w:val="32"/>
          <w:szCs w:val="32"/>
        </w:rPr>
        <w:t>2022</w:t>
      </w:r>
      <w:r>
        <w:rPr>
          <w:rFonts w:ascii="Times New Roman"/>
          <w:color w:val="000000" w:themeColor="text1"/>
          <w:sz w:val="32"/>
          <w:szCs w:val="32"/>
        </w:rPr>
        <w:lastRenderedPageBreak/>
        <w:t>年关工委工作经费</w:t>
      </w:r>
      <w:r>
        <w:rPr>
          <w:rFonts w:ascii="Times New Roman"/>
          <w:color w:val="000000" w:themeColor="text1"/>
          <w:sz w:val="32"/>
          <w:szCs w:val="32"/>
        </w:rPr>
        <w:t>0.49</w:t>
      </w:r>
      <w:r>
        <w:rPr>
          <w:rFonts w:ascii="Times New Roman"/>
          <w:color w:val="000000" w:themeColor="text1"/>
          <w:sz w:val="32"/>
          <w:szCs w:val="32"/>
        </w:rPr>
        <w:t>万元。</w:t>
      </w:r>
    </w:p>
    <w:p w:rsidR="00300794" w:rsidRDefault="00935C56">
      <w:pPr>
        <w:adjustRightInd w:val="0"/>
        <w:snapToGrid w:val="0"/>
        <w:spacing w:line="353" w:lineRule="auto"/>
        <w:ind w:firstLine="720"/>
        <w:rPr>
          <w:sz w:val="32"/>
          <w:szCs w:val="32"/>
          <w:lang w:val="zh-CN"/>
        </w:rPr>
      </w:pPr>
      <w:r>
        <w:rPr>
          <w:rFonts w:eastAsia="楷体_GB2312"/>
          <w:b/>
          <w:sz w:val="32"/>
          <w:szCs w:val="32"/>
          <w:lang w:val="zh-CN"/>
        </w:rPr>
        <w:t>（二）资金计划、到位及使用情况。</w:t>
      </w:r>
    </w:p>
    <w:p w:rsidR="00300794" w:rsidRDefault="00935C56">
      <w:pPr>
        <w:adjustRightInd w:val="0"/>
        <w:snapToGrid w:val="0"/>
        <w:spacing w:line="353" w:lineRule="auto"/>
        <w:ind w:firstLine="645"/>
        <w:rPr>
          <w:rFonts w:eastAsia="仿宋_GB2312"/>
          <w:color w:val="000000"/>
          <w:sz w:val="32"/>
          <w:szCs w:val="32"/>
          <w:lang w:val="zh-CN"/>
        </w:rPr>
      </w:pPr>
      <w:r>
        <w:rPr>
          <w:rFonts w:eastAsia="仿宋_GB2312"/>
          <w:color w:val="000000"/>
          <w:sz w:val="32"/>
          <w:szCs w:val="32"/>
          <w:lang w:val="zh-CN"/>
        </w:rPr>
        <w:t>1</w:t>
      </w:r>
      <w:r>
        <w:rPr>
          <w:rFonts w:eastAsia="仿宋_GB2312"/>
          <w:color w:val="000000"/>
          <w:sz w:val="32"/>
          <w:szCs w:val="32"/>
          <w:lang w:val="zh-CN"/>
        </w:rPr>
        <w:t>．资金计划及到位。</w:t>
      </w:r>
      <w:r>
        <w:rPr>
          <w:rFonts w:eastAsia="仿宋_GB2312"/>
          <w:color w:val="000000"/>
          <w:sz w:val="32"/>
          <w:szCs w:val="32"/>
        </w:rPr>
        <w:t>财政安排项目资金预算</w:t>
      </w:r>
      <w:r>
        <w:rPr>
          <w:rFonts w:eastAsia="仿宋_GB2312"/>
          <w:color w:val="000000"/>
          <w:sz w:val="32"/>
          <w:szCs w:val="32"/>
        </w:rPr>
        <w:t>0.49</w:t>
      </w:r>
      <w:r>
        <w:rPr>
          <w:rFonts w:eastAsia="仿宋_GB2312"/>
          <w:color w:val="000000"/>
          <w:sz w:val="32"/>
          <w:szCs w:val="32"/>
        </w:rPr>
        <w:t>万元，实际支付</w:t>
      </w:r>
      <w:r>
        <w:rPr>
          <w:rFonts w:eastAsia="仿宋_GB2312"/>
          <w:color w:val="000000"/>
          <w:sz w:val="32"/>
          <w:szCs w:val="32"/>
        </w:rPr>
        <w:t>0.49</w:t>
      </w:r>
      <w:r>
        <w:rPr>
          <w:rFonts w:eastAsia="仿宋_GB2312"/>
          <w:color w:val="000000"/>
          <w:sz w:val="32"/>
          <w:szCs w:val="32"/>
        </w:rPr>
        <w:t>万元，资金到位率</w:t>
      </w:r>
      <w:r>
        <w:rPr>
          <w:rFonts w:eastAsia="仿宋_GB2312"/>
          <w:color w:val="000000"/>
          <w:sz w:val="32"/>
          <w:szCs w:val="32"/>
        </w:rPr>
        <w:t>100%</w:t>
      </w:r>
      <w:r>
        <w:rPr>
          <w:rFonts w:eastAsia="仿宋_GB2312"/>
          <w:color w:val="000000"/>
          <w:sz w:val="32"/>
          <w:szCs w:val="32"/>
        </w:rPr>
        <w:t>。</w:t>
      </w:r>
    </w:p>
    <w:p w:rsidR="00300794" w:rsidRDefault="00935C56">
      <w:pPr>
        <w:adjustRightInd w:val="0"/>
        <w:snapToGrid w:val="0"/>
        <w:spacing w:line="353" w:lineRule="auto"/>
        <w:ind w:firstLine="645"/>
        <w:rPr>
          <w:rFonts w:eastAsia="仿宋_GB2312"/>
          <w:color w:val="000000"/>
          <w:sz w:val="32"/>
          <w:szCs w:val="32"/>
          <w:lang w:val="zh-CN"/>
        </w:rPr>
      </w:pPr>
      <w:r>
        <w:rPr>
          <w:rFonts w:eastAsia="仿宋_GB2312"/>
          <w:color w:val="000000"/>
          <w:sz w:val="32"/>
          <w:szCs w:val="32"/>
          <w:lang w:val="zh-CN"/>
        </w:rPr>
        <w:t>2</w:t>
      </w:r>
      <w:r>
        <w:rPr>
          <w:rFonts w:eastAsia="仿宋_GB2312"/>
          <w:color w:val="000000"/>
          <w:sz w:val="32"/>
          <w:szCs w:val="32"/>
          <w:lang w:val="zh-CN"/>
        </w:rPr>
        <w:t>．资金使用。</w:t>
      </w:r>
      <w:r>
        <w:rPr>
          <w:rFonts w:eastAsia="仿宋_GB2312"/>
          <w:color w:val="000000"/>
          <w:sz w:val="32"/>
          <w:szCs w:val="32"/>
        </w:rPr>
        <w:t>2022</w:t>
      </w:r>
      <w:r>
        <w:rPr>
          <w:rFonts w:eastAsia="仿宋_GB2312"/>
          <w:color w:val="000000"/>
          <w:sz w:val="32"/>
          <w:szCs w:val="32"/>
        </w:rPr>
        <w:t>年市统计局在</w:t>
      </w:r>
      <w:r>
        <w:rPr>
          <w:rFonts w:eastAsia="仿宋_GB2312"/>
          <w:color w:val="000000"/>
          <w:sz w:val="32"/>
          <w:szCs w:val="32"/>
        </w:rPr>
        <w:t>“</w:t>
      </w:r>
      <w:r>
        <w:rPr>
          <w:rFonts w:eastAsia="仿宋_GB2312"/>
          <w:color w:val="000000"/>
          <w:sz w:val="32"/>
          <w:szCs w:val="32"/>
        </w:rPr>
        <w:t>六一</w:t>
      </w:r>
      <w:r>
        <w:rPr>
          <w:rFonts w:eastAsia="仿宋_GB2312"/>
          <w:color w:val="000000"/>
          <w:sz w:val="32"/>
          <w:szCs w:val="32"/>
        </w:rPr>
        <w:t>”</w:t>
      </w:r>
      <w:r>
        <w:rPr>
          <w:rFonts w:eastAsia="仿宋_GB2312"/>
          <w:color w:val="000000"/>
          <w:sz w:val="32"/>
          <w:szCs w:val="32"/>
        </w:rPr>
        <w:t>儿童节，为职工子女购买了课外书籍，经费有效保障了我局关心下一代工作的开展。所有费用均按规定支付到位，资金支付与预算相符。</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（三）项目财务管理情况。</w:t>
      </w:r>
    </w:p>
    <w:p w:rsidR="00300794" w:rsidRDefault="00935C56">
      <w:pPr>
        <w:adjustRightInd w:val="0"/>
        <w:snapToGrid w:val="0"/>
        <w:spacing w:line="353" w:lineRule="auto"/>
        <w:ind w:firstLine="645"/>
        <w:rPr>
          <w:rFonts w:eastAsia="仿宋_GB2312"/>
          <w:lang w:val="zh-CN"/>
        </w:rPr>
      </w:pPr>
      <w:r>
        <w:rPr>
          <w:rFonts w:eastAsia="仿宋_GB2312"/>
          <w:color w:val="000000"/>
          <w:sz w:val="32"/>
          <w:szCs w:val="32"/>
        </w:rPr>
        <w:t>我局制定了《攀枝花市统计局财务管理制度》，对专项资金使用作出了规定。</w:t>
      </w:r>
      <w:r>
        <w:rPr>
          <w:rFonts w:eastAsia="仿宋_GB2312"/>
          <w:kern w:val="0"/>
          <w:sz w:val="32"/>
          <w:szCs w:val="32"/>
        </w:rPr>
        <w:t>专项资金支出做到专款专用，严格遵守全市相关的资金管理办法，经费支出及时入账，完成会计核算。</w:t>
      </w:r>
    </w:p>
    <w:p w:rsidR="00300794" w:rsidRDefault="00935C56" w:rsidP="00821DB0">
      <w:pPr>
        <w:adjustRightInd w:val="0"/>
        <w:snapToGrid w:val="0"/>
        <w:spacing w:line="353" w:lineRule="auto"/>
        <w:ind w:leftChars="200" w:left="420"/>
      </w:pPr>
      <w:r>
        <w:rPr>
          <w:rFonts w:eastAsia="黑体"/>
          <w:sz w:val="32"/>
          <w:szCs w:val="32"/>
        </w:rPr>
        <w:t>三、项目实施及管理情况</w:t>
      </w:r>
    </w:p>
    <w:p w:rsidR="00300794" w:rsidRDefault="00935C56" w:rsidP="00821DB0">
      <w:pPr>
        <w:adjustRightInd w:val="0"/>
        <w:snapToGrid w:val="0"/>
        <w:spacing w:line="353" w:lineRule="auto"/>
        <w:ind w:firstLineChars="200" w:firstLine="643"/>
        <w:rPr>
          <w:rFonts w:eastAsia="仿宋_GB2312"/>
          <w:sz w:val="32"/>
          <w:szCs w:val="32"/>
          <w:lang w:val="zh-CN"/>
        </w:rPr>
      </w:pPr>
      <w:r>
        <w:rPr>
          <w:rFonts w:eastAsia="楷体_GB2312"/>
          <w:b/>
          <w:sz w:val="32"/>
          <w:szCs w:val="32"/>
          <w:lang w:val="zh-CN"/>
        </w:rPr>
        <w:t>（一）项目组织架构及实施流程。</w:t>
      </w:r>
    </w:p>
    <w:p w:rsidR="00300794" w:rsidRDefault="00935C56">
      <w:pPr>
        <w:adjustRightInd w:val="0"/>
        <w:snapToGrid w:val="0"/>
        <w:spacing w:line="353" w:lineRule="auto"/>
        <w:ind w:firstLine="720"/>
        <w:rPr>
          <w:rFonts w:eastAsia="仿宋_GB2312"/>
          <w:sz w:val="32"/>
          <w:szCs w:val="32"/>
          <w:lang w:val="zh-CN"/>
        </w:rPr>
      </w:pPr>
      <w:r>
        <w:rPr>
          <w:rFonts w:eastAsia="仿宋_GB2312"/>
          <w:sz w:val="32"/>
          <w:szCs w:val="32"/>
        </w:rPr>
        <w:t>攀枝花市统计局</w:t>
      </w:r>
      <w:r>
        <w:rPr>
          <w:rFonts w:eastAsia="仿宋_GB2312"/>
          <w:sz w:val="32"/>
          <w:szCs w:val="32"/>
          <w:lang w:val="zh-CN"/>
        </w:rPr>
        <w:t>坚持以习近平新时代中国特色社会主义思想为指导，全面贯彻落实党的十九大精神，积极适应新时代我国社会主要矛盾的新变化，坚持以人民为中心的发展思想，紧紧围绕党委工作和各项决策部署，</w:t>
      </w:r>
      <w:r>
        <w:rPr>
          <w:rFonts w:eastAsia="仿宋_GB2312"/>
          <w:sz w:val="32"/>
          <w:szCs w:val="32"/>
        </w:rPr>
        <w:t>2022</w:t>
      </w:r>
      <w:r>
        <w:rPr>
          <w:rFonts w:eastAsia="仿宋_GB2312"/>
          <w:sz w:val="32"/>
          <w:szCs w:val="32"/>
        </w:rPr>
        <w:t>年，市统计局积极制定工作方案，在</w:t>
      </w:r>
      <w:r>
        <w:rPr>
          <w:rFonts w:eastAsia="仿宋_GB2312"/>
          <w:sz w:val="32"/>
          <w:szCs w:val="32"/>
          <w:lang w:val="zh-CN"/>
        </w:rPr>
        <w:t>“</w:t>
      </w:r>
      <w:r>
        <w:rPr>
          <w:rFonts w:eastAsia="仿宋_GB2312"/>
          <w:sz w:val="32"/>
          <w:szCs w:val="32"/>
          <w:lang w:val="zh-CN"/>
        </w:rPr>
        <w:t>六一</w:t>
      </w:r>
      <w:r>
        <w:rPr>
          <w:rFonts w:eastAsia="仿宋_GB2312"/>
          <w:sz w:val="32"/>
          <w:szCs w:val="32"/>
          <w:lang w:val="zh-CN"/>
        </w:rPr>
        <w:t>”</w:t>
      </w:r>
      <w:r>
        <w:rPr>
          <w:rFonts w:eastAsia="仿宋_GB2312"/>
          <w:sz w:val="32"/>
          <w:szCs w:val="32"/>
          <w:lang w:val="zh-CN"/>
        </w:rPr>
        <w:t>儿童节，为职工子女购买了课外书籍，</w:t>
      </w:r>
      <w:r>
        <w:rPr>
          <w:rFonts w:eastAsia="仿宋_GB2312"/>
          <w:sz w:val="32"/>
          <w:szCs w:val="32"/>
        </w:rPr>
        <w:t>充分发挥关工委在促进青少年健康成长中的作用和使命，</w:t>
      </w:r>
      <w:r>
        <w:rPr>
          <w:rFonts w:eastAsia="仿宋_GB2312"/>
          <w:sz w:val="32"/>
          <w:szCs w:val="32"/>
          <w:lang w:val="zh-CN"/>
        </w:rPr>
        <w:t>为促进社会和谐稳定发挥了应有作用。</w:t>
      </w:r>
    </w:p>
    <w:p w:rsidR="00300794" w:rsidRDefault="00300794">
      <w:pPr>
        <w:adjustRightInd w:val="0"/>
        <w:snapToGrid w:val="0"/>
        <w:spacing w:line="353" w:lineRule="auto"/>
        <w:ind w:firstLine="720"/>
        <w:rPr>
          <w:rFonts w:eastAsia="仿宋_GB2312"/>
          <w:kern w:val="0"/>
          <w:sz w:val="32"/>
          <w:szCs w:val="32"/>
          <w:shd w:val="clear" w:color="auto" w:fill="FFFFFF"/>
          <w:lang w:val="zh-CN"/>
        </w:rPr>
      </w:pPr>
    </w:p>
    <w:p w:rsidR="00300794" w:rsidRDefault="00935C56">
      <w:pPr>
        <w:numPr>
          <w:ilvl w:val="0"/>
          <w:numId w:val="9"/>
        </w:numPr>
        <w:adjustRightInd w:val="0"/>
        <w:snapToGrid w:val="0"/>
        <w:spacing w:line="353" w:lineRule="auto"/>
        <w:ind w:firstLine="720"/>
        <w:rPr>
          <w:rFonts w:eastAsia="楷体_GB2312"/>
          <w:b/>
          <w:sz w:val="32"/>
          <w:szCs w:val="32"/>
          <w:lang w:val="zh-CN"/>
        </w:rPr>
      </w:pPr>
      <w:r>
        <w:rPr>
          <w:rFonts w:eastAsia="楷体_GB2312"/>
          <w:b/>
          <w:sz w:val="32"/>
          <w:szCs w:val="32"/>
          <w:lang w:val="zh-CN"/>
        </w:rPr>
        <w:lastRenderedPageBreak/>
        <w:t>项目管理情况。</w:t>
      </w:r>
    </w:p>
    <w:p w:rsidR="00300794" w:rsidRDefault="00935C56">
      <w:pPr>
        <w:adjustRightInd w:val="0"/>
        <w:snapToGrid w:val="0"/>
        <w:spacing w:line="353" w:lineRule="auto"/>
        <w:ind w:firstLineChars="200" w:firstLine="640"/>
        <w:rPr>
          <w:color w:val="000000" w:themeColor="text1"/>
          <w:lang w:val="zh-CN"/>
        </w:rPr>
      </w:pPr>
      <w:r>
        <w:rPr>
          <w:rFonts w:eastAsia="仿宋_GB2312"/>
          <w:color w:val="000000" w:themeColor="text1"/>
          <w:kern w:val="0"/>
          <w:sz w:val="32"/>
          <w:szCs w:val="32"/>
        </w:rPr>
        <w:t>该项目资金严格按照省统计局相关文件和市统计局单位财务管理制度的要求进行会计核算，财务管理制度健全，账务处理及时，会计核算合乎规范，资金使用与具体项目实施内容相符。</w:t>
      </w:r>
    </w:p>
    <w:p w:rsidR="00300794" w:rsidRDefault="00935C56">
      <w:pPr>
        <w:numPr>
          <w:ilvl w:val="0"/>
          <w:numId w:val="9"/>
        </w:numPr>
        <w:adjustRightInd w:val="0"/>
        <w:snapToGrid w:val="0"/>
        <w:spacing w:line="353" w:lineRule="auto"/>
        <w:ind w:firstLine="720"/>
        <w:rPr>
          <w:rFonts w:eastAsia="楷体_GB2312"/>
          <w:b/>
          <w:sz w:val="32"/>
          <w:szCs w:val="32"/>
          <w:lang w:val="zh-CN"/>
        </w:rPr>
      </w:pPr>
      <w:r>
        <w:rPr>
          <w:rFonts w:eastAsia="楷体_GB2312"/>
          <w:b/>
          <w:sz w:val="32"/>
          <w:szCs w:val="32"/>
          <w:lang w:val="zh-CN"/>
        </w:rPr>
        <w:t>项目监管情况。</w:t>
      </w:r>
    </w:p>
    <w:p w:rsidR="00300794" w:rsidRDefault="00935C56">
      <w:pPr>
        <w:adjustRightInd w:val="0"/>
        <w:snapToGrid w:val="0"/>
        <w:spacing w:line="353" w:lineRule="auto"/>
        <w:ind w:firstLineChars="200" w:firstLine="64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kern w:val="0"/>
          <w:sz w:val="32"/>
          <w:szCs w:val="32"/>
          <w:lang w:val="en"/>
        </w:rPr>
        <w:t>驻财政局纪检监察组</w:t>
      </w:r>
      <w:r>
        <w:rPr>
          <w:rFonts w:ascii="仿宋_GB2312" w:eastAsia="仿宋_GB2312" w:hAnsi="仿宋_GB2312" w:cs="仿宋_GB2312" w:hint="eastAsia"/>
          <w:color w:val="000000" w:themeColor="text1"/>
          <w:kern w:val="0"/>
          <w:sz w:val="32"/>
          <w:szCs w:val="32"/>
        </w:rPr>
        <w:t>对专项资金的安排及使用、项目实施中各</w:t>
      </w:r>
      <w:r>
        <w:rPr>
          <w:rFonts w:ascii="仿宋_GB2312" w:eastAsia="仿宋_GB2312" w:hAnsi="仿宋_GB2312" w:cs="仿宋_GB2312" w:hint="eastAsia"/>
          <w:color w:val="000000" w:themeColor="text1"/>
          <w:kern w:val="0"/>
          <w:sz w:val="32"/>
          <w:szCs w:val="32"/>
          <w:lang w:val="en"/>
        </w:rPr>
        <w:t>科（室、局）及单位</w:t>
      </w:r>
      <w:r>
        <w:rPr>
          <w:rFonts w:ascii="仿宋_GB2312" w:eastAsia="仿宋_GB2312" w:hAnsi="仿宋_GB2312" w:cs="仿宋_GB2312" w:hint="eastAsia"/>
          <w:color w:val="000000" w:themeColor="text1"/>
          <w:kern w:val="0"/>
          <w:sz w:val="32"/>
          <w:szCs w:val="32"/>
        </w:rPr>
        <w:t>履职情况进行监督检查。</w:t>
      </w:r>
    </w:p>
    <w:p w:rsidR="00300794" w:rsidRDefault="00935C56">
      <w:pPr>
        <w:adjustRightInd w:val="0"/>
        <w:snapToGrid w:val="0"/>
        <w:spacing w:line="353" w:lineRule="auto"/>
        <w:ind w:firstLine="720"/>
        <w:rPr>
          <w:sz w:val="32"/>
          <w:szCs w:val="32"/>
          <w:lang w:val="zh-CN"/>
        </w:rPr>
      </w:pPr>
      <w:r>
        <w:rPr>
          <w:rFonts w:eastAsia="黑体"/>
          <w:sz w:val="32"/>
          <w:szCs w:val="32"/>
        </w:rPr>
        <w:t>四、项目绩效情况</w:t>
      </w:r>
      <w:r>
        <w:rPr>
          <w:sz w:val="32"/>
          <w:szCs w:val="32"/>
          <w:lang w:val="zh-CN"/>
        </w:rPr>
        <w:tab/>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（一）项目完成情况。</w:t>
      </w:r>
    </w:p>
    <w:p w:rsidR="00300794" w:rsidRDefault="00935C56">
      <w:pPr>
        <w:adjustRightInd w:val="0"/>
        <w:snapToGrid w:val="0"/>
        <w:spacing w:line="353" w:lineRule="auto"/>
        <w:ind w:firstLineChars="200" w:firstLine="600"/>
        <w:rPr>
          <w:rFonts w:eastAsia="仿宋_GB2312"/>
          <w:color w:val="000000" w:themeColor="text1"/>
          <w:kern w:val="0"/>
          <w:sz w:val="30"/>
        </w:rPr>
      </w:pPr>
      <w:r>
        <w:rPr>
          <w:rFonts w:eastAsia="仿宋_GB2312"/>
          <w:color w:val="000000" w:themeColor="text1"/>
          <w:kern w:val="0"/>
          <w:sz w:val="30"/>
        </w:rPr>
        <w:t xml:space="preserve">1. </w:t>
      </w:r>
      <w:r>
        <w:rPr>
          <w:rFonts w:eastAsia="仿宋_GB2312"/>
          <w:color w:val="000000" w:themeColor="text1"/>
          <w:kern w:val="0"/>
          <w:sz w:val="30"/>
        </w:rPr>
        <w:t>数量指标：为职工子女购买了课外书籍</w:t>
      </w:r>
      <w:r>
        <w:rPr>
          <w:rFonts w:eastAsia="仿宋_GB2312"/>
          <w:color w:val="000000" w:themeColor="text1"/>
          <w:kern w:val="0"/>
          <w:sz w:val="30"/>
        </w:rPr>
        <w:t>164</w:t>
      </w:r>
      <w:r>
        <w:rPr>
          <w:rFonts w:eastAsia="仿宋_GB2312"/>
          <w:color w:val="000000" w:themeColor="text1"/>
          <w:kern w:val="0"/>
          <w:sz w:val="30"/>
        </w:rPr>
        <w:t>本。</w:t>
      </w:r>
    </w:p>
    <w:p w:rsidR="00300794" w:rsidRDefault="00935C56">
      <w:pPr>
        <w:adjustRightInd w:val="0"/>
        <w:snapToGrid w:val="0"/>
        <w:spacing w:line="353" w:lineRule="auto"/>
        <w:ind w:firstLineChars="200" w:firstLine="600"/>
        <w:rPr>
          <w:rFonts w:eastAsia="仿宋_GB2312"/>
          <w:color w:val="000000" w:themeColor="text1"/>
          <w:kern w:val="0"/>
          <w:sz w:val="30"/>
        </w:rPr>
      </w:pPr>
      <w:r>
        <w:rPr>
          <w:rFonts w:eastAsia="仿宋_GB2312"/>
          <w:color w:val="000000" w:themeColor="text1"/>
          <w:kern w:val="0"/>
          <w:sz w:val="30"/>
          <w:lang w:val="zh-CN"/>
        </w:rPr>
        <w:t>2</w:t>
      </w:r>
      <w:r>
        <w:rPr>
          <w:rFonts w:eastAsia="仿宋_GB2312"/>
          <w:color w:val="000000" w:themeColor="text1"/>
          <w:kern w:val="0"/>
          <w:sz w:val="30"/>
        </w:rPr>
        <w:t xml:space="preserve">. </w:t>
      </w:r>
      <w:r>
        <w:rPr>
          <w:rFonts w:eastAsia="仿宋_GB2312"/>
          <w:color w:val="000000" w:themeColor="text1"/>
          <w:kern w:val="0"/>
          <w:sz w:val="30"/>
          <w:lang w:val="zh-CN"/>
        </w:rPr>
        <w:t>时效指标：针对</w:t>
      </w:r>
      <w:r>
        <w:rPr>
          <w:rFonts w:eastAsia="仿宋_GB2312"/>
          <w:color w:val="000000" w:themeColor="text1"/>
          <w:kern w:val="0"/>
          <w:sz w:val="30"/>
        </w:rPr>
        <w:t>活动方案开展</w:t>
      </w:r>
      <w:r>
        <w:rPr>
          <w:rFonts w:eastAsia="仿宋_GB2312"/>
          <w:color w:val="000000" w:themeColor="text1"/>
          <w:kern w:val="0"/>
          <w:sz w:val="30"/>
          <w:lang w:val="zh-CN"/>
        </w:rPr>
        <w:t>，</w:t>
      </w:r>
      <w:r>
        <w:rPr>
          <w:rFonts w:eastAsia="仿宋_GB2312"/>
          <w:color w:val="000000" w:themeColor="text1"/>
          <w:kern w:val="0"/>
          <w:sz w:val="30"/>
        </w:rPr>
        <w:t>对产生的费用按时报销到位。</w:t>
      </w:r>
    </w:p>
    <w:p w:rsidR="00300794" w:rsidRDefault="00935C56">
      <w:pPr>
        <w:adjustRightInd w:val="0"/>
        <w:snapToGrid w:val="0"/>
        <w:spacing w:line="353" w:lineRule="auto"/>
        <w:ind w:firstLineChars="200" w:firstLine="600"/>
        <w:rPr>
          <w:rFonts w:eastAsia="仿宋_GB2312"/>
          <w:color w:val="000000" w:themeColor="text1"/>
          <w:kern w:val="0"/>
          <w:sz w:val="32"/>
          <w:szCs w:val="32"/>
          <w:lang w:val="zh-CN"/>
        </w:rPr>
      </w:pPr>
      <w:r>
        <w:rPr>
          <w:rFonts w:eastAsia="仿宋_GB2312"/>
          <w:color w:val="000000" w:themeColor="text1"/>
          <w:kern w:val="0"/>
          <w:sz w:val="30"/>
        </w:rPr>
        <w:t xml:space="preserve">3. </w:t>
      </w:r>
      <w:r>
        <w:rPr>
          <w:rFonts w:eastAsia="仿宋_GB2312"/>
          <w:color w:val="000000" w:themeColor="text1"/>
          <w:kern w:val="0"/>
          <w:sz w:val="30"/>
        </w:rPr>
        <w:t>成本指标：严格按照厉行节俭的原则，控制成本，取得效果较好。</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（二）项目效益情况。</w:t>
      </w:r>
    </w:p>
    <w:p w:rsidR="00300794" w:rsidRPr="00ED7FC5" w:rsidRDefault="00935C56">
      <w:pPr>
        <w:snapToGrid w:val="0"/>
        <w:spacing w:line="353" w:lineRule="auto"/>
        <w:ind w:firstLineChars="200" w:firstLine="640"/>
        <w:rPr>
          <w:rFonts w:ascii="仿宋_GB2312" w:eastAsia="仿宋_GB2312" w:hAnsi="仿宋_GB2312" w:cs="仿宋_GB2312"/>
          <w:color w:val="000000" w:themeColor="text1"/>
          <w:kern w:val="0"/>
          <w:sz w:val="32"/>
          <w:szCs w:val="32"/>
          <w:lang w:val="en"/>
        </w:rPr>
      </w:pPr>
      <w:r w:rsidRPr="00ED7FC5">
        <w:rPr>
          <w:rFonts w:ascii="仿宋_GB2312" w:eastAsia="仿宋_GB2312" w:hAnsi="仿宋_GB2312" w:cs="仿宋_GB2312"/>
          <w:color w:val="000000" w:themeColor="text1"/>
          <w:kern w:val="0"/>
          <w:sz w:val="32"/>
          <w:szCs w:val="32"/>
          <w:lang w:val="en"/>
        </w:rPr>
        <w:t>1.社会效益：项目的实施有效提升服务对象青少年的思想道德素质，具有良好的社会影响力。 </w:t>
      </w:r>
    </w:p>
    <w:p w:rsidR="00300794" w:rsidRPr="00ED7FC5" w:rsidRDefault="00935C56">
      <w:pPr>
        <w:snapToGrid w:val="0"/>
        <w:spacing w:line="353" w:lineRule="auto"/>
        <w:ind w:firstLineChars="200" w:firstLine="640"/>
        <w:rPr>
          <w:rFonts w:ascii="仿宋_GB2312" w:eastAsia="仿宋_GB2312" w:hAnsi="仿宋_GB2312" w:cs="仿宋_GB2312"/>
          <w:color w:val="000000" w:themeColor="text1"/>
          <w:kern w:val="0"/>
          <w:sz w:val="32"/>
          <w:szCs w:val="32"/>
          <w:lang w:val="en"/>
        </w:rPr>
      </w:pPr>
      <w:r w:rsidRPr="00ED7FC5">
        <w:rPr>
          <w:rFonts w:ascii="仿宋_GB2312" w:eastAsia="仿宋_GB2312" w:hAnsi="仿宋_GB2312" w:cs="仿宋_GB2312"/>
          <w:color w:val="000000" w:themeColor="text1"/>
          <w:kern w:val="0"/>
          <w:sz w:val="32"/>
          <w:szCs w:val="32"/>
          <w:lang w:val="en"/>
        </w:rPr>
        <w:t>2.服务对象满意度：通过抽样调查服务对象满意度为92%。</w:t>
      </w:r>
    </w:p>
    <w:p w:rsidR="00300794" w:rsidRDefault="00935C56">
      <w:pPr>
        <w:adjustRightInd w:val="0"/>
        <w:snapToGrid w:val="0"/>
        <w:spacing w:line="353" w:lineRule="auto"/>
        <w:ind w:firstLine="720"/>
        <w:rPr>
          <w:rFonts w:eastAsia="黑体"/>
          <w:sz w:val="32"/>
          <w:szCs w:val="32"/>
        </w:rPr>
      </w:pPr>
      <w:r>
        <w:rPr>
          <w:rFonts w:eastAsia="黑体"/>
          <w:sz w:val="32"/>
          <w:szCs w:val="32"/>
        </w:rPr>
        <w:t>五、评价结论及建议</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（一）评价结论。</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lastRenderedPageBreak/>
        <w:t>项目立项依据充分、决策程序严密，制度完备；项目资金使用合规，项目资金无结余；目标完成情况好，项目执行有效。</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（二）存在的问题。</w:t>
      </w:r>
    </w:p>
    <w:p w:rsidR="00300794" w:rsidRDefault="00935C56">
      <w:pPr>
        <w:autoSpaceDE w:val="0"/>
        <w:autoSpaceDN w:val="0"/>
        <w:adjustRightInd w:val="0"/>
        <w:spacing w:line="353" w:lineRule="auto"/>
        <w:ind w:firstLineChars="200" w:firstLine="640"/>
        <w:rPr>
          <w:rFonts w:eastAsia="仿宋_GB2312"/>
          <w:kern w:val="0"/>
          <w:sz w:val="32"/>
          <w:szCs w:val="32"/>
          <w:shd w:val="clear" w:color="auto" w:fill="FFFFFF"/>
          <w:lang w:val="zh-CN"/>
        </w:rPr>
      </w:pPr>
      <w:r>
        <w:rPr>
          <w:rFonts w:eastAsia="仿宋_GB2312"/>
          <w:kern w:val="0"/>
          <w:sz w:val="32"/>
          <w:szCs w:val="32"/>
          <w:shd w:val="clear" w:color="auto" w:fill="FFFFFF"/>
          <w:lang w:val="zh-CN"/>
        </w:rPr>
        <w:t>无。</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（三）相关建议。</w:t>
      </w:r>
    </w:p>
    <w:p w:rsidR="00300794" w:rsidRDefault="00935C56">
      <w:pPr>
        <w:autoSpaceDE w:val="0"/>
        <w:autoSpaceDN w:val="0"/>
        <w:adjustRightInd w:val="0"/>
        <w:spacing w:line="353" w:lineRule="auto"/>
        <w:ind w:firstLineChars="200" w:firstLine="640"/>
        <w:rPr>
          <w:rFonts w:eastAsia="仿宋_GB2312"/>
          <w:kern w:val="0"/>
          <w:sz w:val="32"/>
          <w:szCs w:val="32"/>
          <w:shd w:val="clear" w:color="auto" w:fill="FFFFFF"/>
          <w:lang w:val="zh-CN"/>
        </w:rPr>
      </w:pPr>
      <w:r>
        <w:rPr>
          <w:rFonts w:eastAsia="仿宋_GB2312"/>
          <w:kern w:val="0"/>
          <w:sz w:val="32"/>
          <w:szCs w:val="32"/>
          <w:shd w:val="clear" w:color="auto" w:fill="FFFFFF"/>
          <w:lang w:val="zh-CN"/>
        </w:rPr>
        <w:t>无。</w:t>
      </w:r>
    </w:p>
    <w:p w:rsidR="00300794" w:rsidRDefault="00935C56">
      <w:pPr>
        <w:pStyle w:val="ae"/>
        <w:spacing w:line="353" w:lineRule="auto"/>
        <w:jc w:val="center"/>
        <w:rPr>
          <w:rFonts w:ascii="Times New Roman" w:eastAsia="方正小标宋简体" w:hAnsi="Times New Roman"/>
          <w:color w:val="auto"/>
          <w:kern w:val="2"/>
          <w:sz w:val="32"/>
          <w:szCs w:val="32"/>
          <w:lang w:val="en-US"/>
        </w:rPr>
      </w:pPr>
      <w:r>
        <w:rPr>
          <w:rFonts w:ascii="Times New Roman" w:eastAsia="黑体" w:hAnsi="Times New Roman"/>
          <w:sz w:val="44"/>
          <w:szCs w:val="44"/>
        </w:rPr>
        <w:br w:type="page"/>
      </w:r>
      <w:r>
        <w:rPr>
          <w:rFonts w:ascii="Times New Roman" w:eastAsia="方正小标宋简体" w:hAnsi="Times New Roman"/>
          <w:color w:val="auto"/>
          <w:kern w:val="2"/>
          <w:sz w:val="32"/>
          <w:szCs w:val="32"/>
          <w:lang w:val="en-US"/>
        </w:rPr>
        <w:lastRenderedPageBreak/>
        <w:t>2022</w:t>
      </w:r>
      <w:r>
        <w:rPr>
          <w:rFonts w:ascii="Times New Roman" w:eastAsia="方正小标宋简体" w:hAnsi="Times New Roman"/>
          <w:color w:val="auto"/>
          <w:kern w:val="2"/>
          <w:sz w:val="32"/>
          <w:szCs w:val="32"/>
          <w:lang w:val="en-US"/>
        </w:rPr>
        <w:t>年挂职干部补助</w:t>
      </w:r>
    </w:p>
    <w:p w:rsidR="00300794" w:rsidRDefault="00935C56">
      <w:pPr>
        <w:pStyle w:val="ae"/>
        <w:spacing w:line="353" w:lineRule="auto"/>
        <w:jc w:val="center"/>
        <w:rPr>
          <w:rFonts w:ascii="Times New Roman" w:eastAsia="方正小标宋简体" w:hAnsi="Times New Roman"/>
          <w:color w:val="auto"/>
          <w:kern w:val="2"/>
          <w:sz w:val="32"/>
          <w:szCs w:val="32"/>
          <w:lang w:val="en-US"/>
        </w:rPr>
      </w:pPr>
      <w:r>
        <w:rPr>
          <w:rFonts w:ascii="Times New Roman" w:eastAsia="方正小标宋简体" w:hAnsi="Times New Roman"/>
          <w:color w:val="auto"/>
          <w:kern w:val="2"/>
          <w:sz w:val="32"/>
          <w:szCs w:val="32"/>
          <w:lang w:val="en-US"/>
        </w:rPr>
        <w:t>专项资金预算项目绩效自评报告</w:t>
      </w:r>
    </w:p>
    <w:p w:rsidR="00300794" w:rsidRDefault="00300794">
      <w:pPr>
        <w:pStyle w:val="ae"/>
        <w:spacing w:line="353" w:lineRule="auto"/>
        <w:ind w:firstLine="640"/>
        <w:jc w:val="center"/>
        <w:rPr>
          <w:rFonts w:ascii="Times New Roman" w:hAnsi="Times New Roman"/>
          <w:color w:val="auto"/>
          <w:kern w:val="2"/>
          <w:sz w:val="32"/>
          <w:szCs w:val="32"/>
        </w:rPr>
      </w:pPr>
    </w:p>
    <w:p w:rsidR="00300794" w:rsidRDefault="00935C56">
      <w:pPr>
        <w:adjustRightInd w:val="0"/>
        <w:snapToGrid w:val="0"/>
        <w:spacing w:line="353" w:lineRule="auto"/>
        <w:ind w:firstLine="720"/>
        <w:rPr>
          <w:rFonts w:eastAsia="黑体"/>
          <w:sz w:val="32"/>
          <w:szCs w:val="32"/>
          <w:lang w:val="zh-CN"/>
        </w:rPr>
      </w:pPr>
      <w:r>
        <w:rPr>
          <w:rFonts w:eastAsia="黑体"/>
          <w:sz w:val="32"/>
          <w:szCs w:val="32"/>
        </w:rPr>
        <w:t>一、</w:t>
      </w:r>
      <w:r>
        <w:rPr>
          <w:rFonts w:eastAsia="黑体"/>
          <w:sz w:val="32"/>
          <w:szCs w:val="32"/>
          <w:lang w:val="zh-CN"/>
        </w:rPr>
        <w:t>项目概况</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（一）项目基本情况。</w:t>
      </w:r>
    </w:p>
    <w:p w:rsidR="00300794" w:rsidRDefault="00935C56" w:rsidP="00821DB0">
      <w:pPr>
        <w:pStyle w:val="a4"/>
        <w:spacing w:before="93" w:line="353" w:lineRule="auto"/>
        <w:ind w:firstLineChars="200" w:firstLine="640"/>
        <w:rPr>
          <w:rFonts w:ascii="Times New Roman"/>
          <w:sz w:val="32"/>
          <w:szCs w:val="32"/>
          <w:shd w:val="clear" w:color="auto" w:fill="FFFFFF"/>
          <w:lang w:val="zh-CN"/>
        </w:rPr>
      </w:pPr>
      <w:r>
        <w:rPr>
          <w:rFonts w:ascii="Times New Roman"/>
          <w:sz w:val="32"/>
          <w:szCs w:val="32"/>
          <w:shd w:val="clear" w:color="auto" w:fill="FFFFFF"/>
        </w:rPr>
        <w:t>1.</w:t>
      </w:r>
      <w:r>
        <w:rPr>
          <w:rFonts w:ascii="Times New Roman"/>
          <w:sz w:val="32"/>
          <w:szCs w:val="32"/>
          <w:shd w:val="clear" w:color="auto" w:fill="FFFFFF"/>
          <w:lang w:val="zh-CN"/>
        </w:rPr>
        <w:t>市统计局在专项资金预算项目管理中的职能。</w:t>
      </w:r>
    </w:p>
    <w:p w:rsidR="00300794" w:rsidRDefault="00935C56">
      <w:pPr>
        <w:adjustRightInd w:val="0"/>
        <w:snapToGrid w:val="0"/>
        <w:spacing w:line="353" w:lineRule="auto"/>
        <w:ind w:firstLine="720"/>
        <w:rPr>
          <w:rFonts w:eastAsia="仿宋_GB2312"/>
          <w:kern w:val="0"/>
          <w:sz w:val="30"/>
        </w:rPr>
      </w:pPr>
      <w:r>
        <w:rPr>
          <w:rFonts w:eastAsia="仿宋_GB2312"/>
          <w:kern w:val="0"/>
          <w:sz w:val="30"/>
        </w:rPr>
        <w:t>对攀枝花市统计局离攀挂职干部进行补助，保障补助资金发放及时到位。</w:t>
      </w:r>
      <w:r>
        <w:rPr>
          <w:rFonts w:eastAsia="仿宋_GB2312"/>
          <w:kern w:val="0"/>
          <w:sz w:val="30"/>
        </w:rPr>
        <w:t xml:space="preserve"> </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rPr>
        <w:t>2.</w:t>
      </w:r>
      <w:r>
        <w:rPr>
          <w:rFonts w:eastAsia="仿宋_GB2312"/>
          <w:kern w:val="0"/>
          <w:sz w:val="32"/>
          <w:szCs w:val="32"/>
          <w:shd w:val="clear" w:color="auto" w:fill="FFFFFF"/>
          <w:lang w:val="zh-CN"/>
        </w:rPr>
        <w:t>项目立项、资金申报的依据。</w:t>
      </w:r>
    </w:p>
    <w:p w:rsidR="00300794" w:rsidRDefault="00935C56" w:rsidP="00821DB0">
      <w:pPr>
        <w:pStyle w:val="a4"/>
        <w:spacing w:before="93" w:line="353" w:lineRule="auto"/>
        <w:ind w:firstLineChars="200" w:firstLine="600"/>
        <w:rPr>
          <w:rFonts w:ascii="Times New Roman"/>
        </w:rPr>
      </w:pPr>
      <w:r>
        <w:rPr>
          <w:rFonts w:ascii="Times New Roman"/>
        </w:rPr>
        <w:t>根据中共攀枝花市委组织部、攀枝花市财政局、攀枝花市人力资源和社会保障局《关于进一步明确挂职干部人才有关待遇的通知》</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3.</w:t>
      </w:r>
      <w:r>
        <w:rPr>
          <w:rFonts w:eastAsia="仿宋_GB2312"/>
          <w:kern w:val="0"/>
          <w:sz w:val="32"/>
          <w:szCs w:val="32"/>
          <w:shd w:val="clear" w:color="auto" w:fill="FFFFFF"/>
          <w:lang w:val="zh-CN"/>
        </w:rPr>
        <w:t>资金</w:t>
      </w:r>
      <w:r>
        <w:rPr>
          <w:rFonts w:eastAsia="仿宋_GB2312"/>
          <w:kern w:val="0"/>
          <w:sz w:val="32"/>
          <w:szCs w:val="32"/>
          <w:shd w:val="clear" w:color="auto" w:fill="FFFFFF"/>
        </w:rPr>
        <w:t>或项目</w:t>
      </w:r>
      <w:r>
        <w:rPr>
          <w:rFonts w:eastAsia="仿宋_GB2312"/>
          <w:kern w:val="0"/>
          <w:sz w:val="32"/>
          <w:szCs w:val="32"/>
          <w:shd w:val="clear" w:color="auto" w:fill="FFFFFF"/>
          <w:lang w:val="zh-CN"/>
        </w:rPr>
        <w:t>管理办法制定情况</w:t>
      </w:r>
      <w:r>
        <w:rPr>
          <w:rFonts w:eastAsia="仿宋_GB2312"/>
          <w:kern w:val="0"/>
          <w:sz w:val="32"/>
          <w:szCs w:val="32"/>
          <w:shd w:val="clear" w:color="auto" w:fill="FFFFFF"/>
        </w:rPr>
        <w:t>。</w:t>
      </w:r>
    </w:p>
    <w:p w:rsidR="00300794" w:rsidRDefault="00935C56">
      <w:pPr>
        <w:spacing w:line="353" w:lineRule="auto"/>
        <w:ind w:firstLineChars="200" w:firstLine="600"/>
        <w:rPr>
          <w:rFonts w:eastAsia="仿宋_GB2312"/>
          <w:kern w:val="0"/>
          <w:sz w:val="30"/>
        </w:rPr>
      </w:pPr>
      <w:r>
        <w:rPr>
          <w:rFonts w:eastAsia="仿宋_GB2312"/>
          <w:kern w:val="0"/>
          <w:sz w:val="30"/>
        </w:rPr>
        <w:t>为规范和加强专项补助资金管理，提高资金使用效益</w:t>
      </w:r>
      <w:r w:rsidR="002072C5">
        <w:rPr>
          <w:rFonts w:eastAsia="仿宋_GB2312" w:hint="eastAsia"/>
          <w:kern w:val="0"/>
          <w:sz w:val="30"/>
        </w:rPr>
        <w:t>，</w:t>
      </w:r>
      <w:r>
        <w:rPr>
          <w:rFonts w:eastAsia="仿宋_GB2312"/>
          <w:kern w:val="0"/>
          <w:sz w:val="30"/>
        </w:rPr>
        <w:t>市统计局制定了《攀枝花市统计局专项补助资金管理办法》。按照专项补助资金用途的不同，分别提出不同的分配方案。</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rPr>
        <w:t>4.</w:t>
      </w:r>
      <w:r>
        <w:rPr>
          <w:rFonts w:eastAsia="仿宋_GB2312"/>
          <w:kern w:val="0"/>
          <w:sz w:val="32"/>
          <w:szCs w:val="32"/>
          <w:shd w:val="clear" w:color="auto" w:fill="FFFFFF"/>
          <w:lang w:val="zh-CN"/>
        </w:rPr>
        <w:t>资金分配的原则及考虑因素。</w:t>
      </w:r>
    </w:p>
    <w:p w:rsidR="00300794" w:rsidRDefault="00935C56">
      <w:pPr>
        <w:widowControl/>
        <w:adjustRightInd w:val="0"/>
        <w:snapToGrid w:val="0"/>
        <w:spacing w:line="353" w:lineRule="auto"/>
        <w:ind w:firstLineChars="200" w:firstLine="640"/>
        <w:contextualSpacing/>
        <w:jc w:val="left"/>
        <w:rPr>
          <w:rFonts w:eastAsia="仿宋_GB2312"/>
          <w:color w:val="000000"/>
          <w:sz w:val="32"/>
          <w:szCs w:val="32"/>
        </w:rPr>
      </w:pPr>
      <w:r>
        <w:rPr>
          <w:rFonts w:eastAsia="仿宋_GB2312"/>
          <w:color w:val="000000"/>
          <w:sz w:val="32"/>
          <w:szCs w:val="32"/>
        </w:rPr>
        <w:t>专项补助资金分配实行因素分配与项目管理相结合的方法</w:t>
      </w:r>
      <w:r>
        <w:rPr>
          <w:rFonts w:eastAsia="仿宋_GB2312"/>
          <w:color w:val="000000"/>
          <w:sz w:val="32"/>
          <w:szCs w:val="32"/>
        </w:rPr>
        <w:t>,</w:t>
      </w:r>
      <w:r>
        <w:rPr>
          <w:rFonts w:eastAsia="仿宋_GB2312"/>
          <w:color w:val="000000"/>
          <w:sz w:val="32"/>
          <w:szCs w:val="32"/>
        </w:rPr>
        <w:t>专项资金根据中长期统计发展规划纲要、市委市政府安排的重大统计任务、统计改革任务、年度统计重点工作部署、上年度绩效评价及监督检查结果安排。</w:t>
      </w:r>
    </w:p>
    <w:p w:rsidR="00300794" w:rsidRDefault="00935C56" w:rsidP="00821DB0">
      <w:pPr>
        <w:widowControl/>
        <w:adjustRightInd w:val="0"/>
        <w:snapToGrid w:val="0"/>
        <w:spacing w:line="353" w:lineRule="auto"/>
        <w:ind w:firstLineChars="200" w:firstLine="643"/>
        <w:contextualSpacing/>
        <w:jc w:val="left"/>
        <w:rPr>
          <w:rFonts w:eastAsia="楷体_GB2312"/>
          <w:b/>
          <w:sz w:val="32"/>
          <w:szCs w:val="32"/>
          <w:lang w:val="zh-CN"/>
        </w:rPr>
      </w:pPr>
      <w:r>
        <w:rPr>
          <w:rFonts w:eastAsia="楷体_GB2312"/>
          <w:b/>
          <w:sz w:val="32"/>
          <w:szCs w:val="32"/>
          <w:lang w:val="zh-CN"/>
        </w:rPr>
        <w:t>（二）项目绩效目标。</w:t>
      </w:r>
    </w:p>
    <w:p w:rsidR="00300794" w:rsidRDefault="00935C56">
      <w:pPr>
        <w:adjustRightInd w:val="0"/>
        <w:snapToGrid w:val="0"/>
        <w:spacing w:line="353" w:lineRule="auto"/>
        <w:ind w:firstLine="720"/>
        <w:rPr>
          <w:rFonts w:eastAsia="仿宋_GB2312"/>
          <w:kern w:val="0"/>
          <w:sz w:val="30"/>
        </w:rPr>
      </w:pPr>
      <w:r>
        <w:rPr>
          <w:rFonts w:eastAsia="仿宋_GB2312"/>
          <w:kern w:val="0"/>
          <w:sz w:val="30"/>
        </w:rPr>
        <w:lastRenderedPageBreak/>
        <w:t>对攀枝花市统计局离攀挂职干部进行补助，保障补助资金发放及时到位。</w:t>
      </w:r>
      <w:r>
        <w:rPr>
          <w:rFonts w:eastAsia="仿宋_GB2312"/>
          <w:kern w:val="0"/>
          <w:sz w:val="30"/>
        </w:rPr>
        <w:t xml:space="preserve"> </w:t>
      </w:r>
    </w:p>
    <w:p w:rsidR="00300794" w:rsidRPr="00ED7FC5" w:rsidRDefault="00935C56" w:rsidP="00ED7FC5">
      <w:pPr>
        <w:adjustRightInd w:val="0"/>
        <w:snapToGrid w:val="0"/>
        <w:spacing w:line="353" w:lineRule="auto"/>
        <w:ind w:firstLineChars="200" w:firstLine="600"/>
        <w:rPr>
          <w:rFonts w:eastAsia="仿宋_GB2312"/>
          <w:kern w:val="0"/>
          <w:sz w:val="30"/>
        </w:rPr>
      </w:pPr>
      <w:r w:rsidRPr="00ED7FC5">
        <w:rPr>
          <w:rFonts w:eastAsia="仿宋_GB2312"/>
          <w:kern w:val="0"/>
          <w:sz w:val="30"/>
        </w:rPr>
        <w:t>市统计局</w:t>
      </w:r>
      <w:r w:rsidRPr="00ED7FC5">
        <w:rPr>
          <w:rFonts w:eastAsia="仿宋_GB2312"/>
          <w:kern w:val="0"/>
          <w:sz w:val="30"/>
        </w:rPr>
        <w:t>2022</w:t>
      </w:r>
      <w:r w:rsidRPr="00ED7FC5">
        <w:rPr>
          <w:rFonts w:eastAsia="仿宋_GB2312"/>
          <w:kern w:val="0"/>
          <w:sz w:val="30"/>
        </w:rPr>
        <w:t>年项目申报内容与实际相符，申报目标合理可行。</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（三）项目自评步骤及方法。</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lang w:val="zh-CN"/>
        </w:rPr>
        <w:t>说明项目绩效自评采用的组织实施步骤及方法。</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1.</w:t>
      </w:r>
      <w:r>
        <w:rPr>
          <w:rFonts w:eastAsia="仿宋_GB2312"/>
          <w:kern w:val="0"/>
          <w:sz w:val="32"/>
          <w:szCs w:val="32"/>
          <w:shd w:val="clear" w:color="auto" w:fill="FFFFFF"/>
        </w:rPr>
        <w:t>明确项目目标和指标：先对整个项目进行评估，从项目的目标、指标、时间表等方面进行详细分析。</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2.</w:t>
      </w:r>
      <w:r>
        <w:rPr>
          <w:rFonts w:eastAsia="仿宋_GB2312"/>
          <w:kern w:val="0"/>
          <w:sz w:val="32"/>
          <w:szCs w:val="32"/>
          <w:shd w:val="clear" w:color="auto" w:fill="FFFFFF"/>
        </w:rPr>
        <w:t>搜集和整理项目资料：包括项目进展情况、项目成本、项目质量等信息的搜集和整理。</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3.</w:t>
      </w:r>
      <w:r>
        <w:rPr>
          <w:rFonts w:eastAsia="仿宋_GB2312"/>
          <w:kern w:val="0"/>
          <w:sz w:val="32"/>
          <w:szCs w:val="32"/>
          <w:shd w:val="clear" w:color="auto" w:fill="FFFFFF"/>
        </w:rPr>
        <w:t>评估和分析项目：根据项目目标和指标，对项目进行自我评估并分析，发现项目中的优点和不足。</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4.</w:t>
      </w:r>
      <w:r>
        <w:rPr>
          <w:rFonts w:eastAsia="仿宋_GB2312"/>
          <w:kern w:val="0"/>
          <w:sz w:val="32"/>
          <w:szCs w:val="32"/>
          <w:shd w:val="clear" w:color="auto" w:fill="FFFFFF"/>
        </w:rPr>
        <w:t>制定改进计划和措施：根据评估结果，制定符合项目实际情况的改进计划和措施，并确定实施时间和责任人。</w:t>
      </w:r>
    </w:p>
    <w:p w:rsidR="00300794" w:rsidRDefault="00935C56">
      <w:pPr>
        <w:widowControl/>
        <w:adjustRightInd w:val="0"/>
        <w:snapToGrid w:val="0"/>
        <w:spacing w:line="353" w:lineRule="auto"/>
        <w:ind w:firstLineChars="200" w:firstLine="640"/>
        <w:contextualSpacing/>
        <w:jc w:val="left"/>
        <w:rPr>
          <w:lang w:val="zh-CN"/>
        </w:rPr>
      </w:pPr>
      <w:r>
        <w:rPr>
          <w:rFonts w:eastAsia="仿宋_GB2312"/>
          <w:kern w:val="0"/>
          <w:sz w:val="32"/>
          <w:szCs w:val="32"/>
          <w:shd w:val="clear" w:color="auto" w:fill="FFFFFF"/>
        </w:rPr>
        <w:t>5.</w:t>
      </w:r>
      <w:r>
        <w:rPr>
          <w:rFonts w:eastAsia="仿宋_GB2312"/>
          <w:kern w:val="0"/>
          <w:sz w:val="32"/>
          <w:szCs w:val="32"/>
          <w:shd w:val="clear" w:color="auto" w:fill="FFFFFF"/>
        </w:rPr>
        <w:t>持续监控和改进：实施改进计划和措施后，需要持续地监控项目的总体表现和数据，及时调整和改进。</w:t>
      </w:r>
    </w:p>
    <w:p w:rsidR="00300794" w:rsidRDefault="00935C56">
      <w:pPr>
        <w:adjustRightInd w:val="0"/>
        <w:snapToGrid w:val="0"/>
        <w:spacing w:line="353" w:lineRule="auto"/>
        <w:ind w:firstLine="720"/>
        <w:rPr>
          <w:rFonts w:eastAsia="黑体"/>
          <w:sz w:val="32"/>
          <w:szCs w:val="32"/>
        </w:rPr>
      </w:pPr>
      <w:r>
        <w:rPr>
          <w:rFonts w:eastAsia="黑体"/>
          <w:sz w:val="32"/>
          <w:szCs w:val="32"/>
        </w:rPr>
        <w:t>二、项目资金申报及使用情况</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（一）项目资金申报及批复情况。</w:t>
      </w:r>
    </w:p>
    <w:p w:rsidR="00300794" w:rsidRDefault="00935C56" w:rsidP="00821DB0">
      <w:pPr>
        <w:pStyle w:val="a4"/>
        <w:spacing w:before="93" w:line="353" w:lineRule="auto"/>
        <w:ind w:firstLineChars="200" w:firstLine="640"/>
        <w:rPr>
          <w:rFonts w:ascii="Times New Roman"/>
          <w:color w:val="000000" w:themeColor="text1"/>
          <w:sz w:val="32"/>
          <w:szCs w:val="32"/>
        </w:rPr>
      </w:pPr>
      <w:r>
        <w:rPr>
          <w:rFonts w:ascii="Times New Roman"/>
          <w:color w:val="000000" w:themeColor="text1"/>
          <w:sz w:val="32"/>
          <w:szCs w:val="32"/>
        </w:rPr>
        <w:t>2022</w:t>
      </w:r>
      <w:r>
        <w:rPr>
          <w:rFonts w:ascii="Times New Roman"/>
          <w:color w:val="000000" w:themeColor="text1"/>
          <w:sz w:val="32"/>
          <w:szCs w:val="32"/>
        </w:rPr>
        <w:t>年挂职干部补助申报内容与实施内容相符，</w:t>
      </w:r>
      <w:r>
        <w:rPr>
          <w:rFonts w:ascii="Times New Roman"/>
          <w:color w:val="000000" w:themeColor="text1"/>
          <w:sz w:val="32"/>
          <w:szCs w:val="32"/>
        </w:rPr>
        <w:t>2022</w:t>
      </w:r>
      <w:r>
        <w:rPr>
          <w:rFonts w:ascii="Times New Roman"/>
          <w:color w:val="000000" w:themeColor="text1"/>
          <w:sz w:val="32"/>
          <w:szCs w:val="32"/>
        </w:rPr>
        <w:t>年挂职干部补助</w:t>
      </w:r>
      <w:r>
        <w:rPr>
          <w:rFonts w:ascii="Times New Roman"/>
          <w:color w:val="000000" w:themeColor="text1"/>
          <w:sz w:val="32"/>
          <w:szCs w:val="32"/>
        </w:rPr>
        <w:t>1.71</w:t>
      </w:r>
      <w:r>
        <w:rPr>
          <w:rFonts w:ascii="Times New Roman"/>
          <w:color w:val="000000" w:themeColor="text1"/>
          <w:sz w:val="32"/>
          <w:szCs w:val="32"/>
        </w:rPr>
        <w:t>万元。</w:t>
      </w:r>
    </w:p>
    <w:p w:rsidR="00300794" w:rsidRDefault="00935C56">
      <w:pPr>
        <w:adjustRightInd w:val="0"/>
        <w:snapToGrid w:val="0"/>
        <w:spacing w:line="353" w:lineRule="auto"/>
        <w:ind w:firstLine="720"/>
        <w:rPr>
          <w:sz w:val="32"/>
          <w:szCs w:val="32"/>
          <w:lang w:val="zh-CN"/>
        </w:rPr>
      </w:pPr>
      <w:r>
        <w:rPr>
          <w:rFonts w:eastAsia="楷体_GB2312"/>
          <w:b/>
          <w:sz w:val="32"/>
          <w:szCs w:val="32"/>
          <w:lang w:val="zh-CN"/>
        </w:rPr>
        <w:t>（二）资金计划、到位及使用情况。</w:t>
      </w:r>
    </w:p>
    <w:p w:rsidR="00300794" w:rsidRDefault="00935C56">
      <w:pPr>
        <w:adjustRightInd w:val="0"/>
        <w:snapToGrid w:val="0"/>
        <w:spacing w:line="353" w:lineRule="auto"/>
        <w:ind w:firstLine="645"/>
        <w:rPr>
          <w:rFonts w:eastAsia="仿宋_GB2312"/>
          <w:color w:val="000000"/>
          <w:sz w:val="32"/>
          <w:szCs w:val="32"/>
          <w:lang w:val="zh-CN"/>
        </w:rPr>
      </w:pPr>
      <w:r>
        <w:rPr>
          <w:rFonts w:eastAsia="仿宋_GB2312"/>
          <w:color w:val="000000"/>
          <w:sz w:val="32"/>
          <w:szCs w:val="32"/>
          <w:lang w:val="zh-CN"/>
        </w:rPr>
        <w:t>1</w:t>
      </w:r>
      <w:r>
        <w:rPr>
          <w:rFonts w:eastAsia="仿宋_GB2312"/>
          <w:color w:val="000000"/>
          <w:sz w:val="32"/>
          <w:szCs w:val="32"/>
          <w:lang w:val="zh-CN"/>
        </w:rPr>
        <w:t>．资金计划及到位。</w:t>
      </w:r>
      <w:r>
        <w:rPr>
          <w:rFonts w:eastAsia="仿宋_GB2312"/>
          <w:color w:val="000000"/>
          <w:sz w:val="32"/>
          <w:szCs w:val="32"/>
        </w:rPr>
        <w:t>财政安排项目资金预算</w:t>
      </w:r>
      <w:r>
        <w:rPr>
          <w:rFonts w:eastAsia="仿宋_GB2312"/>
          <w:color w:val="000000"/>
          <w:sz w:val="32"/>
          <w:szCs w:val="32"/>
        </w:rPr>
        <w:t>1.71</w:t>
      </w:r>
      <w:r>
        <w:rPr>
          <w:rFonts w:eastAsia="仿宋_GB2312"/>
          <w:color w:val="000000"/>
          <w:sz w:val="32"/>
          <w:szCs w:val="32"/>
        </w:rPr>
        <w:t>万元，实际支付</w:t>
      </w:r>
      <w:r>
        <w:rPr>
          <w:rFonts w:eastAsia="仿宋_GB2312"/>
          <w:color w:val="000000"/>
          <w:sz w:val="32"/>
          <w:szCs w:val="32"/>
        </w:rPr>
        <w:t>1.71</w:t>
      </w:r>
      <w:r>
        <w:rPr>
          <w:rFonts w:eastAsia="仿宋_GB2312"/>
          <w:color w:val="000000"/>
          <w:sz w:val="32"/>
          <w:szCs w:val="32"/>
        </w:rPr>
        <w:t>万元，资金到位率</w:t>
      </w:r>
      <w:r>
        <w:rPr>
          <w:rFonts w:eastAsia="仿宋_GB2312"/>
          <w:color w:val="000000"/>
          <w:sz w:val="32"/>
          <w:szCs w:val="32"/>
        </w:rPr>
        <w:t>100%</w:t>
      </w:r>
      <w:r>
        <w:rPr>
          <w:rFonts w:eastAsia="仿宋_GB2312"/>
          <w:color w:val="000000"/>
          <w:sz w:val="32"/>
          <w:szCs w:val="32"/>
        </w:rPr>
        <w:t>。</w:t>
      </w:r>
    </w:p>
    <w:p w:rsidR="00300794" w:rsidRDefault="00935C56">
      <w:pPr>
        <w:widowControl/>
        <w:adjustRightInd w:val="0"/>
        <w:snapToGrid w:val="0"/>
        <w:spacing w:line="353" w:lineRule="auto"/>
        <w:ind w:firstLineChars="200" w:firstLine="640"/>
        <w:contextualSpacing/>
        <w:jc w:val="left"/>
        <w:rPr>
          <w:rFonts w:eastAsia="仿宋_GB2312"/>
          <w:color w:val="000000"/>
          <w:sz w:val="32"/>
          <w:szCs w:val="32"/>
          <w:lang w:val="zh-CN"/>
        </w:rPr>
      </w:pPr>
      <w:r>
        <w:rPr>
          <w:rFonts w:eastAsia="仿宋_GB2312"/>
          <w:color w:val="000000"/>
          <w:sz w:val="32"/>
          <w:szCs w:val="32"/>
          <w:lang w:val="zh-CN"/>
        </w:rPr>
        <w:lastRenderedPageBreak/>
        <w:t>2</w:t>
      </w:r>
      <w:r>
        <w:rPr>
          <w:rFonts w:eastAsia="仿宋_GB2312"/>
          <w:color w:val="000000"/>
          <w:sz w:val="32"/>
          <w:szCs w:val="32"/>
          <w:lang w:val="zh-CN"/>
        </w:rPr>
        <w:t>．资金使用。</w:t>
      </w:r>
      <w:r>
        <w:rPr>
          <w:rFonts w:eastAsia="仿宋_GB2312"/>
          <w:sz w:val="32"/>
          <w:szCs w:val="32"/>
          <w:lang w:bidi="ar"/>
        </w:rPr>
        <w:t>挂职干部补助项目由生活补助、一次性补助费、艰苦边远地区津贴补差和乡镇工作补贴组成，其中生活补贴标准</w:t>
      </w:r>
      <w:r>
        <w:rPr>
          <w:rFonts w:eastAsia="仿宋_GB2312"/>
          <w:sz w:val="32"/>
          <w:szCs w:val="32"/>
          <w:lang w:bidi="ar"/>
        </w:rPr>
        <w:t>40</w:t>
      </w:r>
      <w:r>
        <w:rPr>
          <w:rFonts w:eastAsia="仿宋_GB2312"/>
          <w:sz w:val="32"/>
          <w:szCs w:val="32"/>
          <w:lang w:bidi="ar"/>
        </w:rPr>
        <w:t>元</w:t>
      </w:r>
      <w:r>
        <w:rPr>
          <w:rFonts w:eastAsia="仿宋_GB2312"/>
          <w:sz w:val="32"/>
          <w:szCs w:val="32"/>
          <w:lang w:bidi="ar"/>
        </w:rPr>
        <w:t>/</w:t>
      </w:r>
      <w:r>
        <w:rPr>
          <w:rFonts w:eastAsia="仿宋_GB2312"/>
          <w:sz w:val="32"/>
          <w:szCs w:val="32"/>
          <w:lang w:bidi="ar"/>
        </w:rPr>
        <w:t>天，补贴天数</w:t>
      </w:r>
      <w:r>
        <w:rPr>
          <w:rFonts w:eastAsia="仿宋_GB2312"/>
          <w:sz w:val="32"/>
          <w:szCs w:val="32"/>
          <w:lang w:bidi="ar"/>
        </w:rPr>
        <w:t>225</w:t>
      </w:r>
      <w:r>
        <w:rPr>
          <w:rFonts w:eastAsia="仿宋_GB2312"/>
          <w:sz w:val="32"/>
          <w:szCs w:val="32"/>
          <w:lang w:bidi="ar"/>
        </w:rPr>
        <w:t>天，一次性生活补助标准</w:t>
      </w:r>
      <w:r>
        <w:rPr>
          <w:rFonts w:eastAsia="仿宋_GB2312"/>
          <w:sz w:val="32"/>
          <w:szCs w:val="32"/>
          <w:lang w:bidi="ar"/>
        </w:rPr>
        <w:t>2000</w:t>
      </w:r>
      <w:r>
        <w:rPr>
          <w:rFonts w:eastAsia="仿宋_GB2312"/>
          <w:sz w:val="32"/>
          <w:szCs w:val="32"/>
          <w:lang w:bidi="ar"/>
        </w:rPr>
        <w:t>元，乡镇工作补贴</w:t>
      </w:r>
      <w:r>
        <w:rPr>
          <w:rFonts w:eastAsia="仿宋_GB2312"/>
          <w:sz w:val="32"/>
          <w:szCs w:val="32"/>
          <w:lang w:bidi="ar"/>
        </w:rPr>
        <w:t>27.3</w:t>
      </w:r>
      <w:r>
        <w:rPr>
          <w:rFonts w:eastAsia="仿宋_GB2312"/>
          <w:sz w:val="32"/>
          <w:szCs w:val="32"/>
          <w:lang w:bidi="ar"/>
        </w:rPr>
        <w:t>元</w:t>
      </w:r>
      <w:r>
        <w:rPr>
          <w:rFonts w:eastAsia="仿宋_GB2312"/>
          <w:sz w:val="32"/>
          <w:szCs w:val="32"/>
          <w:lang w:bidi="ar"/>
        </w:rPr>
        <w:t>/</w:t>
      </w:r>
      <w:r>
        <w:rPr>
          <w:rFonts w:eastAsia="仿宋_GB2312"/>
          <w:sz w:val="32"/>
          <w:szCs w:val="32"/>
          <w:lang w:bidi="ar"/>
        </w:rPr>
        <w:t>天，补贴天数</w:t>
      </w:r>
      <w:r>
        <w:rPr>
          <w:rFonts w:eastAsia="仿宋_GB2312"/>
          <w:sz w:val="32"/>
          <w:szCs w:val="32"/>
          <w:lang w:bidi="ar"/>
        </w:rPr>
        <w:t>225</w:t>
      </w:r>
      <w:r>
        <w:rPr>
          <w:rFonts w:eastAsia="仿宋_GB2312"/>
          <w:sz w:val="32"/>
          <w:szCs w:val="32"/>
          <w:lang w:bidi="ar"/>
        </w:rPr>
        <w:t>天。均按标准拨付到位。</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（三）项目财务管理情况。</w:t>
      </w:r>
    </w:p>
    <w:p w:rsidR="00300794" w:rsidRDefault="00935C56">
      <w:pPr>
        <w:adjustRightInd w:val="0"/>
        <w:snapToGrid w:val="0"/>
        <w:spacing w:line="353" w:lineRule="auto"/>
        <w:ind w:firstLine="645"/>
        <w:rPr>
          <w:rFonts w:eastAsia="仿宋_GB2312"/>
          <w:lang w:val="zh-CN"/>
        </w:rPr>
      </w:pPr>
      <w:r>
        <w:rPr>
          <w:rFonts w:eastAsia="仿宋_GB2312"/>
          <w:color w:val="000000"/>
          <w:sz w:val="32"/>
          <w:szCs w:val="32"/>
        </w:rPr>
        <w:t>我局制定了《攀枝花市统计局财务管理制度》，对专项资金使用作出了规定。</w:t>
      </w:r>
      <w:r>
        <w:rPr>
          <w:rFonts w:eastAsia="仿宋_GB2312"/>
          <w:kern w:val="0"/>
          <w:sz w:val="32"/>
          <w:szCs w:val="32"/>
        </w:rPr>
        <w:t>专项资金支出做到专款专用，严格遵守全市相关的资金管理办法，经费支出及时入账，完成会计核算。</w:t>
      </w:r>
    </w:p>
    <w:p w:rsidR="00300794" w:rsidRDefault="00935C56" w:rsidP="00821DB0">
      <w:pPr>
        <w:adjustRightInd w:val="0"/>
        <w:snapToGrid w:val="0"/>
        <w:spacing w:line="353" w:lineRule="auto"/>
        <w:ind w:leftChars="200" w:left="420"/>
      </w:pPr>
      <w:r>
        <w:rPr>
          <w:rFonts w:eastAsia="黑体"/>
          <w:sz w:val="32"/>
          <w:szCs w:val="32"/>
        </w:rPr>
        <w:t>三、项目实施及管理情况</w:t>
      </w:r>
    </w:p>
    <w:p w:rsidR="00300794" w:rsidRDefault="00935C56" w:rsidP="00821DB0">
      <w:pPr>
        <w:adjustRightInd w:val="0"/>
        <w:snapToGrid w:val="0"/>
        <w:spacing w:line="353" w:lineRule="auto"/>
        <w:ind w:firstLineChars="200" w:firstLine="643"/>
        <w:rPr>
          <w:rFonts w:eastAsia="仿宋_GB2312"/>
          <w:sz w:val="32"/>
          <w:szCs w:val="32"/>
          <w:lang w:val="zh-CN"/>
        </w:rPr>
      </w:pPr>
      <w:r>
        <w:rPr>
          <w:rFonts w:eastAsia="楷体_GB2312"/>
          <w:b/>
          <w:sz w:val="32"/>
          <w:szCs w:val="32"/>
          <w:lang w:val="zh-CN"/>
        </w:rPr>
        <w:t>（一）项目组织架构及实施流程。</w:t>
      </w:r>
    </w:p>
    <w:p w:rsidR="00300794" w:rsidRDefault="00935C56">
      <w:pPr>
        <w:adjustRightInd w:val="0"/>
        <w:snapToGrid w:val="0"/>
        <w:spacing w:line="353" w:lineRule="auto"/>
        <w:ind w:firstLine="720"/>
        <w:rPr>
          <w:rFonts w:eastAsia="仿宋_GB2312"/>
          <w:kern w:val="0"/>
          <w:sz w:val="32"/>
          <w:szCs w:val="32"/>
          <w:shd w:val="clear" w:color="auto" w:fill="FFFFFF"/>
          <w:lang w:val="zh-CN"/>
        </w:rPr>
      </w:pPr>
      <w:r>
        <w:rPr>
          <w:rFonts w:eastAsia="仿宋_GB2312"/>
          <w:sz w:val="32"/>
          <w:szCs w:val="32"/>
          <w:lang w:bidi="ar"/>
        </w:rPr>
        <w:t>按照市委市政府关于做好驻村扶贫工作的指示，项目稳定、有序实施，对在米易县湾</w:t>
      </w:r>
      <w:r w:rsidR="002072C5">
        <w:rPr>
          <w:rFonts w:eastAsia="仿宋_GB2312" w:hint="eastAsia"/>
          <w:sz w:val="32"/>
          <w:szCs w:val="32"/>
          <w:lang w:bidi="ar"/>
        </w:rPr>
        <w:t>丘</w:t>
      </w:r>
      <w:r>
        <w:rPr>
          <w:rFonts w:eastAsia="仿宋_GB2312"/>
          <w:sz w:val="32"/>
          <w:szCs w:val="32"/>
          <w:lang w:bidi="ar"/>
        </w:rPr>
        <w:t>彝族乡黄龙村驻村干部进行补助。</w:t>
      </w:r>
    </w:p>
    <w:p w:rsidR="00300794" w:rsidRDefault="00935C56">
      <w:pPr>
        <w:numPr>
          <w:ilvl w:val="0"/>
          <w:numId w:val="9"/>
        </w:numPr>
        <w:adjustRightInd w:val="0"/>
        <w:snapToGrid w:val="0"/>
        <w:spacing w:line="353" w:lineRule="auto"/>
        <w:ind w:firstLine="720"/>
        <w:rPr>
          <w:rFonts w:eastAsia="楷体_GB2312"/>
          <w:b/>
          <w:sz w:val="32"/>
          <w:szCs w:val="32"/>
          <w:lang w:val="zh-CN"/>
        </w:rPr>
      </w:pPr>
      <w:r>
        <w:rPr>
          <w:rFonts w:eastAsia="楷体_GB2312"/>
          <w:b/>
          <w:sz w:val="32"/>
          <w:szCs w:val="32"/>
          <w:lang w:val="zh-CN"/>
        </w:rPr>
        <w:t>项目管理情况。</w:t>
      </w:r>
    </w:p>
    <w:p w:rsidR="00300794" w:rsidRDefault="00935C56">
      <w:pPr>
        <w:adjustRightInd w:val="0"/>
        <w:snapToGrid w:val="0"/>
        <w:spacing w:line="353" w:lineRule="auto"/>
        <w:ind w:firstLineChars="200" w:firstLine="640"/>
        <w:rPr>
          <w:color w:val="000000" w:themeColor="text1"/>
          <w:lang w:val="zh-CN"/>
        </w:rPr>
      </w:pPr>
      <w:r>
        <w:rPr>
          <w:rFonts w:eastAsia="仿宋_GB2312"/>
          <w:color w:val="000000" w:themeColor="text1"/>
          <w:kern w:val="0"/>
          <w:sz w:val="32"/>
          <w:szCs w:val="32"/>
        </w:rPr>
        <w:t>该项目资金严格按照省统计局相关文件和市统计局单位财务管理制度的要求进行会计核算，财务管理制度健全，账务处理及时，会计核算合乎规范，资金使用与具体项目实施内容相符。</w:t>
      </w:r>
    </w:p>
    <w:p w:rsidR="00300794" w:rsidRDefault="00935C56">
      <w:pPr>
        <w:numPr>
          <w:ilvl w:val="0"/>
          <w:numId w:val="9"/>
        </w:numPr>
        <w:adjustRightInd w:val="0"/>
        <w:snapToGrid w:val="0"/>
        <w:spacing w:line="353" w:lineRule="auto"/>
        <w:ind w:firstLine="720"/>
        <w:rPr>
          <w:rFonts w:eastAsia="楷体_GB2312"/>
          <w:b/>
          <w:sz w:val="32"/>
          <w:szCs w:val="32"/>
          <w:lang w:val="zh-CN"/>
        </w:rPr>
      </w:pPr>
      <w:r>
        <w:rPr>
          <w:rFonts w:eastAsia="楷体_GB2312"/>
          <w:b/>
          <w:sz w:val="32"/>
          <w:szCs w:val="32"/>
          <w:lang w:val="zh-CN"/>
        </w:rPr>
        <w:t>项目监管情况。</w:t>
      </w:r>
    </w:p>
    <w:p w:rsidR="00300794" w:rsidRDefault="00935C56">
      <w:pPr>
        <w:adjustRightInd w:val="0"/>
        <w:snapToGrid w:val="0"/>
        <w:spacing w:line="353" w:lineRule="auto"/>
        <w:ind w:firstLineChars="200" w:firstLine="64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kern w:val="0"/>
          <w:sz w:val="32"/>
          <w:szCs w:val="32"/>
          <w:lang w:val="en"/>
        </w:rPr>
        <w:t>驻财政局纪检监察组</w:t>
      </w:r>
      <w:r>
        <w:rPr>
          <w:rFonts w:ascii="仿宋_GB2312" w:eastAsia="仿宋_GB2312" w:hAnsi="仿宋_GB2312" w:cs="仿宋_GB2312" w:hint="eastAsia"/>
          <w:color w:val="000000" w:themeColor="text1"/>
          <w:kern w:val="0"/>
          <w:sz w:val="32"/>
          <w:szCs w:val="32"/>
        </w:rPr>
        <w:t>对专项资金的安排及使用、项目实施中各</w:t>
      </w:r>
      <w:r>
        <w:rPr>
          <w:rFonts w:ascii="仿宋_GB2312" w:eastAsia="仿宋_GB2312" w:hAnsi="仿宋_GB2312" w:cs="仿宋_GB2312" w:hint="eastAsia"/>
          <w:color w:val="000000" w:themeColor="text1"/>
          <w:kern w:val="0"/>
          <w:sz w:val="32"/>
          <w:szCs w:val="32"/>
          <w:lang w:val="en"/>
        </w:rPr>
        <w:t>科（室、局）及单位</w:t>
      </w:r>
      <w:r>
        <w:rPr>
          <w:rFonts w:ascii="仿宋_GB2312" w:eastAsia="仿宋_GB2312" w:hAnsi="仿宋_GB2312" w:cs="仿宋_GB2312" w:hint="eastAsia"/>
          <w:color w:val="000000" w:themeColor="text1"/>
          <w:kern w:val="0"/>
          <w:sz w:val="32"/>
          <w:szCs w:val="32"/>
        </w:rPr>
        <w:t>履职情况进行监督检查。</w:t>
      </w:r>
    </w:p>
    <w:p w:rsidR="00300794" w:rsidRDefault="00935C56">
      <w:pPr>
        <w:numPr>
          <w:ilvl w:val="0"/>
          <w:numId w:val="2"/>
        </w:numPr>
        <w:adjustRightInd w:val="0"/>
        <w:snapToGrid w:val="0"/>
        <w:spacing w:line="353" w:lineRule="auto"/>
        <w:rPr>
          <w:sz w:val="32"/>
          <w:szCs w:val="32"/>
          <w:lang w:val="zh-CN"/>
        </w:rPr>
      </w:pPr>
      <w:r>
        <w:rPr>
          <w:rFonts w:eastAsia="黑体"/>
          <w:sz w:val="32"/>
          <w:szCs w:val="32"/>
        </w:rPr>
        <w:lastRenderedPageBreak/>
        <w:t>项目绩效情况</w:t>
      </w:r>
      <w:r>
        <w:rPr>
          <w:sz w:val="32"/>
          <w:szCs w:val="32"/>
          <w:lang w:val="zh-CN"/>
        </w:rPr>
        <w:tab/>
      </w:r>
    </w:p>
    <w:p w:rsidR="00300794" w:rsidRDefault="00935C56">
      <w:pPr>
        <w:adjustRightInd w:val="0"/>
        <w:snapToGrid w:val="0"/>
        <w:spacing w:line="353" w:lineRule="auto"/>
        <w:ind w:firstLine="720"/>
        <w:rPr>
          <w:lang w:val="zh-CN"/>
        </w:rPr>
      </w:pPr>
      <w:r>
        <w:rPr>
          <w:rFonts w:eastAsia="楷体_GB2312"/>
          <w:b/>
          <w:sz w:val="32"/>
          <w:szCs w:val="32"/>
          <w:lang w:val="zh-CN"/>
        </w:rPr>
        <w:t>（一）项目完成情况。</w:t>
      </w:r>
    </w:p>
    <w:p w:rsidR="00300794" w:rsidRDefault="00935C56">
      <w:pPr>
        <w:adjustRightInd w:val="0"/>
        <w:snapToGrid w:val="0"/>
        <w:spacing w:line="353" w:lineRule="auto"/>
        <w:ind w:firstLineChars="200" w:firstLine="640"/>
        <w:rPr>
          <w:rFonts w:eastAsia="仿宋_GB2312"/>
          <w:sz w:val="32"/>
          <w:szCs w:val="32"/>
        </w:rPr>
      </w:pPr>
      <w:r>
        <w:rPr>
          <w:rFonts w:eastAsia="仿宋_GB2312"/>
          <w:sz w:val="32"/>
          <w:szCs w:val="32"/>
          <w:lang w:bidi="ar"/>
        </w:rPr>
        <w:t xml:space="preserve">1. </w:t>
      </w:r>
      <w:r>
        <w:rPr>
          <w:rFonts w:eastAsia="仿宋_GB2312"/>
          <w:sz w:val="32"/>
          <w:szCs w:val="32"/>
          <w:lang w:bidi="ar"/>
        </w:rPr>
        <w:t>数量指标：驻村人数为</w:t>
      </w:r>
      <w:r>
        <w:rPr>
          <w:rFonts w:eastAsia="仿宋_GB2312"/>
          <w:sz w:val="32"/>
          <w:szCs w:val="32"/>
          <w:lang w:bidi="ar"/>
        </w:rPr>
        <w:t>1</w:t>
      </w:r>
      <w:r>
        <w:rPr>
          <w:rFonts w:eastAsia="仿宋_GB2312"/>
          <w:sz w:val="32"/>
          <w:szCs w:val="32"/>
          <w:lang w:bidi="ar"/>
        </w:rPr>
        <w:t>人。</w:t>
      </w:r>
    </w:p>
    <w:p w:rsidR="00300794" w:rsidRDefault="00935C56">
      <w:pPr>
        <w:adjustRightInd w:val="0"/>
        <w:snapToGrid w:val="0"/>
        <w:spacing w:line="353" w:lineRule="auto"/>
        <w:ind w:firstLineChars="200" w:firstLine="640"/>
        <w:rPr>
          <w:rFonts w:eastAsia="仿宋_GB2312"/>
          <w:sz w:val="32"/>
          <w:szCs w:val="32"/>
        </w:rPr>
      </w:pPr>
      <w:r>
        <w:rPr>
          <w:rFonts w:eastAsia="仿宋_GB2312"/>
          <w:sz w:val="32"/>
          <w:szCs w:val="32"/>
          <w:lang w:bidi="ar"/>
        </w:rPr>
        <w:t xml:space="preserve">2. </w:t>
      </w:r>
      <w:r>
        <w:rPr>
          <w:rFonts w:eastAsia="仿宋_GB2312"/>
          <w:sz w:val="32"/>
          <w:szCs w:val="32"/>
          <w:lang w:bidi="ar"/>
        </w:rPr>
        <w:t>时效指标：按支付时间节点按时支付。</w:t>
      </w:r>
    </w:p>
    <w:p w:rsidR="00300794" w:rsidRDefault="00935C56">
      <w:pPr>
        <w:adjustRightInd w:val="0"/>
        <w:snapToGrid w:val="0"/>
        <w:spacing w:line="353" w:lineRule="auto"/>
        <w:ind w:firstLineChars="200" w:firstLine="640"/>
        <w:rPr>
          <w:rFonts w:eastAsia="仿宋_GB2312"/>
          <w:sz w:val="32"/>
          <w:szCs w:val="32"/>
        </w:rPr>
      </w:pPr>
      <w:r>
        <w:rPr>
          <w:rFonts w:eastAsia="仿宋_GB2312"/>
          <w:sz w:val="32"/>
          <w:szCs w:val="32"/>
          <w:lang w:bidi="ar"/>
        </w:rPr>
        <w:t xml:space="preserve">3. </w:t>
      </w:r>
      <w:r>
        <w:rPr>
          <w:rFonts w:eastAsia="仿宋_GB2312"/>
          <w:sz w:val="32"/>
          <w:szCs w:val="32"/>
          <w:lang w:bidi="ar"/>
        </w:rPr>
        <w:t>质量指标：稳步、有序开展驻村扶贫工作，取得良好成效。</w:t>
      </w:r>
    </w:p>
    <w:p w:rsidR="00300794" w:rsidRDefault="00935C56">
      <w:pPr>
        <w:adjustRightInd w:val="0"/>
        <w:snapToGrid w:val="0"/>
        <w:spacing w:line="353" w:lineRule="auto"/>
        <w:ind w:firstLineChars="200" w:firstLine="640"/>
        <w:rPr>
          <w:rFonts w:eastAsia="楷体_GB2312"/>
          <w:b/>
          <w:sz w:val="32"/>
          <w:szCs w:val="32"/>
        </w:rPr>
      </w:pPr>
      <w:r>
        <w:rPr>
          <w:rFonts w:eastAsia="仿宋_GB2312"/>
          <w:sz w:val="32"/>
          <w:szCs w:val="32"/>
          <w:lang w:bidi="ar"/>
        </w:rPr>
        <w:t xml:space="preserve">4. </w:t>
      </w:r>
      <w:r>
        <w:rPr>
          <w:rFonts w:eastAsia="仿宋_GB2312"/>
          <w:sz w:val="32"/>
          <w:szCs w:val="32"/>
          <w:lang w:bidi="ar"/>
        </w:rPr>
        <w:t>成本指标：严格按照厉行节俭的原则，以事实为依据控制成本，取得效果较好。</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（二）项目效益情况。</w:t>
      </w:r>
    </w:p>
    <w:p w:rsidR="00300794" w:rsidRDefault="00935C56">
      <w:pPr>
        <w:snapToGrid w:val="0"/>
        <w:spacing w:line="353" w:lineRule="auto"/>
        <w:ind w:firstLineChars="200" w:firstLine="640"/>
        <w:rPr>
          <w:rFonts w:eastAsia="仿宋_GB2312"/>
          <w:sz w:val="32"/>
          <w:szCs w:val="32"/>
        </w:rPr>
      </w:pPr>
      <w:r>
        <w:rPr>
          <w:rFonts w:eastAsia="仿宋_GB2312"/>
          <w:sz w:val="32"/>
          <w:szCs w:val="32"/>
          <w:lang w:bidi="ar"/>
        </w:rPr>
        <w:t>1.</w:t>
      </w:r>
      <w:r>
        <w:rPr>
          <w:rFonts w:eastAsia="仿宋_GB2312"/>
          <w:sz w:val="32"/>
          <w:szCs w:val="32"/>
          <w:lang w:bidi="ar"/>
        </w:rPr>
        <w:t>社会效益：项目的实施有效提升了村民的法律意识，为村务开展提供了有效法律帮助，取得了良好的社会效益。</w:t>
      </w:r>
    </w:p>
    <w:p w:rsidR="00300794" w:rsidRDefault="00935C56">
      <w:pPr>
        <w:adjustRightInd w:val="0"/>
        <w:snapToGrid w:val="0"/>
        <w:spacing w:line="353" w:lineRule="auto"/>
        <w:ind w:firstLine="720"/>
        <w:rPr>
          <w:rFonts w:eastAsia="黑体"/>
          <w:sz w:val="32"/>
          <w:szCs w:val="32"/>
        </w:rPr>
      </w:pPr>
      <w:r>
        <w:rPr>
          <w:rFonts w:eastAsia="仿宋_GB2312"/>
          <w:sz w:val="32"/>
          <w:szCs w:val="32"/>
          <w:lang w:bidi="ar"/>
        </w:rPr>
        <w:t>2.</w:t>
      </w:r>
      <w:r>
        <w:rPr>
          <w:rFonts w:eastAsia="仿宋_GB2312"/>
          <w:sz w:val="32"/>
          <w:szCs w:val="32"/>
          <w:lang w:bidi="ar"/>
        </w:rPr>
        <w:t>服务对象满意度：通过对米易县湾</w:t>
      </w:r>
      <w:r w:rsidR="002072C5">
        <w:rPr>
          <w:rFonts w:eastAsia="仿宋_GB2312" w:hint="eastAsia"/>
          <w:sz w:val="32"/>
          <w:szCs w:val="32"/>
          <w:lang w:bidi="ar"/>
        </w:rPr>
        <w:t>丘</w:t>
      </w:r>
      <w:r>
        <w:rPr>
          <w:rFonts w:eastAsia="仿宋_GB2312"/>
          <w:sz w:val="32"/>
          <w:szCs w:val="32"/>
          <w:lang w:bidi="ar"/>
        </w:rPr>
        <w:t>彝族乡黄龙村干部群体抽样调查服务对象满意度为</w:t>
      </w:r>
      <w:r>
        <w:rPr>
          <w:sz w:val="32"/>
          <w:szCs w:val="32"/>
          <w:lang w:bidi="ar"/>
        </w:rPr>
        <w:t>100%</w:t>
      </w:r>
      <w:r>
        <w:rPr>
          <w:rFonts w:eastAsia="仿宋_GB2312"/>
          <w:sz w:val="32"/>
          <w:szCs w:val="32"/>
          <w:lang w:bidi="ar"/>
        </w:rPr>
        <w:t>。</w:t>
      </w:r>
    </w:p>
    <w:p w:rsidR="00300794" w:rsidRDefault="00935C56">
      <w:pPr>
        <w:adjustRightInd w:val="0"/>
        <w:snapToGrid w:val="0"/>
        <w:spacing w:line="353" w:lineRule="auto"/>
        <w:ind w:firstLine="720"/>
        <w:rPr>
          <w:rFonts w:eastAsia="黑体"/>
          <w:sz w:val="32"/>
          <w:szCs w:val="32"/>
        </w:rPr>
      </w:pPr>
      <w:r>
        <w:rPr>
          <w:rFonts w:eastAsia="黑体"/>
          <w:sz w:val="32"/>
          <w:szCs w:val="32"/>
        </w:rPr>
        <w:t>五、评价结论及建议</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（一）评价结论。</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项目立项依据充分、决策程序严密，制度完备；项目资金使用合规，项目资金无结余；目标完成情况好，项目执行有效。</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（二）存在的问题。</w:t>
      </w:r>
    </w:p>
    <w:p w:rsidR="00300794" w:rsidRDefault="00935C56">
      <w:pPr>
        <w:autoSpaceDE w:val="0"/>
        <w:autoSpaceDN w:val="0"/>
        <w:adjustRightInd w:val="0"/>
        <w:spacing w:line="353" w:lineRule="auto"/>
        <w:ind w:firstLineChars="200" w:firstLine="640"/>
        <w:rPr>
          <w:rFonts w:eastAsia="仿宋_GB2312"/>
          <w:kern w:val="0"/>
          <w:sz w:val="32"/>
          <w:szCs w:val="32"/>
          <w:shd w:val="clear" w:color="auto" w:fill="FFFFFF"/>
          <w:lang w:val="zh-CN"/>
        </w:rPr>
      </w:pPr>
      <w:r>
        <w:rPr>
          <w:rFonts w:eastAsia="仿宋_GB2312"/>
          <w:kern w:val="0"/>
          <w:sz w:val="32"/>
          <w:szCs w:val="32"/>
          <w:shd w:val="clear" w:color="auto" w:fill="FFFFFF"/>
          <w:lang w:val="zh-CN"/>
        </w:rPr>
        <w:t>无。</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（三）相关建议。</w:t>
      </w:r>
    </w:p>
    <w:p w:rsidR="00300794" w:rsidRDefault="00935C56">
      <w:pPr>
        <w:autoSpaceDE w:val="0"/>
        <w:autoSpaceDN w:val="0"/>
        <w:adjustRightInd w:val="0"/>
        <w:spacing w:line="353" w:lineRule="auto"/>
        <w:ind w:firstLineChars="200" w:firstLine="640"/>
        <w:rPr>
          <w:rFonts w:eastAsia="仿宋_GB2312"/>
          <w:kern w:val="0"/>
          <w:sz w:val="32"/>
          <w:szCs w:val="32"/>
          <w:shd w:val="clear" w:color="auto" w:fill="FFFFFF"/>
          <w:lang w:val="zh-CN"/>
        </w:rPr>
      </w:pPr>
      <w:r>
        <w:rPr>
          <w:rFonts w:eastAsia="仿宋_GB2312"/>
          <w:kern w:val="0"/>
          <w:sz w:val="32"/>
          <w:szCs w:val="32"/>
          <w:shd w:val="clear" w:color="auto" w:fill="FFFFFF"/>
          <w:lang w:val="zh-CN"/>
        </w:rPr>
        <w:t>无。</w:t>
      </w:r>
    </w:p>
    <w:p w:rsidR="00300794" w:rsidRDefault="00935C56">
      <w:pPr>
        <w:spacing w:line="353" w:lineRule="auto"/>
        <w:rPr>
          <w:rFonts w:eastAsia="仿宋_GB2312"/>
          <w:kern w:val="0"/>
          <w:sz w:val="32"/>
          <w:szCs w:val="32"/>
          <w:shd w:val="clear" w:color="auto" w:fill="FFFFFF"/>
          <w:lang w:val="zh-CN"/>
        </w:rPr>
      </w:pPr>
      <w:r>
        <w:rPr>
          <w:rFonts w:eastAsia="仿宋_GB2312"/>
          <w:kern w:val="0"/>
          <w:sz w:val="32"/>
          <w:szCs w:val="32"/>
          <w:shd w:val="clear" w:color="auto" w:fill="FFFFFF"/>
          <w:lang w:val="zh-CN"/>
        </w:rPr>
        <w:br w:type="page"/>
      </w:r>
    </w:p>
    <w:p w:rsidR="00300794" w:rsidRDefault="00300794">
      <w:pPr>
        <w:pStyle w:val="BodyText"/>
        <w:spacing w:line="353" w:lineRule="auto"/>
        <w:rPr>
          <w:lang w:val="zh-CN"/>
        </w:rPr>
      </w:pPr>
    </w:p>
    <w:p w:rsidR="00300794" w:rsidRDefault="00935C56">
      <w:pPr>
        <w:pStyle w:val="ae"/>
        <w:spacing w:line="353" w:lineRule="auto"/>
        <w:jc w:val="center"/>
        <w:rPr>
          <w:rFonts w:ascii="Times New Roman" w:eastAsia="方正小标宋简体" w:hAnsi="Times New Roman"/>
          <w:color w:val="auto"/>
          <w:kern w:val="2"/>
          <w:sz w:val="32"/>
          <w:szCs w:val="32"/>
          <w:lang w:val="en-US"/>
        </w:rPr>
      </w:pPr>
      <w:r>
        <w:rPr>
          <w:rFonts w:ascii="Times New Roman" w:eastAsia="方正小标宋简体" w:hAnsi="Times New Roman"/>
          <w:color w:val="auto"/>
          <w:kern w:val="2"/>
          <w:sz w:val="32"/>
          <w:szCs w:val="32"/>
          <w:lang w:val="en-US"/>
        </w:rPr>
        <w:t>2022</w:t>
      </w:r>
      <w:r>
        <w:rPr>
          <w:rFonts w:ascii="Times New Roman" w:eastAsia="方正小标宋简体" w:hAnsi="Times New Roman"/>
          <w:color w:val="auto"/>
          <w:kern w:val="2"/>
          <w:sz w:val="32"/>
          <w:szCs w:val="32"/>
          <w:lang w:val="en-US"/>
        </w:rPr>
        <w:t>年干部异地体检经费</w:t>
      </w:r>
    </w:p>
    <w:p w:rsidR="00300794" w:rsidRDefault="00935C56">
      <w:pPr>
        <w:pStyle w:val="ae"/>
        <w:spacing w:line="353" w:lineRule="auto"/>
        <w:jc w:val="center"/>
        <w:rPr>
          <w:rFonts w:ascii="Times New Roman" w:eastAsia="方正小标宋简体" w:hAnsi="Times New Roman"/>
          <w:color w:val="auto"/>
          <w:kern w:val="2"/>
          <w:sz w:val="32"/>
          <w:szCs w:val="32"/>
          <w:lang w:val="en-US"/>
        </w:rPr>
      </w:pPr>
      <w:r>
        <w:rPr>
          <w:rFonts w:ascii="Times New Roman" w:eastAsia="方正小标宋简体" w:hAnsi="Times New Roman"/>
          <w:color w:val="auto"/>
          <w:kern w:val="2"/>
          <w:sz w:val="32"/>
          <w:szCs w:val="32"/>
          <w:lang w:val="en-US"/>
        </w:rPr>
        <w:t>专项资金预算项目绩效自评报告</w:t>
      </w:r>
    </w:p>
    <w:p w:rsidR="00300794" w:rsidRDefault="00300794">
      <w:pPr>
        <w:pStyle w:val="ae"/>
        <w:spacing w:line="353" w:lineRule="auto"/>
        <w:ind w:firstLine="640"/>
        <w:jc w:val="center"/>
        <w:rPr>
          <w:rFonts w:ascii="Times New Roman" w:hAnsi="Times New Roman"/>
          <w:color w:val="auto"/>
          <w:kern w:val="2"/>
          <w:sz w:val="32"/>
          <w:szCs w:val="32"/>
        </w:rPr>
      </w:pPr>
    </w:p>
    <w:p w:rsidR="00300794" w:rsidRDefault="00935C56">
      <w:pPr>
        <w:adjustRightInd w:val="0"/>
        <w:snapToGrid w:val="0"/>
        <w:spacing w:line="353" w:lineRule="auto"/>
        <w:ind w:firstLine="720"/>
        <w:rPr>
          <w:rFonts w:eastAsia="黑体"/>
          <w:sz w:val="32"/>
          <w:szCs w:val="32"/>
          <w:lang w:val="zh-CN"/>
        </w:rPr>
      </w:pPr>
      <w:r>
        <w:rPr>
          <w:rFonts w:eastAsia="黑体"/>
          <w:sz w:val="32"/>
          <w:szCs w:val="32"/>
        </w:rPr>
        <w:t>一、</w:t>
      </w:r>
      <w:r>
        <w:rPr>
          <w:rFonts w:eastAsia="黑体"/>
          <w:sz w:val="32"/>
          <w:szCs w:val="32"/>
          <w:lang w:val="zh-CN"/>
        </w:rPr>
        <w:t>项目概况</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（一）项目基本情况。</w:t>
      </w:r>
    </w:p>
    <w:p w:rsidR="00300794" w:rsidRDefault="00935C56" w:rsidP="00821DB0">
      <w:pPr>
        <w:pStyle w:val="a4"/>
        <w:spacing w:before="93" w:line="353" w:lineRule="auto"/>
        <w:ind w:firstLineChars="200" w:firstLine="640"/>
        <w:rPr>
          <w:rFonts w:ascii="Times New Roman"/>
          <w:sz w:val="32"/>
          <w:szCs w:val="32"/>
          <w:shd w:val="clear" w:color="auto" w:fill="FFFFFF"/>
          <w:lang w:val="zh-CN"/>
        </w:rPr>
      </w:pPr>
      <w:r>
        <w:rPr>
          <w:rFonts w:ascii="Times New Roman"/>
          <w:sz w:val="32"/>
          <w:szCs w:val="32"/>
          <w:shd w:val="clear" w:color="auto" w:fill="FFFFFF"/>
        </w:rPr>
        <w:t>1.</w:t>
      </w:r>
      <w:r>
        <w:rPr>
          <w:rFonts w:ascii="Times New Roman"/>
          <w:sz w:val="32"/>
          <w:szCs w:val="32"/>
          <w:shd w:val="clear" w:color="auto" w:fill="FFFFFF"/>
          <w:lang w:val="zh-CN"/>
        </w:rPr>
        <w:t>市统计局在专项资金预算项目管理中的职能。</w:t>
      </w:r>
    </w:p>
    <w:p w:rsidR="00300794" w:rsidRDefault="00935C56" w:rsidP="00821DB0">
      <w:pPr>
        <w:pStyle w:val="a4"/>
        <w:spacing w:before="93" w:line="353" w:lineRule="auto"/>
        <w:ind w:firstLineChars="200" w:firstLine="600"/>
        <w:rPr>
          <w:rFonts w:ascii="Times New Roman"/>
        </w:rPr>
      </w:pPr>
      <w:r>
        <w:rPr>
          <w:rFonts w:ascii="Times New Roman"/>
        </w:rPr>
        <w:t>根据《攀枝花市保健委员会办公室关于划拨干部保健相关经费的函》（攀保健办函</w:t>
      </w:r>
      <w:r>
        <w:rPr>
          <w:rFonts w:ascii="Times New Roman" w:eastAsia="方正隶书_GBK"/>
          <w:color w:val="000000"/>
          <w:sz w:val="32"/>
          <w:szCs w:val="32"/>
        </w:rPr>
        <w:t>〔</w:t>
      </w:r>
      <w:r>
        <w:rPr>
          <w:rFonts w:ascii="Times New Roman"/>
          <w:color w:val="000000"/>
          <w:sz w:val="32"/>
          <w:szCs w:val="32"/>
        </w:rPr>
        <w:t>2021</w:t>
      </w:r>
      <w:r>
        <w:rPr>
          <w:rFonts w:ascii="Times New Roman" w:eastAsia="方正隶书_GBK"/>
          <w:color w:val="000000"/>
          <w:sz w:val="32"/>
          <w:szCs w:val="32"/>
        </w:rPr>
        <w:t>〕</w:t>
      </w:r>
      <w:r>
        <w:rPr>
          <w:rFonts w:ascii="Times New Roman"/>
        </w:rPr>
        <w:t>3</w:t>
      </w:r>
      <w:r>
        <w:rPr>
          <w:rFonts w:ascii="Times New Roman"/>
        </w:rPr>
        <w:t>号、</w:t>
      </w:r>
      <w:r>
        <w:rPr>
          <w:rFonts w:ascii="Times New Roman"/>
        </w:rPr>
        <w:t>4</w:t>
      </w:r>
      <w:r>
        <w:rPr>
          <w:rFonts w:ascii="Times New Roman"/>
        </w:rPr>
        <w:t>号）文件，我单位符合条件的干部执行异地体检。</w:t>
      </w:r>
      <w:r>
        <w:rPr>
          <w:rFonts w:ascii="Times New Roman"/>
        </w:rPr>
        <w:t xml:space="preserve"> </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rPr>
        <w:t>2.</w:t>
      </w:r>
      <w:r>
        <w:rPr>
          <w:rFonts w:eastAsia="仿宋_GB2312"/>
          <w:kern w:val="0"/>
          <w:sz w:val="32"/>
          <w:szCs w:val="32"/>
          <w:shd w:val="clear" w:color="auto" w:fill="FFFFFF"/>
          <w:lang w:val="zh-CN"/>
        </w:rPr>
        <w:t>项目立项、资金申报的依据。</w:t>
      </w:r>
    </w:p>
    <w:p w:rsidR="00300794" w:rsidRDefault="00935C56">
      <w:pPr>
        <w:spacing w:line="353" w:lineRule="auto"/>
        <w:ind w:firstLineChars="200" w:firstLine="640"/>
        <w:rPr>
          <w:rFonts w:eastAsia="仿宋_GB2312"/>
          <w:color w:val="000000"/>
          <w:sz w:val="32"/>
          <w:szCs w:val="32"/>
        </w:rPr>
      </w:pPr>
      <w:r>
        <w:rPr>
          <w:rFonts w:eastAsia="仿宋_GB2312"/>
          <w:color w:val="000000"/>
          <w:sz w:val="32"/>
          <w:szCs w:val="32"/>
        </w:rPr>
        <w:t>根据《攀枝花市保健委员会办公室关于划拨干部保健相关经费的函》（攀保健办函</w:t>
      </w:r>
      <w:r>
        <w:rPr>
          <w:rFonts w:eastAsia="方正隶书_GBK"/>
          <w:color w:val="000000"/>
          <w:sz w:val="32"/>
          <w:szCs w:val="32"/>
        </w:rPr>
        <w:t>〔</w:t>
      </w:r>
      <w:r>
        <w:rPr>
          <w:rFonts w:eastAsia="仿宋_GB2312"/>
          <w:color w:val="000000"/>
          <w:sz w:val="32"/>
          <w:szCs w:val="32"/>
        </w:rPr>
        <w:t>2021</w:t>
      </w:r>
      <w:r>
        <w:rPr>
          <w:rFonts w:eastAsia="方正隶书_GBK"/>
          <w:color w:val="000000"/>
          <w:sz w:val="32"/>
          <w:szCs w:val="32"/>
        </w:rPr>
        <w:t>〕</w:t>
      </w:r>
      <w:r>
        <w:rPr>
          <w:rFonts w:eastAsia="仿宋_GB2312"/>
          <w:color w:val="000000"/>
          <w:sz w:val="32"/>
          <w:szCs w:val="32"/>
        </w:rPr>
        <w:t>3</w:t>
      </w:r>
      <w:r>
        <w:rPr>
          <w:rFonts w:eastAsia="仿宋_GB2312"/>
          <w:color w:val="000000"/>
          <w:sz w:val="32"/>
          <w:szCs w:val="32"/>
        </w:rPr>
        <w:t>号、</w:t>
      </w:r>
      <w:r>
        <w:rPr>
          <w:rFonts w:eastAsia="仿宋_GB2312"/>
          <w:color w:val="000000"/>
          <w:sz w:val="32"/>
          <w:szCs w:val="32"/>
        </w:rPr>
        <w:t>4</w:t>
      </w:r>
      <w:r>
        <w:rPr>
          <w:rFonts w:eastAsia="仿宋_GB2312"/>
          <w:color w:val="000000"/>
          <w:sz w:val="32"/>
          <w:szCs w:val="32"/>
        </w:rPr>
        <w:t>号）文件，保障我单位符合条件的干部执行异地体检。</w:t>
      </w:r>
    </w:p>
    <w:p w:rsidR="00300794" w:rsidRDefault="00935C56">
      <w:pPr>
        <w:spacing w:line="353"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lang w:val="zh-CN"/>
        </w:rPr>
        <w:t>资金</w:t>
      </w:r>
      <w:r>
        <w:rPr>
          <w:rFonts w:eastAsia="仿宋_GB2312"/>
          <w:color w:val="000000"/>
          <w:sz w:val="32"/>
          <w:szCs w:val="32"/>
        </w:rPr>
        <w:t>或项目</w:t>
      </w:r>
      <w:r>
        <w:rPr>
          <w:rFonts w:eastAsia="仿宋_GB2312"/>
          <w:color w:val="000000"/>
          <w:sz w:val="32"/>
          <w:szCs w:val="32"/>
          <w:lang w:val="zh-CN"/>
        </w:rPr>
        <w:t>管理办法制定情况</w:t>
      </w:r>
      <w:r>
        <w:rPr>
          <w:rFonts w:eastAsia="仿宋_GB2312"/>
          <w:color w:val="000000"/>
          <w:sz w:val="32"/>
          <w:szCs w:val="32"/>
        </w:rPr>
        <w:t>。</w:t>
      </w:r>
    </w:p>
    <w:p w:rsidR="00300794" w:rsidRPr="00ED7FC5" w:rsidRDefault="00935C56">
      <w:pPr>
        <w:spacing w:line="353" w:lineRule="auto"/>
        <w:ind w:firstLineChars="200" w:firstLine="640"/>
        <w:rPr>
          <w:rFonts w:eastAsia="仿宋_GB2312"/>
          <w:color w:val="000000"/>
          <w:sz w:val="32"/>
          <w:szCs w:val="32"/>
        </w:rPr>
      </w:pPr>
      <w:r w:rsidRPr="00ED7FC5">
        <w:rPr>
          <w:rFonts w:eastAsia="仿宋_GB2312"/>
          <w:color w:val="000000"/>
          <w:sz w:val="32"/>
          <w:szCs w:val="32"/>
        </w:rPr>
        <w:t>为</w:t>
      </w:r>
      <w:r>
        <w:rPr>
          <w:rFonts w:eastAsia="仿宋_GB2312"/>
          <w:color w:val="000000"/>
          <w:sz w:val="32"/>
          <w:szCs w:val="32"/>
        </w:rPr>
        <w:t>规范和加强专项补助资金管理，提高资金使用效益</w:t>
      </w:r>
      <w:r w:rsidR="002072C5">
        <w:rPr>
          <w:rFonts w:eastAsia="仿宋_GB2312" w:hint="eastAsia"/>
          <w:color w:val="000000"/>
          <w:sz w:val="32"/>
          <w:szCs w:val="32"/>
        </w:rPr>
        <w:t>，</w:t>
      </w:r>
      <w:r w:rsidRPr="00ED7FC5">
        <w:rPr>
          <w:rFonts w:eastAsia="仿宋_GB2312"/>
          <w:color w:val="000000"/>
          <w:sz w:val="32"/>
          <w:szCs w:val="32"/>
        </w:rPr>
        <w:t>市统计局制定了《攀枝花市统计局专项补助资金管理办法》。</w:t>
      </w:r>
      <w:r>
        <w:rPr>
          <w:rFonts w:eastAsia="仿宋_GB2312"/>
          <w:color w:val="000000"/>
          <w:sz w:val="32"/>
          <w:szCs w:val="32"/>
        </w:rPr>
        <w:t>按照专项补助资金用途的不同，分别提出不同的分配方案。</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rPr>
        <w:t>4.</w:t>
      </w:r>
      <w:r>
        <w:rPr>
          <w:rFonts w:eastAsia="仿宋_GB2312"/>
          <w:kern w:val="0"/>
          <w:sz w:val="32"/>
          <w:szCs w:val="32"/>
          <w:shd w:val="clear" w:color="auto" w:fill="FFFFFF"/>
          <w:lang w:val="zh-CN"/>
        </w:rPr>
        <w:t>资金分配的原则及考虑因素。</w:t>
      </w:r>
    </w:p>
    <w:p w:rsidR="00300794" w:rsidRDefault="00935C56">
      <w:pPr>
        <w:widowControl/>
        <w:adjustRightInd w:val="0"/>
        <w:snapToGrid w:val="0"/>
        <w:spacing w:line="353" w:lineRule="auto"/>
        <w:ind w:firstLineChars="200" w:firstLine="640"/>
        <w:contextualSpacing/>
        <w:jc w:val="left"/>
        <w:rPr>
          <w:rFonts w:eastAsia="仿宋_GB2312"/>
          <w:color w:val="000000"/>
          <w:sz w:val="32"/>
          <w:szCs w:val="32"/>
        </w:rPr>
      </w:pPr>
      <w:r>
        <w:rPr>
          <w:rFonts w:eastAsia="仿宋_GB2312"/>
          <w:color w:val="000000"/>
          <w:sz w:val="32"/>
          <w:szCs w:val="32"/>
        </w:rPr>
        <w:t>专项补助资金分配实行因素分配与项目管理相结合的方法</w:t>
      </w:r>
      <w:r>
        <w:rPr>
          <w:rFonts w:eastAsia="仿宋_GB2312"/>
          <w:color w:val="000000"/>
          <w:sz w:val="32"/>
          <w:szCs w:val="32"/>
        </w:rPr>
        <w:t>,</w:t>
      </w:r>
      <w:r>
        <w:rPr>
          <w:rFonts w:eastAsia="仿宋_GB2312"/>
          <w:color w:val="000000"/>
          <w:sz w:val="32"/>
          <w:szCs w:val="32"/>
        </w:rPr>
        <w:t>专项资金根据中长期统计发展规划纲要、市委市政府安</w:t>
      </w:r>
      <w:r>
        <w:rPr>
          <w:rFonts w:eastAsia="仿宋_GB2312"/>
          <w:color w:val="000000"/>
          <w:sz w:val="32"/>
          <w:szCs w:val="32"/>
        </w:rPr>
        <w:lastRenderedPageBreak/>
        <w:t>排的重大统计任务、统计改革任务、年度统计重点工作部署、上年度绩效评价及监督检查结果安排。</w:t>
      </w:r>
    </w:p>
    <w:p w:rsidR="00300794" w:rsidRDefault="00935C56" w:rsidP="00821DB0">
      <w:pPr>
        <w:widowControl/>
        <w:adjustRightInd w:val="0"/>
        <w:snapToGrid w:val="0"/>
        <w:spacing w:line="353" w:lineRule="auto"/>
        <w:ind w:firstLineChars="200" w:firstLine="643"/>
        <w:contextualSpacing/>
        <w:jc w:val="left"/>
        <w:rPr>
          <w:rFonts w:eastAsia="楷体_GB2312"/>
          <w:b/>
          <w:sz w:val="32"/>
          <w:szCs w:val="32"/>
          <w:lang w:val="zh-CN"/>
        </w:rPr>
      </w:pPr>
      <w:r>
        <w:rPr>
          <w:rFonts w:eastAsia="楷体_GB2312"/>
          <w:b/>
          <w:sz w:val="32"/>
          <w:szCs w:val="32"/>
          <w:lang w:val="zh-CN"/>
        </w:rPr>
        <w:t>（二）项目绩效目标。</w:t>
      </w:r>
    </w:p>
    <w:p w:rsidR="00300794" w:rsidRDefault="00935C56">
      <w:pPr>
        <w:widowControl/>
        <w:adjustRightInd w:val="0"/>
        <w:snapToGrid w:val="0"/>
        <w:spacing w:line="353" w:lineRule="auto"/>
        <w:ind w:firstLineChars="200" w:firstLine="640"/>
        <w:contextualSpacing/>
        <w:jc w:val="left"/>
        <w:rPr>
          <w:rFonts w:eastAsia="仿宋_GB2312"/>
          <w:color w:val="000000"/>
          <w:sz w:val="32"/>
          <w:szCs w:val="32"/>
          <w:lang w:val="zh-CN"/>
        </w:rPr>
      </w:pPr>
      <w:r>
        <w:rPr>
          <w:rFonts w:eastAsia="仿宋_GB2312"/>
          <w:color w:val="000000"/>
          <w:sz w:val="32"/>
          <w:szCs w:val="32"/>
        </w:rPr>
        <w:t>保障我单位符合条件的干部执行异地体检，按时支付相关体检费用。市统计局</w:t>
      </w:r>
      <w:r>
        <w:rPr>
          <w:rFonts w:eastAsia="仿宋_GB2312"/>
          <w:color w:val="000000"/>
          <w:sz w:val="32"/>
          <w:szCs w:val="32"/>
        </w:rPr>
        <w:t>2022</w:t>
      </w:r>
      <w:r>
        <w:rPr>
          <w:rFonts w:eastAsia="仿宋_GB2312"/>
          <w:color w:val="000000"/>
          <w:sz w:val="32"/>
          <w:szCs w:val="32"/>
        </w:rPr>
        <w:t>年异地干部体检项目申报内容与实际相符，申报目标合理可行。</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（三）项目自评步骤及方法。</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lang w:val="zh-CN"/>
        </w:rPr>
        <w:t>说明项目绩效自评采用的组织实施步骤及方法。</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1.</w:t>
      </w:r>
      <w:r>
        <w:rPr>
          <w:rFonts w:eastAsia="仿宋_GB2312"/>
          <w:kern w:val="0"/>
          <w:sz w:val="32"/>
          <w:szCs w:val="32"/>
          <w:shd w:val="clear" w:color="auto" w:fill="FFFFFF"/>
        </w:rPr>
        <w:t>明确项目目标和指标：先对整个项目进行评估，从项目的目标、指标、时间表等方面进行详细分析。</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2.</w:t>
      </w:r>
      <w:r>
        <w:rPr>
          <w:rFonts w:eastAsia="仿宋_GB2312"/>
          <w:kern w:val="0"/>
          <w:sz w:val="32"/>
          <w:szCs w:val="32"/>
          <w:shd w:val="clear" w:color="auto" w:fill="FFFFFF"/>
        </w:rPr>
        <w:t>搜集和整理项目资料：包括项目进展情况、项目成本、项目质量等信息的搜集和整理。</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3.</w:t>
      </w:r>
      <w:r>
        <w:rPr>
          <w:rFonts w:eastAsia="仿宋_GB2312"/>
          <w:kern w:val="0"/>
          <w:sz w:val="32"/>
          <w:szCs w:val="32"/>
          <w:shd w:val="clear" w:color="auto" w:fill="FFFFFF"/>
        </w:rPr>
        <w:t>评估和分析项目：根据项目目标和指标，对项目进行自我评估并分析，发现项目中的优点和不足。</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4.</w:t>
      </w:r>
      <w:r>
        <w:rPr>
          <w:rFonts w:eastAsia="仿宋_GB2312"/>
          <w:kern w:val="0"/>
          <w:sz w:val="32"/>
          <w:szCs w:val="32"/>
          <w:shd w:val="clear" w:color="auto" w:fill="FFFFFF"/>
        </w:rPr>
        <w:t>制定改进计划和措施：根据评估结果，制定符合项目实际情况的改进计划和措施，并确定实施时间和责任人。</w:t>
      </w:r>
    </w:p>
    <w:p w:rsidR="00300794" w:rsidRDefault="00935C56">
      <w:pPr>
        <w:widowControl/>
        <w:adjustRightInd w:val="0"/>
        <w:snapToGrid w:val="0"/>
        <w:spacing w:line="353" w:lineRule="auto"/>
        <w:ind w:firstLineChars="200" w:firstLine="640"/>
        <w:contextualSpacing/>
        <w:jc w:val="left"/>
        <w:rPr>
          <w:lang w:val="zh-CN"/>
        </w:rPr>
      </w:pPr>
      <w:r>
        <w:rPr>
          <w:rFonts w:eastAsia="仿宋_GB2312"/>
          <w:kern w:val="0"/>
          <w:sz w:val="32"/>
          <w:szCs w:val="32"/>
          <w:shd w:val="clear" w:color="auto" w:fill="FFFFFF"/>
        </w:rPr>
        <w:t>5.</w:t>
      </w:r>
      <w:r>
        <w:rPr>
          <w:rFonts w:eastAsia="仿宋_GB2312"/>
          <w:kern w:val="0"/>
          <w:sz w:val="32"/>
          <w:szCs w:val="32"/>
          <w:shd w:val="clear" w:color="auto" w:fill="FFFFFF"/>
        </w:rPr>
        <w:t>持续监控和改进：实施改进计划和措施后，需要持续地监控项目的总体表现和数据，及时调整和改进。</w:t>
      </w:r>
    </w:p>
    <w:p w:rsidR="00300794" w:rsidRDefault="00935C56">
      <w:pPr>
        <w:adjustRightInd w:val="0"/>
        <w:snapToGrid w:val="0"/>
        <w:spacing w:line="353" w:lineRule="auto"/>
        <w:ind w:firstLine="720"/>
        <w:rPr>
          <w:rFonts w:eastAsia="黑体"/>
          <w:sz w:val="32"/>
          <w:szCs w:val="32"/>
        </w:rPr>
      </w:pPr>
      <w:r>
        <w:rPr>
          <w:rFonts w:eastAsia="黑体"/>
          <w:sz w:val="32"/>
          <w:szCs w:val="32"/>
        </w:rPr>
        <w:t>二、项目资金申报及使用情况</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（一）项目资金申报及批复情况。</w:t>
      </w:r>
    </w:p>
    <w:p w:rsidR="00300794" w:rsidRDefault="00935C56" w:rsidP="00821DB0">
      <w:pPr>
        <w:pStyle w:val="a4"/>
        <w:spacing w:before="93" w:line="353" w:lineRule="auto"/>
        <w:ind w:firstLineChars="200" w:firstLine="640"/>
        <w:rPr>
          <w:rFonts w:ascii="Times New Roman"/>
          <w:color w:val="000000" w:themeColor="text1"/>
          <w:sz w:val="32"/>
          <w:szCs w:val="32"/>
        </w:rPr>
      </w:pPr>
      <w:r>
        <w:rPr>
          <w:rFonts w:ascii="Times New Roman"/>
          <w:color w:val="000000" w:themeColor="text1"/>
          <w:sz w:val="32"/>
          <w:szCs w:val="32"/>
        </w:rPr>
        <w:t>2022</w:t>
      </w:r>
      <w:r>
        <w:rPr>
          <w:rFonts w:ascii="Times New Roman"/>
          <w:color w:val="000000" w:themeColor="text1"/>
          <w:sz w:val="32"/>
          <w:szCs w:val="32"/>
        </w:rPr>
        <w:t>年异地干部体检申报内容与实施内容相符，</w:t>
      </w:r>
      <w:r>
        <w:rPr>
          <w:rFonts w:ascii="Times New Roman"/>
          <w:color w:val="000000" w:themeColor="text1"/>
          <w:sz w:val="32"/>
          <w:szCs w:val="32"/>
        </w:rPr>
        <w:t>2022</w:t>
      </w:r>
      <w:r>
        <w:rPr>
          <w:rFonts w:ascii="Times New Roman"/>
          <w:color w:val="000000" w:themeColor="text1"/>
          <w:sz w:val="32"/>
          <w:szCs w:val="32"/>
        </w:rPr>
        <w:t>年挂职干部补助</w:t>
      </w:r>
      <w:r>
        <w:rPr>
          <w:rFonts w:ascii="Times New Roman"/>
          <w:color w:val="000000" w:themeColor="text1"/>
          <w:sz w:val="32"/>
          <w:szCs w:val="32"/>
        </w:rPr>
        <w:t>0.15</w:t>
      </w:r>
      <w:r>
        <w:rPr>
          <w:rFonts w:ascii="Times New Roman"/>
          <w:color w:val="000000" w:themeColor="text1"/>
          <w:sz w:val="32"/>
          <w:szCs w:val="32"/>
        </w:rPr>
        <w:t>万元。</w:t>
      </w:r>
    </w:p>
    <w:p w:rsidR="00300794" w:rsidRDefault="00935C56">
      <w:pPr>
        <w:adjustRightInd w:val="0"/>
        <w:snapToGrid w:val="0"/>
        <w:spacing w:line="353" w:lineRule="auto"/>
        <w:ind w:firstLine="720"/>
        <w:rPr>
          <w:sz w:val="32"/>
          <w:szCs w:val="32"/>
          <w:lang w:val="zh-CN"/>
        </w:rPr>
      </w:pPr>
      <w:r>
        <w:rPr>
          <w:rFonts w:eastAsia="楷体_GB2312"/>
          <w:b/>
          <w:sz w:val="32"/>
          <w:szCs w:val="32"/>
          <w:lang w:val="zh-CN"/>
        </w:rPr>
        <w:lastRenderedPageBreak/>
        <w:t>（二）资金计划、到位及使用情况。</w:t>
      </w:r>
    </w:p>
    <w:p w:rsidR="00300794" w:rsidRDefault="00935C56">
      <w:pPr>
        <w:adjustRightInd w:val="0"/>
        <w:snapToGrid w:val="0"/>
        <w:spacing w:line="353" w:lineRule="auto"/>
        <w:ind w:firstLine="645"/>
        <w:rPr>
          <w:rFonts w:eastAsia="仿宋_GB2312"/>
          <w:color w:val="000000"/>
          <w:sz w:val="32"/>
          <w:szCs w:val="32"/>
          <w:lang w:val="zh-CN"/>
        </w:rPr>
      </w:pPr>
      <w:r>
        <w:rPr>
          <w:rFonts w:eastAsia="仿宋_GB2312"/>
          <w:color w:val="000000"/>
          <w:sz w:val="32"/>
          <w:szCs w:val="32"/>
          <w:lang w:val="zh-CN"/>
        </w:rPr>
        <w:t>1</w:t>
      </w:r>
      <w:r>
        <w:rPr>
          <w:rFonts w:eastAsia="仿宋_GB2312"/>
          <w:color w:val="000000"/>
          <w:sz w:val="32"/>
          <w:szCs w:val="32"/>
          <w:lang w:val="zh-CN"/>
        </w:rPr>
        <w:t>．资金计划及到位。</w:t>
      </w:r>
      <w:r>
        <w:rPr>
          <w:rFonts w:eastAsia="仿宋_GB2312"/>
          <w:color w:val="000000"/>
          <w:sz w:val="32"/>
          <w:szCs w:val="32"/>
        </w:rPr>
        <w:t>财政安排项目资金预算</w:t>
      </w:r>
      <w:r>
        <w:rPr>
          <w:rFonts w:eastAsia="仿宋_GB2312"/>
          <w:color w:val="000000"/>
          <w:sz w:val="32"/>
          <w:szCs w:val="32"/>
        </w:rPr>
        <w:t>0.15</w:t>
      </w:r>
      <w:r>
        <w:rPr>
          <w:rFonts w:eastAsia="仿宋_GB2312"/>
          <w:color w:val="000000"/>
          <w:sz w:val="32"/>
          <w:szCs w:val="32"/>
        </w:rPr>
        <w:t>万元，实际支付</w:t>
      </w:r>
      <w:r>
        <w:rPr>
          <w:rFonts w:eastAsia="仿宋_GB2312"/>
          <w:color w:val="000000"/>
          <w:sz w:val="32"/>
          <w:szCs w:val="32"/>
        </w:rPr>
        <w:t>0.15</w:t>
      </w:r>
      <w:r>
        <w:rPr>
          <w:rFonts w:eastAsia="仿宋_GB2312"/>
          <w:color w:val="000000"/>
          <w:sz w:val="32"/>
          <w:szCs w:val="32"/>
        </w:rPr>
        <w:t>万元，资金到位率</w:t>
      </w:r>
      <w:r>
        <w:rPr>
          <w:rFonts w:eastAsia="仿宋_GB2312"/>
          <w:color w:val="000000"/>
          <w:sz w:val="32"/>
          <w:szCs w:val="32"/>
        </w:rPr>
        <w:t>100%</w:t>
      </w:r>
      <w:r>
        <w:rPr>
          <w:rFonts w:eastAsia="仿宋_GB2312"/>
          <w:color w:val="000000"/>
          <w:sz w:val="32"/>
          <w:szCs w:val="32"/>
        </w:rPr>
        <w:t>。</w:t>
      </w:r>
    </w:p>
    <w:p w:rsidR="00300794" w:rsidRDefault="00935C56">
      <w:pPr>
        <w:widowControl/>
        <w:adjustRightInd w:val="0"/>
        <w:snapToGrid w:val="0"/>
        <w:spacing w:line="353" w:lineRule="auto"/>
        <w:ind w:firstLineChars="200" w:firstLine="640"/>
        <w:contextualSpacing/>
        <w:jc w:val="left"/>
        <w:rPr>
          <w:rFonts w:eastAsia="仿宋_GB2312"/>
          <w:color w:val="000000"/>
          <w:sz w:val="32"/>
          <w:szCs w:val="32"/>
        </w:rPr>
      </w:pPr>
      <w:r>
        <w:rPr>
          <w:rFonts w:eastAsia="仿宋_GB2312"/>
          <w:color w:val="000000"/>
          <w:sz w:val="32"/>
          <w:szCs w:val="32"/>
          <w:lang w:val="zh-CN"/>
        </w:rPr>
        <w:t>2</w:t>
      </w:r>
      <w:r>
        <w:rPr>
          <w:rFonts w:eastAsia="仿宋_GB2312"/>
          <w:color w:val="000000"/>
          <w:sz w:val="32"/>
          <w:szCs w:val="32"/>
          <w:lang w:val="zh-CN"/>
        </w:rPr>
        <w:t>．资金使用。异地干部体检经费用于支付异地干部体检费用。</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（三）项目财务管理情况。</w:t>
      </w:r>
    </w:p>
    <w:p w:rsidR="00300794" w:rsidRDefault="00935C56">
      <w:pPr>
        <w:adjustRightInd w:val="0"/>
        <w:snapToGrid w:val="0"/>
        <w:spacing w:line="353" w:lineRule="auto"/>
        <w:ind w:firstLine="645"/>
        <w:rPr>
          <w:rFonts w:eastAsia="仿宋_GB2312"/>
          <w:lang w:val="zh-CN"/>
        </w:rPr>
      </w:pPr>
      <w:r>
        <w:rPr>
          <w:rFonts w:eastAsia="仿宋_GB2312"/>
          <w:color w:val="000000"/>
          <w:sz w:val="32"/>
          <w:szCs w:val="32"/>
        </w:rPr>
        <w:t>我局制定了《攀枝花市统计局财务管理制度》，对专项资金使用作出了规定。</w:t>
      </w:r>
      <w:r>
        <w:rPr>
          <w:rFonts w:eastAsia="仿宋_GB2312"/>
          <w:kern w:val="0"/>
          <w:sz w:val="32"/>
          <w:szCs w:val="32"/>
        </w:rPr>
        <w:t>专项资金支出做到专款专用，严格遵守全市相关的资金管理办法，经费支出及时入账，完成会计核算。</w:t>
      </w:r>
    </w:p>
    <w:p w:rsidR="00300794" w:rsidRDefault="00935C56" w:rsidP="00821DB0">
      <w:pPr>
        <w:adjustRightInd w:val="0"/>
        <w:snapToGrid w:val="0"/>
        <w:spacing w:line="353" w:lineRule="auto"/>
        <w:ind w:leftChars="200" w:left="420"/>
      </w:pPr>
      <w:r>
        <w:rPr>
          <w:rFonts w:eastAsia="黑体"/>
          <w:sz w:val="32"/>
          <w:szCs w:val="32"/>
        </w:rPr>
        <w:t>三、项目实施及管理情况</w:t>
      </w:r>
    </w:p>
    <w:p w:rsidR="00300794" w:rsidRDefault="00935C56" w:rsidP="00821DB0">
      <w:pPr>
        <w:adjustRightInd w:val="0"/>
        <w:snapToGrid w:val="0"/>
        <w:spacing w:line="353" w:lineRule="auto"/>
        <w:ind w:firstLineChars="200" w:firstLine="643"/>
        <w:rPr>
          <w:rFonts w:eastAsia="仿宋_GB2312"/>
          <w:sz w:val="32"/>
          <w:szCs w:val="32"/>
          <w:lang w:val="zh-CN"/>
        </w:rPr>
      </w:pPr>
      <w:r>
        <w:rPr>
          <w:rFonts w:eastAsia="楷体_GB2312"/>
          <w:b/>
          <w:sz w:val="32"/>
          <w:szCs w:val="32"/>
          <w:lang w:val="zh-CN"/>
        </w:rPr>
        <w:t>（一）项目组织架构及实施流程。</w:t>
      </w:r>
    </w:p>
    <w:p w:rsidR="00300794" w:rsidRDefault="00935C56">
      <w:pPr>
        <w:adjustRightInd w:val="0"/>
        <w:snapToGrid w:val="0"/>
        <w:spacing w:line="353" w:lineRule="auto"/>
        <w:ind w:firstLine="720"/>
        <w:rPr>
          <w:rFonts w:eastAsia="仿宋_GB2312"/>
          <w:kern w:val="0"/>
          <w:sz w:val="32"/>
          <w:szCs w:val="32"/>
          <w:shd w:val="clear" w:color="auto" w:fill="FFFFFF"/>
        </w:rPr>
      </w:pPr>
      <w:r>
        <w:rPr>
          <w:rFonts w:eastAsia="仿宋_GB2312"/>
          <w:sz w:val="32"/>
          <w:szCs w:val="32"/>
          <w:lang w:bidi="ar"/>
        </w:rPr>
        <w:t>按照《攀枝花市保健委员会办公室关于开展</w:t>
      </w:r>
      <w:r>
        <w:rPr>
          <w:rFonts w:eastAsia="仿宋_GB2312"/>
          <w:sz w:val="32"/>
          <w:szCs w:val="32"/>
          <w:lang w:bidi="ar"/>
        </w:rPr>
        <w:t>2021</w:t>
      </w:r>
      <w:r>
        <w:rPr>
          <w:rFonts w:eastAsia="仿宋_GB2312"/>
          <w:sz w:val="32"/>
          <w:szCs w:val="32"/>
          <w:lang w:bidi="ar"/>
        </w:rPr>
        <w:t>年干部健康体检工作的通知》</w:t>
      </w:r>
      <w:r>
        <w:rPr>
          <w:rFonts w:eastAsia="仿宋_GB2312"/>
          <w:kern w:val="0"/>
          <w:sz w:val="32"/>
          <w:szCs w:val="32"/>
          <w:shd w:val="clear" w:color="auto" w:fill="FFFFFF"/>
        </w:rPr>
        <w:t>（攀保健办发</w:t>
      </w:r>
      <w:r>
        <w:rPr>
          <w:rFonts w:eastAsia="方正隶书_GBK"/>
          <w:color w:val="000000"/>
          <w:sz w:val="32"/>
          <w:szCs w:val="32"/>
        </w:rPr>
        <w:t>〔</w:t>
      </w:r>
      <w:r>
        <w:rPr>
          <w:rFonts w:eastAsia="仿宋_GB2312"/>
          <w:color w:val="000000"/>
          <w:sz w:val="32"/>
          <w:szCs w:val="32"/>
        </w:rPr>
        <w:t>2021</w:t>
      </w:r>
      <w:r>
        <w:rPr>
          <w:rFonts w:eastAsia="方正隶书_GBK"/>
          <w:color w:val="000000"/>
          <w:sz w:val="32"/>
          <w:szCs w:val="32"/>
        </w:rPr>
        <w:t>〕</w:t>
      </w:r>
      <w:r>
        <w:rPr>
          <w:rFonts w:eastAsia="仿宋_GB2312"/>
          <w:color w:val="000000"/>
          <w:sz w:val="32"/>
          <w:szCs w:val="32"/>
        </w:rPr>
        <w:t>1</w:t>
      </w:r>
      <w:r>
        <w:rPr>
          <w:rFonts w:eastAsia="仿宋_GB2312"/>
          <w:color w:val="000000"/>
          <w:sz w:val="32"/>
          <w:szCs w:val="32"/>
        </w:rPr>
        <w:t>号</w:t>
      </w:r>
      <w:r>
        <w:rPr>
          <w:rFonts w:eastAsia="仿宋_GB2312"/>
          <w:kern w:val="0"/>
          <w:sz w:val="32"/>
          <w:szCs w:val="32"/>
          <w:shd w:val="clear" w:color="auto" w:fill="FFFFFF"/>
        </w:rPr>
        <w:t>）组织对符合条件的干部进行体检。</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（二）项目管理情况。</w:t>
      </w:r>
    </w:p>
    <w:p w:rsidR="00300794" w:rsidRDefault="00935C56">
      <w:pPr>
        <w:adjustRightInd w:val="0"/>
        <w:snapToGrid w:val="0"/>
        <w:spacing w:line="353" w:lineRule="auto"/>
        <w:ind w:firstLineChars="200" w:firstLine="640"/>
        <w:rPr>
          <w:color w:val="000000" w:themeColor="text1"/>
          <w:lang w:val="zh-CN"/>
        </w:rPr>
      </w:pPr>
      <w:r>
        <w:rPr>
          <w:rFonts w:eastAsia="仿宋_GB2312"/>
          <w:color w:val="000000" w:themeColor="text1"/>
          <w:kern w:val="0"/>
          <w:sz w:val="32"/>
          <w:szCs w:val="32"/>
        </w:rPr>
        <w:t>该项目资金严格按照省统计局相关文件和市统计局单位财务管理制度的要求进行会计核算，财务管理制度健全，账务处理及时，会计核算合乎规范，资金使用与具体项目实施内容相符。</w:t>
      </w:r>
    </w:p>
    <w:p w:rsidR="00300794" w:rsidRDefault="00935C56">
      <w:pPr>
        <w:adjustRightInd w:val="0"/>
        <w:snapToGrid w:val="0"/>
        <w:spacing w:line="353" w:lineRule="auto"/>
        <w:ind w:left="720"/>
        <w:rPr>
          <w:rFonts w:eastAsia="楷体_GB2312"/>
          <w:b/>
          <w:sz w:val="32"/>
          <w:szCs w:val="32"/>
          <w:lang w:val="zh-CN"/>
        </w:rPr>
      </w:pPr>
      <w:r>
        <w:rPr>
          <w:rFonts w:eastAsia="楷体_GB2312"/>
          <w:b/>
          <w:sz w:val="32"/>
          <w:szCs w:val="32"/>
          <w:lang w:val="zh-CN"/>
        </w:rPr>
        <w:t>（三）项目监管情况。</w:t>
      </w:r>
    </w:p>
    <w:p w:rsidR="00300794" w:rsidRDefault="00935C56">
      <w:pPr>
        <w:adjustRightInd w:val="0"/>
        <w:snapToGrid w:val="0"/>
        <w:spacing w:line="353" w:lineRule="auto"/>
        <w:ind w:firstLineChars="200" w:firstLine="64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kern w:val="0"/>
          <w:sz w:val="32"/>
          <w:szCs w:val="32"/>
          <w:lang w:val="en"/>
        </w:rPr>
        <w:t>驻财政局纪检监察组</w:t>
      </w:r>
      <w:r>
        <w:rPr>
          <w:rFonts w:ascii="仿宋_GB2312" w:eastAsia="仿宋_GB2312" w:hAnsi="仿宋_GB2312" w:cs="仿宋_GB2312" w:hint="eastAsia"/>
          <w:color w:val="000000" w:themeColor="text1"/>
          <w:kern w:val="0"/>
          <w:sz w:val="32"/>
          <w:szCs w:val="32"/>
        </w:rPr>
        <w:t>对专项资金的安排及使用、项目实</w:t>
      </w:r>
      <w:r>
        <w:rPr>
          <w:rFonts w:ascii="仿宋_GB2312" w:eastAsia="仿宋_GB2312" w:hAnsi="仿宋_GB2312" w:cs="仿宋_GB2312" w:hint="eastAsia"/>
          <w:color w:val="000000" w:themeColor="text1"/>
          <w:kern w:val="0"/>
          <w:sz w:val="32"/>
          <w:szCs w:val="32"/>
        </w:rPr>
        <w:lastRenderedPageBreak/>
        <w:t>施中各</w:t>
      </w:r>
      <w:r>
        <w:rPr>
          <w:rFonts w:ascii="仿宋_GB2312" w:eastAsia="仿宋_GB2312" w:hAnsi="仿宋_GB2312" w:cs="仿宋_GB2312" w:hint="eastAsia"/>
          <w:color w:val="000000" w:themeColor="text1"/>
          <w:kern w:val="0"/>
          <w:sz w:val="32"/>
          <w:szCs w:val="32"/>
          <w:lang w:val="en"/>
        </w:rPr>
        <w:t>科（室、局）及单位</w:t>
      </w:r>
      <w:r>
        <w:rPr>
          <w:rFonts w:ascii="仿宋_GB2312" w:eastAsia="仿宋_GB2312" w:hAnsi="仿宋_GB2312" w:cs="仿宋_GB2312" w:hint="eastAsia"/>
          <w:color w:val="000000" w:themeColor="text1"/>
          <w:kern w:val="0"/>
          <w:sz w:val="32"/>
          <w:szCs w:val="32"/>
        </w:rPr>
        <w:t>履职情况进行监督检查。</w:t>
      </w:r>
    </w:p>
    <w:p w:rsidR="00300794" w:rsidRDefault="00300794">
      <w:pPr>
        <w:adjustRightInd w:val="0"/>
        <w:snapToGrid w:val="0"/>
        <w:spacing w:line="353" w:lineRule="auto"/>
        <w:ind w:firstLineChars="200" w:firstLine="420"/>
        <w:rPr>
          <w:rFonts w:ascii="仿宋_GB2312" w:eastAsia="仿宋_GB2312" w:hAnsi="仿宋_GB2312" w:cs="仿宋_GB2312"/>
          <w:color w:val="000000" w:themeColor="text1"/>
          <w:lang w:val="zh-CN"/>
        </w:rPr>
      </w:pPr>
    </w:p>
    <w:p w:rsidR="00300794" w:rsidRDefault="00935C56">
      <w:pPr>
        <w:adjustRightInd w:val="0"/>
        <w:snapToGrid w:val="0"/>
        <w:spacing w:line="353" w:lineRule="auto"/>
        <w:ind w:left="640"/>
        <w:rPr>
          <w:sz w:val="32"/>
          <w:szCs w:val="32"/>
          <w:lang w:val="zh-CN"/>
        </w:rPr>
      </w:pPr>
      <w:r>
        <w:rPr>
          <w:rFonts w:eastAsia="黑体"/>
          <w:sz w:val="32"/>
          <w:szCs w:val="32"/>
        </w:rPr>
        <w:t>四、项目绩效情况</w:t>
      </w:r>
      <w:r>
        <w:rPr>
          <w:sz w:val="32"/>
          <w:szCs w:val="32"/>
          <w:lang w:val="zh-CN"/>
        </w:rPr>
        <w:tab/>
      </w:r>
    </w:p>
    <w:p w:rsidR="00300794" w:rsidRDefault="00935C56">
      <w:pPr>
        <w:adjustRightInd w:val="0"/>
        <w:snapToGrid w:val="0"/>
        <w:spacing w:line="353" w:lineRule="auto"/>
        <w:ind w:firstLine="720"/>
        <w:rPr>
          <w:rFonts w:eastAsia="仿宋_GB2312"/>
          <w:sz w:val="32"/>
          <w:szCs w:val="32"/>
          <w:lang w:bidi="ar"/>
        </w:rPr>
      </w:pPr>
      <w:r>
        <w:rPr>
          <w:rFonts w:eastAsia="楷体_GB2312"/>
          <w:b/>
          <w:sz w:val="32"/>
          <w:szCs w:val="32"/>
          <w:lang w:val="zh-CN"/>
        </w:rPr>
        <w:t>（一）项目完成情况。</w:t>
      </w:r>
    </w:p>
    <w:p w:rsidR="00300794" w:rsidRDefault="00935C56">
      <w:pPr>
        <w:adjustRightInd w:val="0"/>
        <w:snapToGrid w:val="0"/>
        <w:spacing w:line="353" w:lineRule="auto"/>
        <w:ind w:left="640"/>
        <w:rPr>
          <w:rFonts w:eastAsia="仿宋_GB2312"/>
          <w:sz w:val="32"/>
          <w:szCs w:val="32"/>
        </w:rPr>
      </w:pPr>
      <w:r>
        <w:rPr>
          <w:rFonts w:eastAsia="仿宋_GB2312"/>
          <w:sz w:val="32"/>
          <w:szCs w:val="32"/>
          <w:lang w:bidi="ar"/>
        </w:rPr>
        <w:t xml:space="preserve">1. </w:t>
      </w:r>
      <w:r>
        <w:rPr>
          <w:rFonts w:eastAsia="仿宋_GB2312"/>
          <w:sz w:val="32"/>
          <w:szCs w:val="32"/>
          <w:lang w:bidi="ar"/>
        </w:rPr>
        <w:t>数量指标：体检人数为</w:t>
      </w:r>
      <w:r>
        <w:rPr>
          <w:rFonts w:eastAsia="仿宋_GB2312"/>
          <w:sz w:val="32"/>
          <w:szCs w:val="32"/>
          <w:lang w:bidi="ar"/>
        </w:rPr>
        <w:t>1</w:t>
      </w:r>
      <w:r>
        <w:rPr>
          <w:rFonts w:eastAsia="仿宋_GB2312"/>
          <w:sz w:val="32"/>
          <w:szCs w:val="32"/>
          <w:lang w:bidi="ar"/>
        </w:rPr>
        <w:t>人。</w:t>
      </w:r>
    </w:p>
    <w:p w:rsidR="00300794" w:rsidRDefault="00935C56">
      <w:pPr>
        <w:adjustRightInd w:val="0"/>
        <w:snapToGrid w:val="0"/>
        <w:spacing w:line="353" w:lineRule="auto"/>
        <w:ind w:firstLineChars="200" w:firstLine="640"/>
        <w:rPr>
          <w:rFonts w:eastAsia="仿宋_GB2312"/>
          <w:sz w:val="32"/>
          <w:szCs w:val="32"/>
        </w:rPr>
      </w:pPr>
      <w:r>
        <w:rPr>
          <w:rFonts w:eastAsia="仿宋_GB2312"/>
          <w:sz w:val="32"/>
          <w:szCs w:val="32"/>
          <w:lang w:bidi="ar"/>
        </w:rPr>
        <w:t xml:space="preserve">2. </w:t>
      </w:r>
      <w:r>
        <w:rPr>
          <w:rFonts w:eastAsia="仿宋_GB2312"/>
          <w:sz w:val="32"/>
          <w:szCs w:val="32"/>
          <w:lang w:bidi="ar"/>
        </w:rPr>
        <w:t>时效指标：按支付时间节点按时支付。</w:t>
      </w:r>
    </w:p>
    <w:p w:rsidR="00300794" w:rsidRDefault="00935C56">
      <w:pPr>
        <w:adjustRightInd w:val="0"/>
        <w:snapToGrid w:val="0"/>
        <w:spacing w:line="353" w:lineRule="auto"/>
        <w:ind w:firstLineChars="200" w:firstLine="640"/>
        <w:rPr>
          <w:rFonts w:eastAsia="仿宋_GB2312"/>
          <w:sz w:val="32"/>
          <w:szCs w:val="32"/>
        </w:rPr>
      </w:pPr>
      <w:r>
        <w:rPr>
          <w:rFonts w:eastAsia="仿宋_GB2312"/>
          <w:sz w:val="32"/>
          <w:szCs w:val="32"/>
          <w:lang w:bidi="ar"/>
        </w:rPr>
        <w:t xml:space="preserve">3. </w:t>
      </w:r>
      <w:r>
        <w:rPr>
          <w:rFonts w:eastAsia="仿宋_GB2312"/>
          <w:sz w:val="32"/>
          <w:szCs w:val="32"/>
          <w:lang w:bidi="ar"/>
        </w:rPr>
        <w:t>质量指标：稳步、有序开展异地干部体检工作，取得良好成效。</w:t>
      </w:r>
    </w:p>
    <w:p w:rsidR="00300794" w:rsidRDefault="00935C56">
      <w:pPr>
        <w:adjustRightInd w:val="0"/>
        <w:snapToGrid w:val="0"/>
        <w:spacing w:line="353" w:lineRule="auto"/>
        <w:ind w:firstLineChars="200" w:firstLine="640"/>
        <w:rPr>
          <w:rFonts w:eastAsia="楷体_GB2312"/>
          <w:b/>
          <w:sz w:val="32"/>
          <w:szCs w:val="32"/>
        </w:rPr>
      </w:pPr>
      <w:r>
        <w:rPr>
          <w:rFonts w:eastAsia="仿宋_GB2312"/>
          <w:sz w:val="32"/>
          <w:szCs w:val="32"/>
          <w:lang w:bidi="ar"/>
        </w:rPr>
        <w:t xml:space="preserve">4. </w:t>
      </w:r>
      <w:r>
        <w:rPr>
          <w:rFonts w:eastAsia="仿宋_GB2312"/>
          <w:sz w:val="32"/>
          <w:szCs w:val="32"/>
          <w:lang w:bidi="ar"/>
        </w:rPr>
        <w:t>成本指标：严格按照厉行节俭的原则，以事实为依据控制成本，取得效果较好。</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（二）项目效益情况。</w:t>
      </w:r>
    </w:p>
    <w:p w:rsidR="00300794" w:rsidRDefault="00935C56">
      <w:pPr>
        <w:snapToGrid w:val="0"/>
        <w:spacing w:line="353" w:lineRule="auto"/>
        <w:ind w:firstLineChars="200" w:firstLine="640"/>
        <w:rPr>
          <w:rFonts w:eastAsia="仿宋_GB2312"/>
          <w:sz w:val="32"/>
          <w:szCs w:val="32"/>
        </w:rPr>
      </w:pPr>
      <w:r>
        <w:rPr>
          <w:rFonts w:eastAsia="仿宋_GB2312"/>
          <w:sz w:val="32"/>
          <w:szCs w:val="32"/>
          <w:lang w:bidi="ar"/>
        </w:rPr>
        <w:t>1.</w:t>
      </w:r>
      <w:r>
        <w:rPr>
          <w:rFonts w:eastAsia="仿宋_GB2312"/>
          <w:sz w:val="32"/>
          <w:szCs w:val="32"/>
          <w:lang w:bidi="ar"/>
        </w:rPr>
        <w:t>社会效益：项目的实施有效加强预防保健工作，持续促进保健对象健康水平。</w:t>
      </w:r>
    </w:p>
    <w:p w:rsidR="00300794" w:rsidRDefault="00935C56">
      <w:pPr>
        <w:adjustRightInd w:val="0"/>
        <w:snapToGrid w:val="0"/>
        <w:spacing w:line="353" w:lineRule="auto"/>
        <w:ind w:firstLine="720"/>
        <w:rPr>
          <w:rFonts w:eastAsia="黑体"/>
          <w:sz w:val="32"/>
          <w:szCs w:val="32"/>
        </w:rPr>
      </w:pPr>
      <w:r>
        <w:rPr>
          <w:rFonts w:eastAsia="仿宋_GB2312"/>
          <w:sz w:val="32"/>
          <w:szCs w:val="32"/>
          <w:lang w:bidi="ar"/>
        </w:rPr>
        <w:t>2.</w:t>
      </w:r>
      <w:r>
        <w:rPr>
          <w:rFonts w:eastAsia="仿宋_GB2312"/>
          <w:sz w:val="32"/>
          <w:szCs w:val="32"/>
          <w:lang w:bidi="ar"/>
        </w:rPr>
        <w:t>服务对象满意度：通过组织对异地干部进行体检，异地干部满意度为</w:t>
      </w:r>
      <w:r>
        <w:rPr>
          <w:rFonts w:eastAsia="仿宋_GB2312"/>
          <w:sz w:val="32"/>
          <w:szCs w:val="32"/>
          <w:lang w:bidi="ar"/>
        </w:rPr>
        <w:t>100</w:t>
      </w:r>
      <w:r>
        <w:rPr>
          <w:sz w:val="32"/>
          <w:szCs w:val="32"/>
          <w:lang w:bidi="ar"/>
        </w:rPr>
        <w:t>%</w:t>
      </w:r>
      <w:r>
        <w:rPr>
          <w:rFonts w:eastAsia="仿宋_GB2312"/>
          <w:sz w:val="32"/>
          <w:szCs w:val="32"/>
          <w:lang w:bidi="ar"/>
        </w:rPr>
        <w:t>。</w:t>
      </w:r>
    </w:p>
    <w:p w:rsidR="00300794" w:rsidRDefault="00935C56">
      <w:pPr>
        <w:adjustRightInd w:val="0"/>
        <w:snapToGrid w:val="0"/>
        <w:spacing w:line="353" w:lineRule="auto"/>
        <w:ind w:firstLine="720"/>
        <w:rPr>
          <w:rFonts w:eastAsia="黑体"/>
          <w:sz w:val="32"/>
          <w:szCs w:val="32"/>
        </w:rPr>
      </w:pPr>
      <w:r>
        <w:rPr>
          <w:rFonts w:eastAsia="黑体"/>
          <w:sz w:val="32"/>
          <w:szCs w:val="32"/>
        </w:rPr>
        <w:t>五、评价结论及建议</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（一）评价结论。</w:t>
      </w:r>
    </w:p>
    <w:p w:rsidR="00300794" w:rsidRDefault="00935C56">
      <w:pPr>
        <w:widowControl/>
        <w:adjustRightInd w:val="0"/>
        <w:snapToGrid w:val="0"/>
        <w:spacing w:line="353" w:lineRule="auto"/>
        <w:ind w:firstLineChars="200" w:firstLine="640"/>
        <w:contextualSpacing/>
        <w:jc w:val="left"/>
        <w:rPr>
          <w:rFonts w:eastAsia="仿宋_GB2312"/>
          <w:kern w:val="0"/>
          <w:sz w:val="32"/>
          <w:szCs w:val="32"/>
          <w:shd w:val="clear" w:color="auto" w:fill="FFFFFF"/>
        </w:rPr>
      </w:pPr>
      <w:r>
        <w:rPr>
          <w:rFonts w:eastAsia="仿宋_GB2312"/>
          <w:kern w:val="0"/>
          <w:sz w:val="32"/>
          <w:szCs w:val="32"/>
          <w:shd w:val="clear" w:color="auto" w:fill="FFFFFF"/>
        </w:rPr>
        <w:t>项目立项依据充分、决策程序严密，制度完备；项目资金使用合规，项目资金无结余；目标完成情况好，项目执行有效。</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（二）存在的问题。</w:t>
      </w:r>
    </w:p>
    <w:p w:rsidR="00300794" w:rsidRDefault="00935C56">
      <w:pPr>
        <w:autoSpaceDE w:val="0"/>
        <w:autoSpaceDN w:val="0"/>
        <w:adjustRightInd w:val="0"/>
        <w:spacing w:line="353" w:lineRule="auto"/>
        <w:ind w:firstLineChars="200" w:firstLine="640"/>
        <w:rPr>
          <w:rFonts w:eastAsia="仿宋_GB2312"/>
          <w:kern w:val="0"/>
          <w:sz w:val="32"/>
          <w:szCs w:val="32"/>
          <w:shd w:val="clear" w:color="auto" w:fill="FFFFFF"/>
          <w:lang w:val="zh-CN"/>
        </w:rPr>
      </w:pPr>
      <w:r>
        <w:rPr>
          <w:rFonts w:eastAsia="仿宋_GB2312"/>
          <w:kern w:val="0"/>
          <w:sz w:val="32"/>
          <w:szCs w:val="32"/>
          <w:shd w:val="clear" w:color="auto" w:fill="FFFFFF"/>
          <w:lang w:val="zh-CN"/>
        </w:rPr>
        <w:t>无。</w:t>
      </w:r>
    </w:p>
    <w:p w:rsidR="00300794" w:rsidRDefault="00935C56">
      <w:pPr>
        <w:adjustRightInd w:val="0"/>
        <w:snapToGrid w:val="0"/>
        <w:spacing w:line="353" w:lineRule="auto"/>
        <w:ind w:firstLine="720"/>
        <w:rPr>
          <w:rFonts w:eastAsia="楷体_GB2312"/>
          <w:b/>
          <w:sz w:val="32"/>
          <w:szCs w:val="32"/>
          <w:lang w:val="zh-CN"/>
        </w:rPr>
      </w:pPr>
      <w:r>
        <w:rPr>
          <w:rFonts w:eastAsia="楷体_GB2312"/>
          <w:b/>
          <w:sz w:val="32"/>
          <w:szCs w:val="32"/>
          <w:lang w:val="zh-CN"/>
        </w:rPr>
        <w:t>（三）相关建议。</w:t>
      </w:r>
    </w:p>
    <w:p w:rsidR="00300794" w:rsidRDefault="00935C56">
      <w:pPr>
        <w:autoSpaceDE w:val="0"/>
        <w:autoSpaceDN w:val="0"/>
        <w:adjustRightInd w:val="0"/>
        <w:spacing w:line="353" w:lineRule="auto"/>
        <w:ind w:firstLineChars="200" w:firstLine="640"/>
        <w:rPr>
          <w:rFonts w:eastAsia="仿宋_GB2312"/>
          <w:kern w:val="0"/>
          <w:sz w:val="32"/>
          <w:szCs w:val="32"/>
          <w:shd w:val="clear" w:color="auto" w:fill="FFFFFF"/>
          <w:lang w:val="zh-CN"/>
        </w:rPr>
      </w:pPr>
      <w:r>
        <w:rPr>
          <w:rFonts w:eastAsia="仿宋_GB2312"/>
          <w:kern w:val="0"/>
          <w:sz w:val="32"/>
          <w:szCs w:val="32"/>
          <w:shd w:val="clear" w:color="auto" w:fill="FFFFFF"/>
          <w:lang w:val="zh-CN"/>
        </w:rPr>
        <w:lastRenderedPageBreak/>
        <w:t>无。</w:t>
      </w:r>
    </w:p>
    <w:p w:rsidR="00300794" w:rsidRDefault="00935C56">
      <w:pPr>
        <w:spacing w:line="353" w:lineRule="auto"/>
        <w:rPr>
          <w:rFonts w:eastAsia="黑体"/>
          <w:sz w:val="44"/>
          <w:szCs w:val="44"/>
        </w:rPr>
      </w:pPr>
      <w:r>
        <w:rPr>
          <w:rFonts w:eastAsia="黑体"/>
          <w:sz w:val="44"/>
          <w:szCs w:val="44"/>
        </w:rPr>
        <w:br w:type="page"/>
      </w:r>
    </w:p>
    <w:p w:rsidR="00300794" w:rsidRDefault="00300794">
      <w:pPr>
        <w:pStyle w:val="BodyText"/>
        <w:spacing w:line="353" w:lineRule="auto"/>
      </w:pPr>
    </w:p>
    <w:p w:rsidR="00300794" w:rsidRDefault="00300794" w:rsidP="00821DB0">
      <w:pPr>
        <w:pStyle w:val="a4"/>
        <w:spacing w:before="93" w:line="353" w:lineRule="auto"/>
        <w:rPr>
          <w:rFonts w:ascii="Times New Roman"/>
        </w:rPr>
      </w:pPr>
    </w:p>
    <w:p w:rsidR="00300794" w:rsidRDefault="00935C56">
      <w:pPr>
        <w:spacing w:line="353" w:lineRule="auto"/>
        <w:jc w:val="center"/>
        <w:outlineLvl w:val="0"/>
        <w:rPr>
          <w:rFonts w:eastAsia="仿宋"/>
        </w:rPr>
      </w:pPr>
      <w:r>
        <w:rPr>
          <w:rFonts w:eastAsia="黑体"/>
          <w:sz w:val="44"/>
          <w:szCs w:val="44"/>
        </w:rPr>
        <w:t>第</w:t>
      </w:r>
      <w:r>
        <w:rPr>
          <w:rStyle w:val="1Char"/>
          <w:rFonts w:eastAsia="黑体"/>
          <w:b w:val="0"/>
        </w:rPr>
        <w:t>五部分</w:t>
      </w:r>
      <w:r>
        <w:rPr>
          <w:rStyle w:val="1Char"/>
          <w:rFonts w:eastAsia="黑体"/>
          <w:b w:val="0"/>
        </w:rPr>
        <w:t xml:space="preserve"> </w:t>
      </w:r>
      <w:r>
        <w:rPr>
          <w:rStyle w:val="1Char"/>
          <w:rFonts w:eastAsia="黑体"/>
          <w:b w:val="0"/>
        </w:rPr>
        <w:t>附表</w:t>
      </w:r>
      <w:bookmarkStart w:id="55" w:name="_Toc15396619"/>
      <w:bookmarkEnd w:id="51"/>
      <w:bookmarkEnd w:id="53"/>
    </w:p>
    <w:p w:rsidR="00300794" w:rsidRDefault="00935C56">
      <w:pPr>
        <w:pStyle w:val="2"/>
        <w:spacing w:line="353" w:lineRule="auto"/>
        <w:rPr>
          <w:rFonts w:ascii="Times New Roman" w:eastAsia="仿宋" w:hAnsi="Times New Roman" w:cs="Times New Roman"/>
        </w:rPr>
      </w:pPr>
      <w:r>
        <w:rPr>
          <w:rFonts w:ascii="Times New Roman" w:eastAsia="仿宋" w:hAnsi="Times New Roman" w:cs="Times New Roman"/>
          <w:b w:val="0"/>
        </w:rPr>
        <w:t>一、收</w:t>
      </w:r>
      <w:r>
        <w:rPr>
          <w:rStyle w:val="2Char"/>
          <w:rFonts w:ascii="Times New Roman" w:eastAsia="仿宋" w:hAnsi="Times New Roman" w:cs="Times New Roman"/>
        </w:rPr>
        <w:t>入支出决算总表</w:t>
      </w:r>
      <w:bookmarkEnd w:id="55"/>
    </w:p>
    <w:p w:rsidR="00300794" w:rsidRDefault="00935C56">
      <w:pPr>
        <w:pStyle w:val="2"/>
        <w:spacing w:line="353" w:lineRule="auto"/>
        <w:rPr>
          <w:rFonts w:ascii="Times New Roman" w:eastAsia="仿宋" w:hAnsi="Times New Roman" w:cs="Times New Roman"/>
        </w:rPr>
      </w:pPr>
      <w:bookmarkStart w:id="56" w:name="_Toc15396620"/>
      <w:r>
        <w:rPr>
          <w:rFonts w:ascii="Times New Roman" w:eastAsia="仿宋" w:hAnsi="Times New Roman" w:cs="Times New Roman"/>
          <w:b w:val="0"/>
        </w:rPr>
        <w:t>二、收</w:t>
      </w:r>
      <w:r>
        <w:rPr>
          <w:rStyle w:val="2Char"/>
          <w:rFonts w:ascii="Times New Roman" w:eastAsia="仿宋" w:hAnsi="Times New Roman" w:cs="Times New Roman"/>
        </w:rPr>
        <w:t>入决算表</w:t>
      </w:r>
      <w:bookmarkEnd w:id="56"/>
    </w:p>
    <w:p w:rsidR="00300794" w:rsidRDefault="00935C56">
      <w:pPr>
        <w:pStyle w:val="2"/>
        <w:spacing w:line="353" w:lineRule="auto"/>
        <w:rPr>
          <w:rFonts w:ascii="Times New Roman" w:eastAsia="仿宋" w:hAnsi="Times New Roman" w:cs="Times New Roman"/>
        </w:rPr>
      </w:pPr>
      <w:bookmarkStart w:id="57" w:name="_Toc15396621"/>
      <w:r>
        <w:rPr>
          <w:rStyle w:val="2Char"/>
          <w:rFonts w:ascii="Times New Roman" w:eastAsia="仿宋" w:hAnsi="Times New Roman" w:cs="Times New Roman"/>
        </w:rPr>
        <w:t>三、</w:t>
      </w:r>
      <w:r>
        <w:rPr>
          <w:rFonts w:ascii="Times New Roman" w:eastAsia="仿宋" w:hAnsi="Times New Roman" w:cs="Times New Roman"/>
          <w:b w:val="0"/>
        </w:rPr>
        <w:t>支</w:t>
      </w:r>
      <w:r>
        <w:rPr>
          <w:rStyle w:val="2Char"/>
          <w:rFonts w:ascii="Times New Roman" w:eastAsia="仿宋" w:hAnsi="Times New Roman" w:cs="Times New Roman"/>
        </w:rPr>
        <w:t>出决算表</w:t>
      </w:r>
      <w:bookmarkEnd w:id="57"/>
    </w:p>
    <w:p w:rsidR="00300794" w:rsidRDefault="00935C56">
      <w:pPr>
        <w:pStyle w:val="2"/>
        <w:spacing w:line="353" w:lineRule="auto"/>
        <w:rPr>
          <w:rFonts w:ascii="Times New Roman" w:eastAsia="仿宋" w:hAnsi="Times New Roman" w:cs="Times New Roman"/>
          <w:b w:val="0"/>
        </w:rPr>
      </w:pPr>
      <w:bookmarkStart w:id="58" w:name="_Toc15396622"/>
      <w:r>
        <w:rPr>
          <w:rStyle w:val="2Char"/>
          <w:rFonts w:ascii="Times New Roman" w:eastAsia="仿宋" w:hAnsi="Times New Roman" w:cs="Times New Roman"/>
        </w:rPr>
        <w:t>四、</w:t>
      </w:r>
      <w:r>
        <w:rPr>
          <w:rFonts w:ascii="Times New Roman" w:eastAsia="仿宋" w:hAnsi="Times New Roman" w:cs="Times New Roman"/>
          <w:b w:val="0"/>
        </w:rPr>
        <w:t>财</w:t>
      </w:r>
      <w:r>
        <w:rPr>
          <w:rStyle w:val="2Char"/>
          <w:rFonts w:ascii="Times New Roman" w:eastAsia="仿宋" w:hAnsi="Times New Roman" w:cs="Times New Roman"/>
        </w:rPr>
        <w:t>政拨款收入支出决算总表</w:t>
      </w:r>
      <w:bookmarkEnd w:id="58"/>
    </w:p>
    <w:p w:rsidR="00300794" w:rsidRDefault="00935C56">
      <w:pPr>
        <w:pStyle w:val="2"/>
        <w:spacing w:line="353" w:lineRule="auto"/>
        <w:rPr>
          <w:rStyle w:val="2Char"/>
          <w:rFonts w:ascii="Times New Roman" w:eastAsia="仿宋" w:hAnsi="Times New Roman" w:cs="Times New Roman"/>
        </w:rPr>
      </w:pPr>
      <w:bookmarkStart w:id="59" w:name="_Toc15396623"/>
      <w:r>
        <w:rPr>
          <w:rStyle w:val="2Char"/>
          <w:rFonts w:ascii="Times New Roman" w:eastAsia="仿宋" w:hAnsi="Times New Roman" w:cs="Times New Roman"/>
        </w:rPr>
        <w:t>五、</w:t>
      </w:r>
      <w:r>
        <w:rPr>
          <w:rFonts w:ascii="Times New Roman" w:eastAsia="仿宋" w:hAnsi="Times New Roman" w:cs="Times New Roman"/>
          <w:b w:val="0"/>
        </w:rPr>
        <w:t>财</w:t>
      </w:r>
      <w:r>
        <w:rPr>
          <w:rStyle w:val="2Char"/>
          <w:rFonts w:ascii="Times New Roman" w:eastAsia="仿宋" w:hAnsi="Times New Roman" w:cs="Times New Roman"/>
        </w:rPr>
        <w:t>政拨款支出决算明细表</w:t>
      </w:r>
      <w:bookmarkStart w:id="60" w:name="_Toc15396624"/>
      <w:bookmarkEnd w:id="59"/>
    </w:p>
    <w:p w:rsidR="00300794" w:rsidRDefault="00935C56">
      <w:pPr>
        <w:pStyle w:val="2"/>
        <w:spacing w:line="353" w:lineRule="auto"/>
        <w:rPr>
          <w:rFonts w:ascii="Times New Roman" w:eastAsia="仿宋" w:hAnsi="Times New Roman" w:cs="Times New Roman"/>
        </w:rPr>
      </w:pPr>
      <w:r>
        <w:rPr>
          <w:rStyle w:val="2Char"/>
          <w:rFonts w:ascii="Times New Roman" w:eastAsia="仿宋" w:hAnsi="Times New Roman" w:cs="Times New Roman"/>
        </w:rPr>
        <w:t>六、</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般公共预算财政拨款支出决算表</w:t>
      </w:r>
      <w:bookmarkEnd w:id="60"/>
    </w:p>
    <w:p w:rsidR="00300794" w:rsidRDefault="00935C56">
      <w:pPr>
        <w:pStyle w:val="2"/>
        <w:spacing w:line="353" w:lineRule="auto"/>
        <w:rPr>
          <w:rFonts w:ascii="Times New Roman" w:eastAsia="仿宋" w:hAnsi="Times New Roman" w:cs="Times New Roman"/>
        </w:rPr>
      </w:pPr>
      <w:bookmarkStart w:id="61" w:name="_Toc15396625"/>
      <w:r>
        <w:rPr>
          <w:rStyle w:val="2Char"/>
          <w:rFonts w:ascii="Times New Roman" w:eastAsia="仿宋" w:hAnsi="Times New Roman" w:cs="Times New Roman"/>
        </w:rPr>
        <w:t>七、</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般公共预算财政拨款支出决算明细表</w:t>
      </w:r>
      <w:bookmarkEnd w:id="61"/>
    </w:p>
    <w:p w:rsidR="00300794" w:rsidRDefault="00935C56">
      <w:pPr>
        <w:pStyle w:val="2"/>
        <w:spacing w:line="353" w:lineRule="auto"/>
        <w:rPr>
          <w:rFonts w:ascii="Times New Roman" w:eastAsia="仿宋" w:hAnsi="Times New Roman" w:cs="Times New Roman"/>
        </w:rPr>
      </w:pPr>
      <w:bookmarkStart w:id="62" w:name="_Toc15396626"/>
      <w:r>
        <w:rPr>
          <w:rStyle w:val="2Char"/>
          <w:rFonts w:ascii="Times New Roman" w:eastAsia="仿宋" w:hAnsi="Times New Roman" w:cs="Times New Roman"/>
        </w:rPr>
        <w:t>八、</w:t>
      </w:r>
      <w:r>
        <w:rPr>
          <w:rFonts w:ascii="Times New Roman" w:eastAsia="仿宋" w:hAnsi="Times New Roman" w:cs="Times New Roman"/>
          <w:b w:val="0"/>
        </w:rPr>
        <w:t>一</w:t>
      </w:r>
      <w:r>
        <w:rPr>
          <w:rStyle w:val="2Char"/>
          <w:rFonts w:ascii="Times New Roman" w:eastAsia="仿宋" w:hAnsi="Times New Roman" w:cs="Times New Roman"/>
        </w:rPr>
        <w:t>般公共预算财政拨款基本支出决算表</w:t>
      </w:r>
      <w:bookmarkEnd w:id="62"/>
    </w:p>
    <w:p w:rsidR="00300794" w:rsidRDefault="00935C56">
      <w:pPr>
        <w:pStyle w:val="2"/>
        <w:spacing w:line="353" w:lineRule="auto"/>
        <w:rPr>
          <w:rFonts w:ascii="Times New Roman" w:eastAsia="仿宋" w:hAnsi="Times New Roman" w:cs="Times New Roman"/>
        </w:rPr>
      </w:pPr>
      <w:bookmarkStart w:id="63" w:name="_Toc15396627"/>
      <w:r>
        <w:rPr>
          <w:rStyle w:val="2Char"/>
          <w:rFonts w:ascii="Times New Roman" w:eastAsia="仿宋" w:hAnsi="Times New Roman" w:cs="Times New Roman"/>
        </w:rPr>
        <w:t>九、</w:t>
      </w:r>
      <w:r>
        <w:rPr>
          <w:rFonts w:ascii="Times New Roman" w:eastAsia="仿宋" w:hAnsi="Times New Roman" w:cs="Times New Roman"/>
          <w:b w:val="0"/>
        </w:rPr>
        <w:t>一</w:t>
      </w:r>
      <w:r>
        <w:rPr>
          <w:rStyle w:val="2Char"/>
          <w:rFonts w:ascii="Times New Roman" w:eastAsia="仿宋" w:hAnsi="Times New Roman" w:cs="Times New Roman"/>
        </w:rPr>
        <w:t>般公共预算财政拨款项目支出决算表</w:t>
      </w:r>
      <w:bookmarkEnd w:id="63"/>
    </w:p>
    <w:p w:rsidR="00300794" w:rsidRDefault="00935C56">
      <w:pPr>
        <w:pStyle w:val="2"/>
        <w:spacing w:line="353" w:lineRule="auto"/>
        <w:rPr>
          <w:rFonts w:ascii="Times New Roman" w:eastAsia="仿宋" w:hAnsi="Times New Roman" w:cs="Times New Roman"/>
        </w:rPr>
      </w:pPr>
      <w:bookmarkStart w:id="64" w:name="_Toc15396628"/>
      <w:r>
        <w:rPr>
          <w:rStyle w:val="2Char"/>
          <w:rFonts w:ascii="Times New Roman" w:eastAsia="仿宋" w:hAnsi="Times New Roman" w:cs="Times New Roman"/>
        </w:rPr>
        <w:t>十、</w:t>
      </w:r>
      <w:bookmarkEnd w:id="64"/>
      <w:r>
        <w:rPr>
          <w:rFonts w:ascii="Times New Roman" w:eastAsia="仿宋" w:hAnsi="Times New Roman" w:cs="Times New Roman"/>
          <w:b w:val="0"/>
        </w:rPr>
        <w:t>政</w:t>
      </w:r>
      <w:r>
        <w:rPr>
          <w:rStyle w:val="2Char"/>
          <w:rFonts w:ascii="Times New Roman" w:eastAsia="仿宋" w:hAnsi="Times New Roman" w:cs="Times New Roman"/>
        </w:rPr>
        <w:t>府性基金预算财政拨款收入支出决算表</w:t>
      </w:r>
    </w:p>
    <w:p w:rsidR="00300794" w:rsidRDefault="00935C56">
      <w:pPr>
        <w:pStyle w:val="2"/>
        <w:spacing w:line="353" w:lineRule="auto"/>
        <w:rPr>
          <w:rFonts w:ascii="Times New Roman" w:eastAsia="仿宋" w:hAnsi="Times New Roman" w:cs="Times New Roman"/>
        </w:rPr>
      </w:pPr>
      <w:bookmarkStart w:id="65" w:name="_Toc15396629"/>
      <w:r>
        <w:rPr>
          <w:rStyle w:val="2Char"/>
          <w:rFonts w:ascii="Times New Roman" w:eastAsia="仿宋" w:hAnsi="Times New Roman" w:cs="Times New Roman"/>
        </w:rPr>
        <w:t>十一、</w:t>
      </w:r>
      <w:bookmarkEnd w:id="65"/>
      <w:r>
        <w:rPr>
          <w:rFonts w:ascii="Times New Roman" w:eastAsia="仿宋" w:hAnsi="Times New Roman" w:cs="Times New Roman"/>
          <w:b w:val="0"/>
        </w:rPr>
        <w:t>国</w:t>
      </w:r>
      <w:r>
        <w:rPr>
          <w:rStyle w:val="2Char"/>
          <w:rFonts w:ascii="Times New Roman" w:eastAsia="仿宋" w:hAnsi="Times New Roman" w:cs="Times New Roman"/>
        </w:rPr>
        <w:t>有资本经营预算财政拨款收入支出决算表</w:t>
      </w:r>
    </w:p>
    <w:p w:rsidR="00300794" w:rsidRDefault="00935C56">
      <w:pPr>
        <w:pStyle w:val="2"/>
        <w:spacing w:line="353" w:lineRule="auto"/>
        <w:rPr>
          <w:rFonts w:ascii="Times New Roman" w:eastAsia="仿宋" w:hAnsi="Times New Roman" w:cs="Times New Roman"/>
        </w:rPr>
      </w:pPr>
      <w:bookmarkStart w:id="66" w:name="_Toc15396630"/>
      <w:r>
        <w:rPr>
          <w:rStyle w:val="2Char"/>
          <w:rFonts w:ascii="Times New Roman" w:eastAsia="仿宋" w:hAnsi="Times New Roman" w:cs="Times New Roman"/>
        </w:rPr>
        <w:t>十二、</w:t>
      </w:r>
      <w:bookmarkEnd w:id="66"/>
      <w:r>
        <w:rPr>
          <w:rStyle w:val="2Char"/>
          <w:rFonts w:ascii="Times New Roman" w:eastAsia="仿宋" w:hAnsi="Times New Roman" w:cs="Times New Roman"/>
        </w:rPr>
        <w:t>国有资本经营预算财政拨款支出决算表</w:t>
      </w:r>
    </w:p>
    <w:p w:rsidR="00300794" w:rsidRDefault="00935C56">
      <w:pPr>
        <w:pStyle w:val="2"/>
        <w:spacing w:line="353" w:lineRule="auto"/>
        <w:rPr>
          <w:rFonts w:ascii="Times New Roman" w:eastAsia="仿宋" w:hAnsi="Times New Roman" w:cs="Times New Roman"/>
        </w:rPr>
      </w:pPr>
      <w:bookmarkStart w:id="67" w:name="_Toc15396631"/>
      <w:r>
        <w:rPr>
          <w:rStyle w:val="2Char"/>
          <w:rFonts w:ascii="Times New Roman" w:eastAsia="仿宋" w:hAnsi="Times New Roman" w:cs="Times New Roman"/>
        </w:rPr>
        <w:t>十三、</w:t>
      </w:r>
      <w:bookmarkEnd w:id="67"/>
      <w:r>
        <w:rPr>
          <w:rStyle w:val="2Char"/>
          <w:rFonts w:ascii="Times New Roman" w:eastAsia="仿宋" w:hAnsi="Times New Roman" w:cs="Times New Roman"/>
        </w:rPr>
        <w:t>财政拨款</w:t>
      </w:r>
      <w:r>
        <w:rPr>
          <w:rStyle w:val="2Char"/>
          <w:rFonts w:ascii="Times New Roman" w:eastAsia="仿宋" w:hAnsi="Times New Roman" w:cs="Times New Roman"/>
        </w:rPr>
        <w:t>“</w:t>
      </w:r>
      <w:r>
        <w:rPr>
          <w:rStyle w:val="2Char"/>
          <w:rFonts w:ascii="Times New Roman" w:eastAsia="仿宋" w:hAnsi="Times New Roman" w:cs="Times New Roman"/>
        </w:rPr>
        <w:t>三公</w:t>
      </w:r>
      <w:r>
        <w:rPr>
          <w:rStyle w:val="2Char"/>
          <w:rFonts w:ascii="Times New Roman" w:eastAsia="仿宋" w:hAnsi="Times New Roman" w:cs="Times New Roman"/>
        </w:rPr>
        <w:t>”</w:t>
      </w:r>
      <w:r>
        <w:rPr>
          <w:rStyle w:val="2Char"/>
          <w:rFonts w:ascii="Times New Roman" w:eastAsia="仿宋" w:hAnsi="Times New Roman" w:cs="Times New Roman"/>
        </w:rPr>
        <w:t>经费支出决算表</w:t>
      </w:r>
    </w:p>
    <w:sectPr w:rsidR="00300794">
      <w:footerReference w:type="default" r:id="rId21"/>
      <w:footerReference w:type="first" r:id="rId22"/>
      <w:pgSz w:w="11906" w:h="16838"/>
      <w:pgMar w:top="1440" w:right="1800" w:bottom="1440" w:left="1800"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52" w:rsidRDefault="00402752">
      <w:r>
        <w:separator/>
      </w:r>
    </w:p>
  </w:endnote>
  <w:endnote w:type="continuationSeparator" w:id="0">
    <w:p w:rsidR="00402752" w:rsidRDefault="0040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等线">
    <w:altName w:val="微软雅黑"/>
    <w:charset w:val="86"/>
    <w:family w:val="auto"/>
    <w:pitch w:val="default"/>
    <w:sig w:usb0="00000000" w:usb1="00000000" w:usb2="00000016" w:usb3="00000000" w:csb0="0004000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隶书_GBK">
    <w:altName w:val="Arial Unicode MS"/>
    <w:charset w:val="86"/>
    <w:family w:val="auto"/>
    <w:pitch w:val="default"/>
    <w:sig w:usb0="00000000"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56" w:rsidRDefault="00935C56">
    <w:pPr>
      <w:pStyle w:val="a7"/>
      <w:jc w:val="cente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EndPr/>
                          <w:sdtContent>
                            <w:p w:rsidR="00935C56" w:rsidRDefault="00935C56">
                              <w:pPr>
                                <w:pStyle w:val="a7"/>
                                <w:jc w:val="center"/>
                              </w:pPr>
                              <w:r>
                                <w:fldChar w:fldCharType="begin"/>
                              </w:r>
                              <w:r>
                                <w:instrText>PAGE   \* MERGEFORMAT</w:instrText>
                              </w:r>
                              <w:r>
                                <w:fldChar w:fldCharType="separate"/>
                              </w:r>
                              <w:r w:rsidR="006F53A0" w:rsidRPr="006F53A0">
                                <w:rPr>
                                  <w:noProof/>
                                  <w:lang w:val="zh-CN"/>
                                </w:rPr>
                                <w:t>3</w:t>
                              </w:r>
                              <w:r>
                                <w:fldChar w:fldCharType="end"/>
                              </w:r>
                            </w:p>
                          </w:sdtContent>
                        </w:sdt>
                        <w:p w:rsidR="00935C56" w:rsidRDefault="00935C56">
                          <w:pPr>
                            <w:pStyle w:val="BodyText"/>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sdt>
                    <w:sdtPr>
                      <w:id w:val="-1994781956"/>
                    </w:sdtPr>
                    <w:sdtEndPr/>
                    <w:sdtContent>
                      <w:p w:rsidR="00935C56" w:rsidRDefault="00935C56">
                        <w:pPr>
                          <w:pStyle w:val="a7"/>
                          <w:jc w:val="center"/>
                        </w:pPr>
                        <w:r>
                          <w:fldChar w:fldCharType="begin"/>
                        </w:r>
                        <w:r>
                          <w:instrText>PAGE   \* MERGEFORMAT</w:instrText>
                        </w:r>
                        <w:r>
                          <w:fldChar w:fldCharType="separate"/>
                        </w:r>
                        <w:r w:rsidR="006F53A0" w:rsidRPr="006F53A0">
                          <w:rPr>
                            <w:noProof/>
                            <w:lang w:val="zh-CN"/>
                          </w:rPr>
                          <w:t>3</w:t>
                        </w:r>
                        <w:r>
                          <w:fldChar w:fldCharType="end"/>
                        </w:r>
                      </w:p>
                    </w:sdtContent>
                  </w:sdt>
                  <w:p w:rsidR="00935C56" w:rsidRDefault="00935C56">
                    <w:pPr>
                      <w:pStyle w:val="BodyText"/>
                    </w:pPr>
                  </w:p>
                </w:txbxContent>
              </v:textbox>
              <w10:wrap anchorx="margin"/>
            </v:shape>
          </w:pict>
        </mc:Fallback>
      </mc:AlternateContent>
    </w:r>
  </w:p>
  <w:p w:rsidR="00935C56" w:rsidRDefault="00935C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56" w:rsidRDefault="00935C5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35C56" w:rsidRDefault="00935C56">
                          <w:pPr>
                            <w:pStyle w:val="a7"/>
                          </w:pPr>
                          <w:r>
                            <w:fldChar w:fldCharType="begin"/>
                          </w:r>
                          <w:r>
                            <w:instrText xml:space="preserve"> PAGE  \* MERGEFORMAT </w:instrText>
                          </w:r>
                          <w:r>
                            <w:fldChar w:fldCharType="separate"/>
                          </w:r>
                          <w:r w:rsidR="006F53A0">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935C56" w:rsidRDefault="00935C56">
                    <w:pPr>
                      <w:pStyle w:val="a7"/>
                    </w:pPr>
                    <w:r>
                      <w:fldChar w:fldCharType="begin"/>
                    </w:r>
                    <w:r>
                      <w:instrText xml:space="preserve"> PAGE  \* MERGEFORMAT </w:instrText>
                    </w:r>
                    <w:r>
                      <w:fldChar w:fldCharType="separate"/>
                    </w:r>
                    <w:r w:rsidR="006F53A0">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56" w:rsidRDefault="00935C56">
    <w:pPr>
      <w:pStyle w:val="a7"/>
      <w:jc w:val="cente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47303398"/>
                          </w:sdtPr>
                          <w:sdtEndPr/>
                          <w:sdtContent>
                            <w:p w:rsidR="00935C56" w:rsidRDefault="00935C56">
                              <w:pPr>
                                <w:pStyle w:val="a7"/>
                                <w:jc w:val="center"/>
                              </w:pPr>
                              <w:r>
                                <w:fldChar w:fldCharType="begin"/>
                              </w:r>
                              <w:r>
                                <w:instrText>PAGE   \* MERGEFORMAT</w:instrText>
                              </w:r>
                              <w:r>
                                <w:fldChar w:fldCharType="separate"/>
                              </w:r>
                              <w:r w:rsidR="006F53A0" w:rsidRPr="006F53A0">
                                <w:rPr>
                                  <w:noProof/>
                                  <w:lang w:val="zh-CN"/>
                                </w:rPr>
                                <w:t>-</w:t>
                              </w:r>
                              <w:r w:rsidR="006F53A0">
                                <w:rPr>
                                  <w:noProof/>
                                </w:rPr>
                                <w:t xml:space="preserve"> 51 -</w:t>
                              </w:r>
                              <w:r>
                                <w:fldChar w:fldCharType="end"/>
                              </w:r>
                            </w:p>
                          </w:sdtContent>
                        </w:sdt>
                        <w:p w:rsidR="00935C56" w:rsidRDefault="00935C56">
                          <w:pPr>
                            <w:pStyle w:val="BodyText"/>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1247303398"/>
                    </w:sdtPr>
                    <w:sdtEndPr/>
                    <w:sdtContent>
                      <w:p w:rsidR="00935C56" w:rsidRDefault="00935C56">
                        <w:pPr>
                          <w:pStyle w:val="a7"/>
                          <w:jc w:val="center"/>
                        </w:pPr>
                        <w:r>
                          <w:fldChar w:fldCharType="begin"/>
                        </w:r>
                        <w:r>
                          <w:instrText>PAGE   \* MERGEFORMAT</w:instrText>
                        </w:r>
                        <w:r>
                          <w:fldChar w:fldCharType="separate"/>
                        </w:r>
                        <w:r w:rsidR="006F53A0" w:rsidRPr="006F53A0">
                          <w:rPr>
                            <w:noProof/>
                            <w:lang w:val="zh-CN"/>
                          </w:rPr>
                          <w:t>-</w:t>
                        </w:r>
                        <w:r w:rsidR="006F53A0">
                          <w:rPr>
                            <w:noProof/>
                          </w:rPr>
                          <w:t xml:space="preserve"> 51 -</w:t>
                        </w:r>
                        <w:r>
                          <w:fldChar w:fldCharType="end"/>
                        </w:r>
                      </w:p>
                    </w:sdtContent>
                  </w:sdt>
                  <w:p w:rsidR="00935C56" w:rsidRDefault="00935C56">
                    <w:pPr>
                      <w:pStyle w:val="BodyText"/>
                    </w:pPr>
                  </w:p>
                </w:txbxContent>
              </v:textbox>
              <w10:wrap anchorx="margin"/>
            </v:shape>
          </w:pict>
        </mc:Fallback>
      </mc:AlternateContent>
    </w:r>
  </w:p>
  <w:p w:rsidR="00935C56" w:rsidRDefault="00935C5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56" w:rsidRDefault="00935C56">
    <w:pPr>
      <w:pStyle w:val="a7"/>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35C56" w:rsidRDefault="00935C56">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F53A0">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wUZQIAABEFAAAOAAAAZHJzL2Uyb0RvYy54bWysVE1uEzEU3iNxB8t7Omkr2ij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0vwUZQIAABEFAAAOAAAAAAAAAAAAAAAAAC4CAABkcnMvZTJvRG9j&#10;LnhtbFBLAQItABQABgAIAAAAIQBxqtG51wAAAAUBAAAPAAAAAAAAAAAAAAAAAL8EAABkcnMvZG93&#10;bnJldi54bWxQSwUGAAAAAAQABADzAAAAwwUAAAAA&#10;" filled="f" stroked="f" strokeweight=".5pt">
              <v:textbox style="mso-fit-shape-to-text:t" inset="0,0,0,0">
                <w:txbxContent>
                  <w:p w:rsidR="00935C56" w:rsidRDefault="00935C56">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F53A0">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52" w:rsidRDefault="00402752">
      <w:r>
        <w:separator/>
      </w:r>
    </w:p>
  </w:footnote>
  <w:footnote w:type="continuationSeparator" w:id="0">
    <w:p w:rsidR="00402752" w:rsidRDefault="0040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56" w:rsidRDefault="00935C56">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1F3B8A"/>
    <w:multiLevelType w:val="singleLevel"/>
    <w:tmpl w:val="BF1F3B8A"/>
    <w:lvl w:ilvl="0">
      <w:start w:val="1"/>
      <w:numFmt w:val="decimal"/>
      <w:suff w:val="nothing"/>
      <w:lvlText w:val="（%1）"/>
      <w:lvlJc w:val="left"/>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DEBEF323"/>
    <w:multiLevelType w:val="singleLevel"/>
    <w:tmpl w:val="DEBEF323"/>
    <w:lvl w:ilvl="0">
      <w:start w:val="4"/>
      <w:numFmt w:val="chineseCounting"/>
      <w:suff w:val="nothing"/>
      <w:lvlText w:val="（%1）"/>
      <w:lvlJc w:val="left"/>
      <w:rPr>
        <w:rFonts w:hint="eastAsia"/>
      </w:rPr>
    </w:lvl>
  </w:abstractNum>
  <w:abstractNum w:abstractNumId="3"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4" w15:restartNumberingAfterBreak="0">
    <w:nsid w:val="EA9B7080"/>
    <w:multiLevelType w:val="singleLevel"/>
    <w:tmpl w:val="EA9B7080"/>
    <w:lvl w:ilvl="0">
      <w:start w:val="1"/>
      <w:numFmt w:val="chineseCounting"/>
      <w:suff w:val="nothing"/>
      <w:lvlText w:val="（%1）"/>
      <w:lvlJc w:val="left"/>
      <w:rPr>
        <w:rFonts w:hint="eastAsia"/>
      </w:rPr>
    </w:lvl>
  </w:abstractNum>
  <w:abstractNum w:abstractNumId="5" w15:restartNumberingAfterBreak="0">
    <w:nsid w:val="FF5B8E64"/>
    <w:multiLevelType w:val="singleLevel"/>
    <w:tmpl w:val="FF5B8E64"/>
    <w:lvl w:ilvl="0">
      <w:start w:val="1"/>
      <w:numFmt w:val="chineseCounting"/>
      <w:suff w:val="nothing"/>
      <w:lvlText w:val="（%1）"/>
      <w:lvlJc w:val="left"/>
      <w:rPr>
        <w:rFonts w:hint="eastAsia"/>
      </w:rPr>
    </w:lvl>
  </w:abstractNum>
  <w:abstractNum w:abstractNumId="6" w15:restartNumberingAfterBreak="0">
    <w:nsid w:val="FFF674BC"/>
    <w:multiLevelType w:val="singleLevel"/>
    <w:tmpl w:val="FFF674BC"/>
    <w:lvl w:ilvl="0">
      <w:start w:val="1"/>
      <w:numFmt w:val="chineseCounting"/>
      <w:suff w:val="nothing"/>
      <w:lvlText w:val="%1、"/>
      <w:lvlJc w:val="left"/>
      <w:rPr>
        <w:rFonts w:hint="eastAsia"/>
      </w:rPr>
    </w:lvl>
  </w:abstractNum>
  <w:abstractNum w:abstractNumId="7" w15:restartNumberingAfterBreak="0">
    <w:nsid w:val="0FD16D87"/>
    <w:multiLevelType w:val="multilevel"/>
    <w:tmpl w:val="0FD16D87"/>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7"/>
  </w:num>
  <w:num w:numId="2">
    <w:abstractNumId w:val="8"/>
  </w:num>
  <w:num w:numId="3">
    <w:abstractNumId w:val="1"/>
  </w:num>
  <w:num w:numId="4">
    <w:abstractNumId w:val="3"/>
  </w:num>
  <w:num w:numId="5">
    <w:abstractNumId w:val="6"/>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9BBEA58E"/>
    <w:rsid w:val="9FF72B2A"/>
    <w:rsid w:val="A7FE6F00"/>
    <w:rsid w:val="AC73F3B2"/>
    <w:rsid w:val="AEFE5ACF"/>
    <w:rsid w:val="AF775BA8"/>
    <w:rsid w:val="AFFF772E"/>
    <w:rsid w:val="B1CEBD48"/>
    <w:rsid w:val="B2FF446E"/>
    <w:rsid w:val="B3F56695"/>
    <w:rsid w:val="BB6313A0"/>
    <w:rsid w:val="BBFB1430"/>
    <w:rsid w:val="BBFE3B8B"/>
    <w:rsid w:val="BDBBEF97"/>
    <w:rsid w:val="BDFFFD39"/>
    <w:rsid w:val="BE3D183F"/>
    <w:rsid w:val="BE9F29AD"/>
    <w:rsid w:val="BECFBEEA"/>
    <w:rsid w:val="BFDF2F08"/>
    <w:rsid w:val="BFEB6D3C"/>
    <w:rsid w:val="BFFF4ED7"/>
    <w:rsid w:val="C3F1B326"/>
    <w:rsid w:val="C3FF0867"/>
    <w:rsid w:val="CFEF6DAB"/>
    <w:rsid w:val="D40F4F2A"/>
    <w:rsid w:val="D5F73854"/>
    <w:rsid w:val="D5FDB48E"/>
    <w:rsid w:val="D7FB62E7"/>
    <w:rsid w:val="D8D6DB89"/>
    <w:rsid w:val="D9B55EC9"/>
    <w:rsid w:val="D9B7F8D6"/>
    <w:rsid w:val="DB6F4CAB"/>
    <w:rsid w:val="DBB36BC7"/>
    <w:rsid w:val="DDBFA1B3"/>
    <w:rsid w:val="DDBFD24A"/>
    <w:rsid w:val="DEFD6842"/>
    <w:rsid w:val="DF5D3310"/>
    <w:rsid w:val="DF6F9789"/>
    <w:rsid w:val="DF74749A"/>
    <w:rsid w:val="DF846741"/>
    <w:rsid w:val="DFB5C9CC"/>
    <w:rsid w:val="DFB9B52C"/>
    <w:rsid w:val="DFBBA112"/>
    <w:rsid w:val="DFBF7A12"/>
    <w:rsid w:val="DFFD5242"/>
    <w:rsid w:val="DFFE11C3"/>
    <w:rsid w:val="EBDBA9D1"/>
    <w:rsid w:val="EDED94D4"/>
    <w:rsid w:val="EEDECF7C"/>
    <w:rsid w:val="EEEBB339"/>
    <w:rsid w:val="EEF1110C"/>
    <w:rsid w:val="EEF93209"/>
    <w:rsid w:val="EFFF37A1"/>
    <w:rsid w:val="EFFF7988"/>
    <w:rsid w:val="F3FF11BF"/>
    <w:rsid w:val="F7B87A64"/>
    <w:rsid w:val="F7CF2D03"/>
    <w:rsid w:val="F9EC6C6C"/>
    <w:rsid w:val="F9F71931"/>
    <w:rsid w:val="FAFFB3B7"/>
    <w:rsid w:val="FB7E6F39"/>
    <w:rsid w:val="FBED0E43"/>
    <w:rsid w:val="FBFB7B2F"/>
    <w:rsid w:val="FD5B8108"/>
    <w:rsid w:val="FDFF72DF"/>
    <w:rsid w:val="FE972D02"/>
    <w:rsid w:val="FEDC1059"/>
    <w:rsid w:val="FEF6111A"/>
    <w:rsid w:val="FEFF7CBC"/>
    <w:rsid w:val="FF4DB0D1"/>
    <w:rsid w:val="FF7ADFD4"/>
    <w:rsid w:val="FF7BF246"/>
    <w:rsid w:val="FF7BF94C"/>
    <w:rsid w:val="FFEBB88F"/>
    <w:rsid w:val="FFF7207E"/>
    <w:rsid w:val="FFF85057"/>
    <w:rsid w:val="FFF9AA7D"/>
    <w:rsid w:val="FFFBD99C"/>
    <w:rsid w:val="FFFFB91A"/>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6D0C"/>
    <w:rsid w:val="00142216"/>
    <w:rsid w:val="00144D6A"/>
    <w:rsid w:val="0014729F"/>
    <w:rsid w:val="00157BAB"/>
    <w:rsid w:val="001654D1"/>
    <w:rsid w:val="00174518"/>
    <w:rsid w:val="0018106D"/>
    <w:rsid w:val="001877A7"/>
    <w:rsid w:val="00191536"/>
    <w:rsid w:val="00196687"/>
    <w:rsid w:val="001C0962"/>
    <w:rsid w:val="001D7531"/>
    <w:rsid w:val="001E2FF1"/>
    <w:rsid w:val="001E737D"/>
    <w:rsid w:val="001F0592"/>
    <w:rsid w:val="001F7506"/>
    <w:rsid w:val="002006CD"/>
    <w:rsid w:val="00202B36"/>
    <w:rsid w:val="00204B7A"/>
    <w:rsid w:val="00204CDE"/>
    <w:rsid w:val="002072C5"/>
    <w:rsid w:val="0021101A"/>
    <w:rsid w:val="00217081"/>
    <w:rsid w:val="00220536"/>
    <w:rsid w:val="00235629"/>
    <w:rsid w:val="00247B82"/>
    <w:rsid w:val="00260C38"/>
    <w:rsid w:val="002616C0"/>
    <w:rsid w:val="00265372"/>
    <w:rsid w:val="002662AA"/>
    <w:rsid w:val="00280496"/>
    <w:rsid w:val="00294DC9"/>
    <w:rsid w:val="00295495"/>
    <w:rsid w:val="002A31DE"/>
    <w:rsid w:val="002B2613"/>
    <w:rsid w:val="002D6D05"/>
    <w:rsid w:val="002F1818"/>
    <w:rsid w:val="002F567B"/>
    <w:rsid w:val="00300794"/>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2752"/>
    <w:rsid w:val="00406254"/>
    <w:rsid w:val="004223DE"/>
    <w:rsid w:val="00434489"/>
    <w:rsid w:val="00437085"/>
    <w:rsid w:val="00443880"/>
    <w:rsid w:val="004464F4"/>
    <w:rsid w:val="00446E63"/>
    <w:rsid w:val="0046709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5E15"/>
    <w:rsid w:val="005664BB"/>
    <w:rsid w:val="00566FFA"/>
    <w:rsid w:val="0057481D"/>
    <w:rsid w:val="0058486E"/>
    <w:rsid w:val="00585B33"/>
    <w:rsid w:val="0059014D"/>
    <w:rsid w:val="005B5C64"/>
    <w:rsid w:val="005B67C6"/>
    <w:rsid w:val="005C5337"/>
    <w:rsid w:val="005C6BD0"/>
    <w:rsid w:val="005D1C8B"/>
    <w:rsid w:val="005D468D"/>
    <w:rsid w:val="005D5CED"/>
    <w:rsid w:val="005D7D8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280B"/>
    <w:rsid w:val="006748A4"/>
    <w:rsid w:val="00681A31"/>
    <w:rsid w:val="00683E73"/>
    <w:rsid w:val="006A3141"/>
    <w:rsid w:val="006A5E34"/>
    <w:rsid w:val="006B2422"/>
    <w:rsid w:val="006B2B9A"/>
    <w:rsid w:val="006C1937"/>
    <w:rsid w:val="006F020C"/>
    <w:rsid w:val="006F53A0"/>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1DB0"/>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56"/>
    <w:rsid w:val="00935C98"/>
    <w:rsid w:val="00943DCE"/>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4DB6"/>
    <w:rsid w:val="009F1185"/>
    <w:rsid w:val="009F18CD"/>
    <w:rsid w:val="009F2A13"/>
    <w:rsid w:val="009F5540"/>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0A5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2575"/>
    <w:rsid w:val="00C533CC"/>
    <w:rsid w:val="00C5751C"/>
    <w:rsid w:val="00C61BFC"/>
    <w:rsid w:val="00C62B85"/>
    <w:rsid w:val="00C65438"/>
    <w:rsid w:val="00C87FD8"/>
    <w:rsid w:val="00C91381"/>
    <w:rsid w:val="00C91CBB"/>
    <w:rsid w:val="00CB4E70"/>
    <w:rsid w:val="00CC09B6"/>
    <w:rsid w:val="00CC666F"/>
    <w:rsid w:val="00CC6BAC"/>
    <w:rsid w:val="00CD1E3F"/>
    <w:rsid w:val="00CE44F6"/>
    <w:rsid w:val="00CE49DA"/>
    <w:rsid w:val="00CE7B61"/>
    <w:rsid w:val="00D00095"/>
    <w:rsid w:val="00D114F0"/>
    <w:rsid w:val="00D15793"/>
    <w:rsid w:val="00D20620"/>
    <w:rsid w:val="00D254F7"/>
    <w:rsid w:val="00D26091"/>
    <w:rsid w:val="00D2685C"/>
    <w:rsid w:val="00D34E7C"/>
    <w:rsid w:val="00D34F17"/>
    <w:rsid w:val="00D35489"/>
    <w:rsid w:val="00D36AFE"/>
    <w:rsid w:val="00D51276"/>
    <w:rsid w:val="00D7035F"/>
    <w:rsid w:val="00DA634F"/>
    <w:rsid w:val="00DA65AC"/>
    <w:rsid w:val="00DB1913"/>
    <w:rsid w:val="00DC410D"/>
    <w:rsid w:val="00DC4B63"/>
    <w:rsid w:val="00DC5A81"/>
    <w:rsid w:val="00DC68CA"/>
    <w:rsid w:val="00DC7CBA"/>
    <w:rsid w:val="00DD73B7"/>
    <w:rsid w:val="00DF06E2"/>
    <w:rsid w:val="00DF28BC"/>
    <w:rsid w:val="00DF34B9"/>
    <w:rsid w:val="00E01053"/>
    <w:rsid w:val="00E07ACF"/>
    <w:rsid w:val="00E22135"/>
    <w:rsid w:val="00E331A1"/>
    <w:rsid w:val="00E33202"/>
    <w:rsid w:val="00E336A9"/>
    <w:rsid w:val="00E472B1"/>
    <w:rsid w:val="00E50624"/>
    <w:rsid w:val="00E5285B"/>
    <w:rsid w:val="00E568DF"/>
    <w:rsid w:val="00E64269"/>
    <w:rsid w:val="00E82267"/>
    <w:rsid w:val="00E853CE"/>
    <w:rsid w:val="00E867B6"/>
    <w:rsid w:val="00EA010F"/>
    <w:rsid w:val="00ED1B63"/>
    <w:rsid w:val="00ED3C1F"/>
    <w:rsid w:val="00ED4085"/>
    <w:rsid w:val="00ED420E"/>
    <w:rsid w:val="00ED6FBE"/>
    <w:rsid w:val="00ED7FC5"/>
    <w:rsid w:val="00EE2F57"/>
    <w:rsid w:val="00EF39C0"/>
    <w:rsid w:val="00EF4C34"/>
    <w:rsid w:val="00EF77C6"/>
    <w:rsid w:val="00F05438"/>
    <w:rsid w:val="00F1361C"/>
    <w:rsid w:val="00F156F0"/>
    <w:rsid w:val="00F160C7"/>
    <w:rsid w:val="00F2408F"/>
    <w:rsid w:val="00F240E9"/>
    <w:rsid w:val="00F36D8F"/>
    <w:rsid w:val="00F417B1"/>
    <w:rsid w:val="00F45853"/>
    <w:rsid w:val="00F4715A"/>
    <w:rsid w:val="00F602DF"/>
    <w:rsid w:val="00F608F0"/>
    <w:rsid w:val="00F754A1"/>
    <w:rsid w:val="00F81FD9"/>
    <w:rsid w:val="00F841AA"/>
    <w:rsid w:val="00F84A94"/>
    <w:rsid w:val="00F87E96"/>
    <w:rsid w:val="00FA23E8"/>
    <w:rsid w:val="00FD3CC1"/>
    <w:rsid w:val="00FF1E02"/>
    <w:rsid w:val="00FF30B4"/>
    <w:rsid w:val="015975B8"/>
    <w:rsid w:val="02143E91"/>
    <w:rsid w:val="066E0107"/>
    <w:rsid w:val="07996F6E"/>
    <w:rsid w:val="0A2032A3"/>
    <w:rsid w:val="0CE6517C"/>
    <w:rsid w:val="0D6AF951"/>
    <w:rsid w:val="0F98263C"/>
    <w:rsid w:val="0FFF9575"/>
    <w:rsid w:val="101860EC"/>
    <w:rsid w:val="10C055FF"/>
    <w:rsid w:val="118107EC"/>
    <w:rsid w:val="13D50BC4"/>
    <w:rsid w:val="16BB723D"/>
    <w:rsid w:val="1BE8440E"/>
    <w:rsid w:val="1BFFC684"/>
    <w:rsid w:val="1D155CEE"/>
    <w:rsid w:val="1FD595D6"/>
    <w:rsid w:val="1FF35744"/>
    <w:rsid w:val="1FFE98A9"/>
    <w:rsid w:val="21F70C2B"/>
    <w:rsid w:val="23860B96"/>
    <w:rsid w:val="240371BF"/>
    <w:rsid w:val="29FD04D3"/>
    <w:rsid w:val="2C8A61B5"/>
    <w:rsid w:val="2DF04E50"/>
    <w:rsid w:val="2F040D46"/>
    <w:rsid w:val="319F7F4E"/>
    <w:rsid w:val="3304709D"/>
    <w:rsid w:val="33FCC6C2"/>
    <w:rsid w:val="36AA5135"/>
    <w:rsid w:val="376D39B2"/>
    <w:rsid w:val="37E16F03"/>
    <w:rsid w:val="37FF82AB"/>
    <w:rsid w:val="38D469F0"/>
    <w:rsid w:val="39EFC37B"/>
    <w:rsid w:val="3BDB0EE6"/>
    <w:rsid w:val="3D98207C"/>
    <w:rsid w:val="3DFDCAED"/>
    <w:rsid w:val="3DFF4CE1"/>
    <w:rsid w:val="3E78745D"/>
    <w:rsid w:val="3E7F6088"/>
    <w:rsid w:val="3F3B3C05"/>
    <w:rsid w:val="3FDD1346"/>
    <w:rsid w:val="3FF3B464"/>
    <w:rsid w:val="3FFDD135"/>
    <w:rsid w:val="44E268DA"/>
    <w:rsid w:val="47FF210E"/>
    <w:rsid w:val="4A627F82"/>
    <w:rsid w:val="4B0E749A"/>
    <w:rsid w:val="4B4F25DA"/>
    <w:rsid w:val="4BE068DB"/>
    <w:rsid w:val="4D577224"/>
    <w:rsid w:val="4D7EA134"/>
    <w:rsid w:val="4DEF10BF"/>
    <w:rsid w:val="4EAB630A"/>
    <w:rsid w:val="4ECE2238"/>
    <w:rsid w:val="537E6D0A"/>
    <w:rsid w:val="539B109C"/>
    <w:rsid w:val="55BE7653"/>
    <w:rsid w:val="5AF92295"/>
    <w:rsid w:val="5CD71FC4"/>
    <w:rsid w:val="5CFFB4F8"/>
    <w:rsid w:val="5D8D999B"/>
    <w:rsid w:val="5DDC564F"/>
    <w:rsid w:val="5EF4615E"/>
    <w:rsid w:val="5EFBF170"/>
    <w:rsid w:val="5EFF1A29"/>
    <w:rsid w:val="5F175DF2"/>
    <w:rsid w:val="5F9B5A35"/>
    <w:rsid w:val="5FE749E1"/>
    <w:rsid w:val="5FFAA719"/>
    <w:rsid w:val="5FFF5D9F"/>
    <w:rsid w:val="65F37115"/>
    <w:rsid w:val="669F79B1"/>
    <w:rsid w:val="6C4A05C8"/>
    <w:rsid w:val="6CEF918D"/>
    <w:rsid w:val="6D7E1FFB"/>
    <w:rsid w:val="6DDF4162"/>
    <w:rsid w:val="6E7E3605"/>
    <w:rsid w:val="6E7F5F3E"/>
    <w:rsid w:val="6EBE9BF0"/>
    <w:rsid w:val="6F3E3DD4"/>
    <w:rsid w:val="6F6F175A"/>
    <w:rsid w:val="6FB70E1D"/>
    <w:rsid w:val="6FCFD566"/>
    <w:rsid w:val="6FDF0E23"/>
    <w:rsid w:val="6FF30275"/>
    <w:rsid w:val="6FF5CC65"/>
    <w:rsid w:val="6FFF13B3"/>
    <w:rsid w:val="715C0E4B"/>
    <w:rsid w:val="72734D90"/>
    <w:rsid w:val="73AD73D5"/>
    <w:rsid w:val="73B6EB34"/>
    <w:rsid w:val="73FF24DF"/>
    <w:rsid w:val="744731E5"/>
    <w:rsid w:val="769A4D3B"/>
    <w:rsid w:val="76B75473"/>
    <w:rsid w:val="76E3355F"/>
    <w:rsid w:val="778769C8"/>
    <w:rsid w:val="77DF3B6F"/>
    <w:rsid w:val="79EE5BA4"/>
    <w:rsid w:val="7A894339"/>
    <w:rsid w:val="7BB6930D"/>
    <w:rsid w:val="7BFA8646"/>
    <w:rsid w:val="7BFF0C82"/>
    <w:rsid w:val="7D27DB0F"/>
    <w:rsid w:val="7DAFD41F"/>
    <w:rsid w:val="7DF53667"/>
    <w:rsid w:val="7EB716CD"/>
    <w:rsid w:val="7EEF11D3"/>
    <w:rsid w:val="7EFD35F5"/>
    <w:rsid w:val="7EFF07CC"/>
    <w:rsid w:val="7FA30C79"/>
    <w:rsid w:val="7FB7269E"/>
    <w:rsid w:val="7FC96657"/>
    <w:rsid w:val="7FE92420"/>
    <w:rsid w:val="7FEBE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A4A47F1C-B891-4BD1-8BD8-3D63353B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700" w:rightChars="700" w:right="700"/>
    </w:pPr>
  </w:style>
  <w:style w:type="paragraph" w:styleId="a4">
    <w:name w:val="Body Text"/>
    <w:basedOn w:val="a"/>
    <w:next w:val="a"/>
    <w:link w:val="Char"/>
    <w:uiPriority w:val="99"/>
    <w:qFormat/>
    <w:pPr>
      <w:spacing w:beforeLines="30"/>
    </w:pPr>
    <w:rPr>
      <w:rFonts w:ascii="仿宋_GB2312" w:eastAsia="仿宋_GB2312"/>
      <w:kern w:val="0"/>
      <w:sz w:val="30"/>
    </w:rPr>
  </w:style>
  <w:style w:type="paragraph" w:styleId="a5">
    <w:name w:val="Body Text Indent"/>
    <w:basedOn w:val="a"/>
    <w:qFormat/>
    <w:pPr>
      <w:spacing w:after="120"/>
      <w:ind w:leftChars="200" w:left="200"/>
    </w:pPr>
    <w:rPr>
      <w:rFonts w:ascii="仿宋_GB2312"/>
      <w:szCs w:val="32"/>
    </w:rPr>
  </w:style>
  <w:style w:type="paragraph" w:styleId="30">
    <w:name w:val="toc 3"/>
    <w:basedOn w:val="a"/>
    <w:next w:val="a"/>
    <w:uiPriority w:val="39"/>
    <w:unhideWhenUsed/>
    <w:qFormat/>
    <w:pPr>
      <w:tabs>
        <w:tab w:val="right" w:leader="dot" w:pos="8296"/>
      </w:tabs>
      <w:ind w:leftChars="400" w:left="84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8">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a9">
    <w:name w:val="Normal (Web)"/>
    <w:basedOn w:val="a"/>
    <w:next w:val="30"/>
    <w:qFormat/>
    <w:pPr>
      <w:widowControl/>
      <w:jc w:val="left"/>
    </w:pPr>
    <w:rPr>
      <w:rFonts w:ascii="宋体" w:cs="宋体"/>
      <w:kern w:val="0"/>
      <w:sz w:val="24"/>
    </w:rPr>
  </w:style>
  <w:style w:type="paragraph" w:styleId="21">
    <w:name w:val="Body Text First Indent 2"/>
    <w:basedOn w:val="a5"/>
    <w:uiPriority w:val="99"/>
    <w:unhideWhenUsed/>
    <w:qFormat/>
    <w:pPr>
      <w:ind w:firstLineChars="200" w:firstLine="420"/>
    </w:pPr>
  </w:style>
  <w:style w:type="character" w:styleId="aa">
    <w:name w:val="Strong"/>
    <w:basedOn w:val="a1"/>
    <w:uiPriority w:val="99"/>
    <w:qFormat/>
    <w:rPr>
      <w:b/>
    </w:rPr>
  </w:style>
  <w:style w:type="character" w:styleId="ab">
    <w:name w:val="FollowedHyperlink"/>
    <w:basedOn w:val="a1"/>
    <w:uiPriority w:val="99"/>
    <w:semiHidden/>
    <w:unhideWhenUsed/>
    <w:qFormat/>
    <w:rPr>
      <w:color w:val="954F72"/>
      <w:u w:val="single"/>
    </w:rPr>
  </w:style>
  <w:style w:type="character" w:styleId="ac">
    <w:name w:val="Hyperlink"/>
    <w:basedOn w:val="a1"/>
    <w:uiPriority w:val="99"/>
    <w:unhideWhenUsed/>
    <w:qFormat/>
    <w:rPr>
      <w:color w:val="0000FF" w:themeColor="hyperlink"/>
      <w:u w:val="single"/>
    </w:rPr>
  </w:style>
  <w:style w:type="paragraph" w:customStyle="1" w:styleId="BodyText">
    <w:name w:val="BodyText"/>
    <w:basedOn w:val="a"/>
    <w:qFormat/>
    <w:pPr>
      <w:textAlignment w:val="baseline"/>
    </w:pPr>
    <w:rPr>
      <w:szCs w:val="22"/>
    </w:rPr>
  </w:style>
  <w:style w:type="paragraph" w:customStyle="1" w:styleId="5">
    <w:name w:val="标题 5（有编号）（绿盟科技）"/>
    <w:next w:val="a"/>
    <w:uiPriority w:val="99"/>
    <w:qFormat/>
    <w:pPr>
      <w:keepNext/>
      <w:keepLines/>
      <w:widowControl w:val="0"/>
      <w:spacing w:before="280" w:after="156" w:line="377" w:lineRule="auto"/>
      <w:outlineLvl w:val="4"/>
    </w:pPr>
    <w:rPr>
      <w:rFonts w:ascii="Arial" w:eastAsia="黑体" w:hAnsi="Arial"/>
      <w:b/>
      <w:kern w:val="2"/>
      <w:sz w:val="24"/>
      <w:szCs w:val="28"/>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8"/>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4"/>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6"/>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e">
    <w:name w:val="四号正文"/>
    <w:basedOn w:val="a"/>
    <w:qFormat/>
    <w:pPr>
      <w:spacing w:line="360" w:lineRule="auto"/>
    </w:pPr>
    <w:rPr>
      <w:rFonts w:ascii="??" w:hAnsi="??"/>
      <w:color w:val="000000"/>
      <w:kern w:val="0"/>
      <w:sz w:val="28"/>
      <w:szCs w:val="21"/>
      <w:lang w:val="zh-CN"/>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64">
    <w:name w:val="xl64"/>
    <w:basedOn w:val="a"/>
    <w:qFormat/>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i/>
      <w:iCs/>
      <w:color w:val="000000"/>
      <w:kern w:val="0"/>
      <w:sz w:val="16"/>
      <w:szCs w:val="16"/>
    </w:rPr>
  </w:style>
  <w:style w:type="paragraph" w:customStyle="1" w:styleId="xl69">
    <w:name w:val="xl69"/>
    <w:basedOn w:val="a"/>
    <w:qFormat/>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hAnsi="黑体" w:cs="宋体"/>
      <w:b/>
      <w:bCs/>
      <w:color w:val="000000"/>
      <w:kern w:val="0"/>
      <w:sz w:val="30"/>
      <w:szCs w:val="30"/>
    </w:rPr>
  </w:style>
  <w:style w:type="paragraph" w:customStyle="1" w:styleId="xl71">
    <w:name w:val="xl7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i/>
      <w:iCs/>
      <w:color w:val="000000"/>
      <w:kern w:val="0"/>
      <w:sz w:val="16"/>
      <w:szCs w:val="16"/>
    </w:rPr>
  </w:style>
  <w:style w:type="paragraph" w:customStyle="1" w:styleId="11">
    <w:name w:val="纯文本1"/>
    <w:basedOn w:val="a"/>
    <w:next w:val="a"/>
    <w:qFormat/>
    <w:pPr>
      <w:widowControl/>
    </w:pPr>
    <w:rPr>
      <w:rFonts w:ascii="宋体"/>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yperlink" Target="https://baike.so.com/doc/2850864-3008381.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baike.so.com/doc/171504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baike.so.com/doc/164723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tmp/wps.YC3554/Work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                         </a:t>
            </a:r>
          </a:p>
          <a:p>
            <a:pPr defTabSz="914400">
              <a:defRPr/>
            </a:pPr>
            <a:r>
              <a:rPr lang="zh-CN" altLang="en-US"/>
              <a:t>                         单位：万元</a:t>
            </a:r>
          </a:p>
        </c:rich>
      </c:tx>
      <c:layout>
        <c:manualLayout>
          <c:xMode val="edge"/>
          <c:yMode val="edge"/>
          <c:x val="0.229875"/>
          <c:y val="0.0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222521285361165"/>
          <c:y val="0.27525838430710797"/>
          <c:w val="0.74314748695413402"/>
          <c:h val="0.50373338958025704"/>
        </c:manualLayout>
      </c:layout>
      <c:barChart>
        <c:barDir val="col"/>
        <c:grouping val="clustered"/>
        <c:varyColors val="0"/>
        <c:ser>
          <c:idx val="0"/>
          <c:order val="0"/>
          <c:tx>
            <c:strRef>
              <c:f>Sheet1!$B$1</c:f>
              <c:strCache>
                <c:ptCount val="1"/>
                <c:pt idx="0">
                  <c:v>全年收入总计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2021年</c:v>
                </c:pt>
                <c:pt idx="1">
                  <c:v>2022年</c:v>
                </c:pt>
              </c:strCache>
            </c:strRef>
          </c:cat>
          <c:val>
            <c:numRef>
              <c:f>Sheet1!$B$2:$B$3</c:f>
              <c:numCache>
                <c:formatCode>General</c:formatCode>
                <c:ptCount val="2"/>
                <c:pt idx="0">
                  <c:v>1358.19</c:v>
                </c:pt>
                <c:pt idx="1">
                  <c:v>1424.94</c:v>
                </c:pt>
              </c:numCache>
            </c:numRef>
          </c:val>
        </c:ser>
        <c:ser>
          <c:idx val="1"/>
          <c:order val="1"/>
          <c:tx>
            <c:strRef>
              <c:f>Sheet1!$C$1</c:f>
              <c:strCache>
                <c:ptCount val="1"/>
                <c:pt idx="0">
                  <c:v>全年支出总计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2021年</c:v>
                </c:pt>
                <c:pt idx="1">
                  <c:v>2022年</c:v>
                </c:pt>
              </c:strCache>
            </c:strRef>
          </c:cat>
          <c:val>
            <c:numRef>
              <c:f>Sheet1!$C$2:$C$3</c:f>
              <c:numCache>
                <c:formatCode>General</c:formatCode>
                <c:ptCount val="2"/>
                <c:pt idx="0">
                  <c:v>1358.19</c:v>
                </c:pt>
                <c:pt idx="1">
                  <c:v>1424.94</c:v>
                </c:pt>
              </c:numCache>
            </c:numRef>
          </c:val>
        </c:ser>
        <c:dLbls>
          <c:showLegendKey val="0"/>
          <c:showVal val="1"/>
          <c:showCatName val="0"/>
          <c:showSerName val="0"/>
          <c:showPercent val="0"/>
          <c:showBubbleSize val="0"/>
        </c:dLbls>
        <c:gapWidth val="219"/>
        <c:overlap val="-27"/>
        <c:axId val="618035400"/>
        <c:axId val="618035792"/>
      </c:barChart>
      <c:catAx>
        <c:axId val="6180354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18035792"/>
        <c:crossesAt val="0"/>
        <c:auto val="1"/>
        <c:lblAlgn val="ctr"/>
        <c:lblOffset val="100"/>
        <c:noMultiLvlLbl val="0"/>
      </c:catAx>
      <c:valAx>
        <c:axId val="618035792"/>
        <c:scaling>
          <c:orientation val="minMax"/>
          <c:max val="1500"/>
          <c:min val="1000"/>
        </c:scaling>
        <c:delete val="0"/>
        <c:axPos val="l"/>
        <c:majorGridlines>
          <c:spPr>
            <a:ln w="9525" cap="flat" cmpd="sng" algn="ctr">
              <a:solidFill>
                <a:schemeClr val="tx1">
                  <a:lumMod val="15000"/>
                  <a:lumOff val="85000"/>
                </a:schemeClr>
              </a:solidFill>
              <a:round/>
            </a:ln>
            <a:effectLst/>
          </c:spPr>
        </c:majorGridlines>
        <c:numFmt formatCode="#,##0.00_);[Red]\(#,##0.0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18035400"/>
        <c:crosses val="autoZero"/>
        <c:crossBetween val="between"/>
        <c:majorUnit val="100"/>
        <c:minorUnit val="2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收入决算结构图</a:t>
            </a:r>
          </a:p>
        </c:rich>
      </c:tx>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8.4722222222222296E-2"/>
          <c:y val="0.254050743657043"/>
          <c:w val="0.81388888888888899"/>
          <c:h val="0.64189851268591502"/>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tx>
                <c:rich>
                  <a:bodyPr/>
                  <a:lstStyle/>
                  <a:p>
                    <a:r>
                      <a:rPr lang="zh-CN" altLang="en-US" b="1"/>
                      <a:t>一般公共预算财政拨款收入</a:t>
                    </a:r>
                  </a:p>
                  <a:p>
                    <a:r>
                      <a:rPr lang="en-US" altLang="zh-CN" b="1"/>
                      <a:t>96.26%</a:t>
                    </a: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2.51296631909055E-2"/>
                  <c:y val="3.00701386052416E-2"/>
                </c:manualLayout>
              </c:layout>
              <c:tx>
                <c:rich>
                  <a:bodyPr/>
                  <a:lstStyle/>
                  <a:p>
                    <a:r>
                      <a:rPr lang="zh-CN" altLang="en-US" b="1"/>
                      <a:t>其他收入</a:t>
                    </a:r>
                    <a:r>
                      <a:rPr lang="en-US" altLang="zh-CN" b="1"/>
                      <a:t>, 3.74%, </a:t>
                    </a:r>
                  </a:p>
                </c:rich>
              </c:tx>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[Workbook1.xlsx]收入决算结构!$A$1:$A$3</c:f>
              <c:strCache>
                <c:ptCount val="3"/>
                <c:pt idx="0">
                  <c:v>一般公共预算财政拨款收入</c:v>
                </c:pt>
                <c:pt idx="1">
                  <c:v>其他收入</c:v>
                </c:pt>
                <c:pt idx="2">
                  <c:v>合计</c:v>
                </c:pt>
              </c:strCache>
            </c:strRef>
          </c:cat>
          <c:val>
            <c:numRef>
              <c:f>[Workbook1.xlsx]收入决算结构!$B$1:$B$3</c:f>
              <c:numCache>
                <c:formatCode>0.00%</c:formatCode>
                <c:ptCount val="3"/>
                <c:pt idx="0">
                  <c:v>0.96259724715739103</c:v>
                </c:pt>
                <c:pt idx="1">
                  <c:v>3.7402752842609202E-2</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[Workbook1.xlsx]收入决算结构!$A$1:$A$3</c:f>
              <c:strCache>
                <c:ptCount val="3"/>
                <c:pt idx="0">
                  <c:v>一般公共预算财政拨款收入</c:v>
                </c:pt>
                <c:pt idx="1">
                  <c:v>其他收入</c:v>
                </c:pt>
                <c:pt idx="2">
                  <c:v>合计</c:v>
                </c:pt>
              </c:strCache>
            </c:strRef>
          </c:cat>
          <c:val>
            <c:numRef>
              <c:f>[Workbook1.xlsx]收入决算结构!$C$1:$C$3</c:f>
              <c:numCache>
                <c:formatCode>_(* #,##0.00_);_(* \(#,##0.00\);_(* "-"??_);_(@_)</c:formatCode>
                <c:ptCount val="3"/>
                <c:pt idx="0">
                  <c:v>1286.8</c:v>
                </c:pt>
                <c:pt idx="1">
                  <c:v>50</c:v>
                </c:pt>
                <c:pt idx="2">
                  <c:v>1336.8</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endParaRPr lang="zh-CN"/>
          </a:p>
        </c:txPr>
      </c:legendEntry>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支出决算结构图</a:t>
            </a:r>
          </a:p>
        </c:rich>
      </c:tx>
      <c:layout>
        <c:manualLayout>
          <c:xMode val="edge"/>
          <c:yMode val="edge"/>
          <c:x val="0.322545846817691"/>
          <c:y val="3.3549541489599599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Sheet1!$C$1</c:f>
              <c:strCache>
                <c:ptCount val="1"/>
                <c:pt idx="0">
                  <c:v>占比</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基本支出</c:v>
                </c:pt>
                <c:pt idx="1">
                  <c:v>项目支出</c:v>
                </c:pt>
              </c:strCache>
            </c:strRef>
          </c:cat>
          <c:val>
            <c:numRef>
              <c:f>Sheet1!$C$2:$C$3</c:f>
              <c:numCache>
                <c:formatCode>0.00%</c:formatCode>
                <c:ptCount val="2"/>
                <c:pt idx="0">
                  <c:v>0.91566087310842903</c:v>
                </c:pt>
                <c:pt idx="1">
                  <c:v>8.4339126891570998E-2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800" b="1">
                <a:latin typeface="方正仿宋_GBK" panose="03000509000000000000" pitchFamily="4" charset="-122"/>
                <a:ea typeface="方正仿宋_GBK" panose="03000509000000000000" pitchFamily="4" charset="-122"/>
              </a:rPr>
              <a:t>财政拨款收、支决算总计变动情况图</a:t>
            </a:r>
          </a:p>
          <a:p>
            <a:pPr defTabSz="914400">
              <a:defRPr/>
            </a:pPr>
            <a:r>
              <a:rPr lang="zh-CN" altLang="en-US" sz="1800" b="1">
                <a:latin typeface="方正仿宋_GBK" panose="03000509000000000000" pitchFamily="4" charset="-122"/>
                <a:ea typeface="方正仿宋_GBK" panose="03000509000000000000" pitchFamily="4" charset="-122"/>
              </a:rPr>
              <a:t>                               </a:t>
            </a:r>
            <a:r>
              <a:rPr lang="zh-CN" altLang="en-US" sz="1050" b="1">
                <a:latin typeface="方正仿宋_GBK" panose="03000509000000000000" pitchFamily="4" charset="-122"/>
                <a:ea typeface="方正仿宋_GBK" panose="03000509000000000000" pitchFamily="4" charset="-122"/>
              </a:rPr>
              <a:t>单位：万元</a:t>
            </a:r>
          </a:p>
        </c:rich>
      </c:tx>
      <c:layout>
        <c:manualLayout>
          <c:xMode val="edge"/>
          <c:yMode val="edge"/>
          <c:x val="0.14144450448255499"/>
          <c:y val="2.7404852814386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25647714321894399"/>
          <c:y val="0.21831105093924499"/>
          <c:w val="0.71756363175889604"/>
          <c:h val="0.60182772042646804"/>
        </c:manualLayout>
      </c:layout>
      <c:barChart>
        <c:barDir val="col"/>
        <c:grouping val="clustered"/>
        <c:varyColors val="0"/>
        <c:ser>
          <c:idx val="0"/>
          <c:order val="0"/>
          <c:tx>
            <c:strRef>
              <c:f>Sheet1!$B$1</c:f>
              <c:strCache>
                <c:ptCount val="1"/>
                <c:pt idx="0">
                  <c:v>财政拨款收入总计</c:v>
                </c:pt>
              </c:strCache>
            </c:strRef>
          </c:tx>
          <c:spPr>
            <a:solidFill>
              <a:schemeClr val="accent1"/>
            </a:solidFill>
            <a:ln>
              <a:noFill/>
            </a:ln>
            <a:effectLst/>
          </c:spPr>
          <c:invertIfNegative val="0"/>
          <c:cat>
            <c:strRef>
              <c:f>Sheet1!$A$2:$A$3</c:f>
              <c:strCache>
                <c:ptCount val="2"/>
                <c:pt idx="0">
                  <c:v>2021年</c:v>
                </c:pt>
                <c:pt idx="1">
                  <c:v>2022年</c:v>
                </c:pt>
              </c:strCache>
            </c:strRef>
          </c:cat>
          <c:val>
            <c:numRef>
              <c:f>Sheet1!$B$2:$B$3</c:f>
              <c:numCache>
                <c:formatCode>General</c:formatCode>
                <c:ptCount val="2"/>
                <c:pt idx="0">
                  <c:v>1322.24</c:v>
                </c:pt>
                <c:pt idx="1">
                  <c:v>1286.8</c:v>
                </c:pt>
              </c:numCache>
            </c:numRef>
          </c:val>
        </c:ser>
        <c:ser>
          <c:idx val="1"/>
          <c:order val="1"/>
          <c:tx>
            <c:strRef>
              <c:f>Sheet1!$C$1</c:f>
              <c:strCache>
                <c:ptCount val="1"/>
                <c:pt idx="0">
                  <c:v>财政拨款支出总计</c:v>
                </c:pt>
              </c:strCache>
            </c:strRef>
          </c:tx>
          <c:spPr>
            <a:solidFill>
              <a:schemeClr val="accent2"/>
            </a:solidFill>
            <a:ln>
              <a:noFill/>
            </a:ln>
            <a:effectLst/>
          </c:spPr>
          <c:invertIfNegative val="0"/>
          <c:cat>
            <c:strRef>
              <c:f>Sheet1!$A$2:$A$3</c:f>
              <c:strCache>
                <c:ptCount val="2"/>
                <c:pt idx="0">
                  <c:v>2021年</c:v>
                </c:pt>
                <c:pt idx="1">
                  <c:v>2022年</c:v>
                </c:pt>
              </c:strCache>
            </c:strRef>
          </c:cat>
          <c:val>
            <c:numRef>
              <c:f>Sheet1!$C$2:$C$3</c:f>
              <c:numCache>
                <c:formatCode>General</c:formatCode>
                <c:ptCount val="2"/>
                <c:pt idx="0">
                  <c:v>1323.34</c:v>
                </c:pt>
                <c:pt idx="1">
                  <c:v>1342.61</c:v>
                </c:pt>
              </c:numCache>
            </c:numRef>
          </c:val>
        </c:ser>
        <c:dLbls>
          <c:showLegendKey val="0"/>
          <c:showVal val="0"/>
          <c:showCatName val="0"/>
          <c:showSerName val="0"/>
          <c:showPercent val="0"/>
          <c:showBubbleSize val="0"/>
        </c:dLbls>
        <c:gapWidth val="219"/>
        <c:overlap val="-27"/>
        <c:axId val="618037752"/>
        <c:axId val="618038144"/>
      </c:barChart>
      <c:catAx>
        <c:axId val="618037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18038144"/>
        <c:crossesAt val="0"/>
        <c:auto val="1"/>
        <c:lblAlgn val="ctr"/>
        <c:lblOffset val="100"/>
        <c:noMultiLvlLbl val="0"/>
      </c:catAx>
      <c:valAx>
        <c:axId val="618038144"/>
        <c:scaling>
          <c:orientation val="minMax"/>
          <c:max val="1400"/>
          <c:min val="1000"/>
        </c:scaling>
        <c:delete val="0"/>
        <c:axPos val="l"/>
        <c:majorGridlines>
          <c:spPr>
            <a:ln w="9525" cap="flat" cmpd="sng" algn="ctr">
              <a:solidFill>
                <a:schemeClr val="tx1">
                  <a:lumMod val="15000"/>
                  <a:lumOff val="85000"/>
                </a:schemeClr>
              </a:solidFill>
              <a:round/>
            </a:ln>
            <a:effectLst/>
          </c:spPr>
        </c:majorGridlines>
        <c:numFmt formatCode="#,##0.00_);[Red]\(#,##0.0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18037752"/>
        <c:crosses val="autoZero"/>
        <c:crossBetween val="between"/>
        <c:majorUnit val="5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一般公共预算财政拨款支出决算变动情况</a:t>
            </a:r>
          </a:p>
        </c:rich>
      </c:tx>
      <c:overlay val="0"/>
    </c:title>
    <c:autoTitleDeleted val="0"/>
    <c:plotArea>
      <c:layout>
        <c:manualLayout>
          <c:layoutTarget val="inner"/>
          <c:xMode val="edge"/>
          <c:yMode val="edge"/>
          <c:x val="0.31821274665457"/>
          <c:y val="9.5739876561794404E-2"/>
          <c:w val="0.67838512134270801"/>
          <c:h val="0.75899443022730695"/>
        </c:manualLayout>
      </c:layout>
      <c:barChart>
        <c:barDir val="col"/>
        <c:grouping val="clustered"/>
        <c:varyColors val="0"/>
        <c:ser>
          <c:idx val="0"/>
          <c:order val="0"/>
          <c:tx>
            <c:strRef>
              <c:f>一般公共预算财政拨款支出!$A$2</c:f>
              <c:strCache>
                <c:ptCount val="1"/>
                <c:pt idx="0">
                  <c:v>一般公共预算财政拨款支出</c:v>
                </c:pt>
              </c:strCache>
            </c:strRef>
          </c:tx>
          <c:invertIfNegative val="0"/>
          <c:dLbls>
            <c:dLbl>
              <c:idx val="0"/>
              <c:layout>
                <c:manualLayout>
                  <c:x val="-2.2113858017691099E-2"/>
                  <c:y val="-5.8708414872798403E-2"/>
                </c:manualLayout>
              </c:layout>
              <c:dLblPos val="inEnd"/>
              <c:showLegendKey val="0"/>
              <c:showVal val="1"/>
              <c:showCatName val="0"/>
              <c:showSerName val="0"/>
              <c:showPercent val="0"/>
              <c:showBubbleSize val="0"/>
              <c:extLst>
                <c:ext xmlns:c15="http://schemas.microsoft.com/office/drawing/2012/chart" uri="{CE6537A1-D6FC-4f65-9D91-7224C49458BB}"/>
              </c:extLst>
            </c:dLbl>
            <c:dLbl>
              <c:idx val="1"/>
              <c:layout>
                <c:manualLayout>
                  <c:x val="-2.5515990020412799E-2"/>
                  <c:y val="-4.2902303176275802E-2"/>
                </c:manualLayout>
              </c:layout>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一般公共预算财政拨款支出!$B$1:$C$1</c:f>
              <c:strCache>
                <c:ptCount val="2"/>
                <c:pt idx="0">
                  <c:v>2021年</c:v>
                </c:pt>
                <c:pt idx="1">
                  <c:v>2022年</c:v>
                </c:pt>
              </c:strCache>
            </c:strRef>
          </c:cat>
          <c:val>
            <c:numRef>
              <c:f>一般公共预算财政拨款支出!$B$2:$C$2</c:f>
              <c:numCache>
                <c:formatCode>_(* #,##0.00_);_(* \(#,##0.00\);_(* "-"??_);_(@_)</c:formatCode>
                <c:ptCount val="2"/>
                <c:pt idx="0">
                  <c:v>1323.34</c:v>
                </c:pt>
                <c:pt idx="1">
                  <c:v>1342.61</c:v>
                </c:pt>
              </c:numCache>
            </c:numRef>
          </c:val>
        </c:ser>
        <c:ser>
          <c:idx val="1"/>
          <c:order val="1"/>
          <c:tx>
            <c:strRef>
              <c:f>一般公共预算财政拨款支出!$A$3</c:f>
              <c:strCache>
                <c:ptCount val="1"/>
                <c:pt idx="0">
                  <c:v>全年支出</c:v>
                </c:pt>
              </c:strCache>
            </c:strRef>
          </c:tx>
          <c:invertIfNegative val="0"/>
          <c:dLbls>
            <c:dLbl>
              <c:idx val="0"/>
              <c:layout>
                <c:manualLayout>
                  <c:x val="1.70106600136085E-2"/>
                  <c:y val="-1.580611169652269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8019864670749201E-2"/>
                  <c:y val="-1.0383538777851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一般公共预算财政拨款支出!$B$1:$C$1</c:f>
              <c:strCache>
                <c:ptCount val="2"/>
                <c:pt idx="0">
                  <c:v>2021年</c:v>
                </c:pt>
                <c:pt idx="1">
                  <c:v>2022年</c:v>
                </c:pt>
              </c:strCache>
            </c:strRef>
          </c:cat>
          <c:val>
            <c:numRef>
              <c:f>一般公共预算财政拨款支出!$B$3:$C$3</c:f>
              <c:numCache>
                <c:formatCode>_(* #,##0.00_);_(* \(#,##0.00\);_(* "-"??_);_(@_)</c:formatCode>
                <c:ptCount val="2"/>
                <c:pt idx="0">
                  <c:v>1358.19</c:v>
                </c:pt>
                <c:pt idx="1">
                  <c:v>1424.94</c:v>
                </c:pt>
              </c:numCache>
            </c:numRef>
          </c:val>
        </c:ser>
        <c:dLbls>
          <c:showLegendKey val="0"/>
          <c:showVal val="1"/>
          <c:showCatName val="0"/>
          <c:showSerName val="0"/>
          <c:showPercent val="0"/>
          <c:showBubbleSize val="0"/>
        </c:dLbls>
        <c:gapWidth val="150"/>
        <c:overlap val="-25"/>
        <c:axId val="620154616"/>
        <c:axId val="620155008"/>
      </c:barChart>
      <c:catAx>
        <c:axId val="62015461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20155008"/>
        <c:crosses val="autoZero"/>
        <c:auto val="1"/>
        <c:lblAlgn val="ctr"/>
        <c:lblOffset val="100"/>
        <c:noMultiLvlLbl val="0"/>
      </c:catAx>
      <c:valAx>
        <c:axId val="620155008"/>
        <c:scaling>
          <c:orientation val="minMax"/>
        </c:scaling>
        <c:delete val="0"/>
        <c:axPos val="l"/>
        <c:majorGridlines/>
        <c:numFmt formatCode="_(* #,##0.00_);_(* \(#,##0.00\);_(* &quot;-&quot;??_);_(@_)"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20154616"/>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baseline="0"/>
              <a:t>一般公共预算财政拨款支出决算结构</a:t>
            </a:r>
          </a:p>
        </c:rich>
      </c:tx>
      <c:layout>
        <c:manualLayout>
          <c:xMode val="edge"/>
          <c:yMode val="edge"/>
          <c:x val="0.27930555555555597"/>
          <c:y val="3.4722222222222203E-2"/>
        </c:manualLayout>
      </c:layout>
      <c:overlay val="0"/>
    </c:title>
    <c:autoTitleDeleted val="0"/>
    <c:plotArea>
      <c:layout/>
      <c:pieChart>
        <c:varyColors val="1"/>
        <c:ser>
          <c:idx val="0"/>
          <c:order val="0"/>
          <c:spPr>
            <a:scene3d>
              <a:camera prst="orthographicFront"/>
              <a:lightRig rig="threePt" dir="t"/>
            </a:scene3d>
            <a:sp3d>
              <a:bevelT w="0"/>
            </a:sp3d>
          </c:spPr>
          <c:dPt>
            <c:idx val="0"/>
            <c:bubble3D val="0"/>
          </c:dPt>
          <c:dPt>
            <c:idx val="1"/>
            <c:bubble3D val="0"/>
            <c:spPr>
              <a:solidFill>
                <a:schemeClr val="accent3">
                  <a:lumMod val="75000"/>
                </a:schemeClr>
              </a:solidFill>
              <a:scene3d>
                <a:camera prst="orthographicFront"/>
                <a:lightRig rig="threePt" dir="t"/>
              </a:scene3d>
              <a:sp3d>
                <a:bevelT w="0"/>
              </a:sp3d>
            </c:spPr>
          </c:dPt>
          <c:dPt>
            <c:idx val="2"/>
            <c:bubble3D val="0"/>
          </c:dPt>
          <c:dLbls>
            <c:dLbl>
              <c:idx val="0"/>
              <c:dLblPos val="bestFit"/>
              <c:showLegendKey val="1"/>
              <c:showVal val="0"/>
              <c:showCatName val="1"/>
              <c:showSerName val="0"/>
              <c:showPercent val="1"/>
              <c:showBubbleSize val="0"/>
              <c:separator>
</c:separator>
              <c:extLst>
                <c:ext xmlns:c15="http://schemas.microsoft.com/office/drawing/2012/chart" uri="{CE6537A1-D6FC-4f65-9D91-7224C49458BB}"/>
              </c:extLst>
            </c:dLbl>
            <c:dLbl>
              <c:idx val="1"/>
              <c:layout>
                <c:manualLayout>
                  <c:x val="-8.1693788276465396E-2"/>
                  <c:y val="0.237696850393701"/>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Lst>
            </c:dLbl>
            <c:dLbl>
              <c:idx val="2"/>
              <c:layout>
                <c:manualLayout>
                  <c:x val="-0.15782480314960601"/>
                  <c:y val="6.6505905511811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一般公共预算财政拨款支出决算结构!$A$1:$A$3</c:f>
              <c:strCache>
                <c:ptCount val="3"/>
                <c:pt idx="0">
                  <c:v>一般公共服务支出</c:v>
                </c:pt>
                <c:pt idx="1">
                  <c:v>社会保障和就业支出</c:v>
                </c:pt>
                <c:pt idx="2">
                  <c:v>住房保障支出</c:v>
                </c:pt>
              </c:strCache>
            </c:strRef>
          </c:cat>
          <c:val>
            <c:numRef>
              <c:f>一般公共预算财政拨款支出决算结构!$B$1:$B$3</c:f>
              <c:numCache>
                <c:formatCode>0.00%</c:formatCode>
                <c:ptCount val="3"/>
                <c:pt idx="0">
                  <c:v>0.80979999999999996</c:v>
                </c:pt>
                <c:pt idx="1">
                  <c:v>0.1168</c:v>
                </c:pt>
                <c:pt idx="2">
                  <c:v>7.3400000000000007E-2</c:v>
                </c:pt>
              </c:numCache>
            </c:numRef>
          </c:val>
        </c:ser>
        <c:ser>
          <c:idx val="1"/>
          <c:order val="1"/>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一般公共预算财政拨款支出决算结构!$A$1:$A$3</c:f>
              <c:strCache>
                <c:ptCount val="3"/>
                <c:pt idx="0">
                  <c:v>一般公共服务支出</c:v>
                </c:pt>
                <c:pt idx="1">
                  <c:v>社会保障和就业支出</c:v>
                </c:pt>
                <c:pt idx="2">
                  <c:v>住房保障支出</c:v>
                </c:pt>
              </c:strCache>
            </c:strRef>
          </c:cat>
          <c:val>
            <c:numRef>
              <c:f>一般公共预算财政拨款支出决算结构!$C$1:$C$3</c:f>
              <c:numCache>
                <c:formatCode>_(* #,##0.00_);_(* \(#,##0.00\);_(* "-"??_);_(@_)</c:formatCode>
                <c:ptCount val="3"/>
                <c:pt idx="0">
                  <c:v>492.09</c:v>
                </c:pt>
                <c:pt idx="1">
                  <c:v>70.95</c:v>
                </c:pt>
                <c:pt idx="2">
                  <c:v>44.64</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baseline="0">
                <a:solidFill>
                  <a:schemeClr val="tx1">
                    <a:lumMod val="65000"/>
                    <a:lumOff val="35000"/>
                  </a:schemeClr>
                </a:solidFill>
                <a:latin typeface="+mn-lt"/>
                <a:ea typeface="+mn-ea"/>
                <a:cs typeface="+mn-cs"/>
              </a:defRPr>
            </a:pPr>
            <a:r>
              <a:rPr lang="zh-CN" altLang="en-US" sz="1600"/>
              <a:t>“三公”经费财政拨款支出结构</a:t>
            </a:r>
          </a:p>
        </c:rich>
      </c:tx>
      <c:overlay val="0"/>
      <c:spPr>
        <a:noFill/>
        <a:ln>
          <a:noFill/>
        </a:ln>
        <a:effectLst/>
      </c:spPr>
      <c:txPr>
        <a:bodyPr rot="0" spcFirstLastPara="0" vertOverflow="ellipsis" vert="horz" wrap="square" anchor="ctr" anchorCtr="1"/>
        <a:lstStyle/>
        <a:p>
          <a:pPr defTabSz="914400">
            <a:defRPr lang="zh-CN" sz="1800" b="1" i="0" u="none" strike="noStrike" kern="1200" cap="all"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金额</c:v>
                </c:pt>
              </c:strCache>
            </c:strRef>
          </c:tx>
          <c:spPr>
            <a:scene3d>
              <a:camera prst="orthographicFront"/>
              <a:lightRig rig="threePt" dir="t"/>
            </a:scene3d>
            <a:sp3d contourW="19050"/>
          </c:spPr>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c:spPr>
          </c:dPt>
          <c:dLbls>
            <c:dLbl>
              <c:idx val="0"/>
              <c:layout>
                <c:manualLayout>
                  <c:x val="-0.24947336538416101"/>
                  <c:y val="-8.4475244581812894E-2"/>
                </c:manualLayout>
              </c:layout>
              <c:tx>
                <c:rich>
                  <a:bodyPr rot="0" spcFirstLastPara="1" vertOverflow="clip" horzOverflow="clip" vert="horz" wrap="square" lIns="38100" tIns="19050" rIns="38100" bIns="19050" anchor="ctr" anchorCtr="1">
                    <a:spAutoFit/>
                  </a:bodyPr>
                  <a:lstStyle/>
                  <a:p>
                    <a:pPr defTabSz="914400">
                      <a:defRPr lang="zh-CN" sz="1000" b="0" i="0" u="none" strike="noStrike" kern="1200" baseline="0">
                        <a:solidFill>
                          <a:schemeClr val="accent1"/>
                        </a:solidFill>
                        <a:effectLst/>
                        <a:latin typeface="+mn-lt"/>
                        <a:ea typeface="+mn-ea"/>
                        <a:cs typeface="+mn-cs"/>
                      </a:defRPr>
                    </a:pPr>
                    <a:r>
                      <a:rPr lang="zh-CN" altLang="en-US"/>
                      <a:t>公务用车运行维护费支出</a:t>
                    </a:r>
                    <a:r>
                      <a:rPr lang="en-US" altLang="zh-CN"/>
                      <a:t>, 1.48, 51.39%</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defTabSz="914400">
                    <a:defRPr lang="zh-CN" sz="1000" b="0" i="0" u="none" strike="noStrike" kern="1200" baseline="0">
                      <a:solidFill>
                        <a:schemeClr val="accent1"/>
                      </a:solidFill>
                      <a:effectLst/>
                      <a:latin typeface="+mn-lt"/>
                      <a:ea typeface="+mn-ea"/>
                      <a:cs typeface="+mn-cs"/>
                    </a:defRPr>
                  </a:pPr>
                  <a:endParaRPr lang="zh-CN"/>
                </a:p>
              </c:txPr>
              <c:dLblPos val="bestFit"/>
              <c:showLegendKey val="0"/>
              <c:showVal val="1"/>
              <c:showCatName val="1"/>
              <c:showSerName val="0"/>
              <c:showPercent val="1"/>
              <c:showBubbleSize val="0"/>
              <c:extLst>
                <c:ext xmlns:c15="http://schemas.microsoft.com/office/drawing/2012/chart" uri="{CE6537A1-D6FC-4f65-9D91-7224C49458BB}"/>
              </c:extLst>
            </c:dLbl>
            <c:dLbl>
              <c:idx val="1"/>
              <c:tx>
                <c:rich>
                  <a:bodyPr rot="0" spcFirstLastPara="1" vertOverflow="clip" horzOverflow="clip" vert="horz" wrap="square" lIns="38100" tIns="19050" rIns="38100" bIns="19050" anchor="ctr" anchorCtr="1">
                    <a:spAutoFit/>
                  </a:bodyPr>
                  <a:lstStyle/>
                  <a:p>
                    <a:pPr defTabSz="914400">
                      <a:defRPr lang="zh-CN" sz="1000" b="0" i="0" u="none" strike="noStrike" kern="1200" baseline="0">
                        <a:solidFill>
                          <a:schemeClr val="accent1"/>
                        </a:solidFill>
                        <a:effectLst/>
                        <a:latin typeface="+mn-lt"/>
                        <a:ea typeface="+mn-ea"/>
                        <a:cs typeface="+mn-cs"/>
                      </a:defRPr>
                    </a:pPr>
                    <a:r>
                      <a:rPr lang="zh-CN" altLang="en-US"/>
                      <a:t>公务接待费支出</a:t>
                    </a:r>
                    <a:r>
                      <a:rPr lang="en-US" altLang="zh-CN"/>
                      <a:t>, 1.40, 48.617%</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defTabSz="914400">
                    <a:defRPr lang="zh-CN" sz="1000" b="0" i="0" u="none" strike="noStrike" kern="1200" baseline="0">
                      <a:solidFill>
                        <a:schemeClr val="accent2"/>
                      </a:solidFill>
                      <a:effectLst/>
                      <a:latin typeface="+mn-lt"/>
                      <a:ea typeface="+mn-ea"/>
                      <a:cs typeface="+mn-cs"/>
                    </a:defRPr>
                  </a:pPr>
                  <a:endParaRPr lang="zh-CN"/>
                </a:p>
              </c:txPr>
              <c:dLblPos val="inEnd"/>
              <c:showLegendKey val="0"/>
              <c:showVal val="1"/>
              <c:showCatName val="1"/>
              <c:showSerName val="0"/>
              <c:showPercent val="1"/>
              <c:showBubbleSize val="0"/>
              <c:extLst>
                <c:ext xmlns:c15="http://schemas.microsoft.com/office/drawing/2012/chart" uri="{CE6537A1-D6FC-4f65-9D91-7224C49458BB}"/>
              </c:extLst>
            </c:dLbl>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endParaRPr lang="zh-CN"/>
              </a:p>
            </c:txPr>
            <c:dLblPos val="in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Sheet1!$A$2:$A$3</c:f>
              <c:strCache>
                <c:ptCount val="2"/>
                <c:pt idx="0">
                  <c:v>公务用车运行维护费支出</c:v>
                </c:pt>
                <c:pt idx="1">
                  <c:v>公务接待费支出</c:v>
                </c:pt>
              </c:strCache>
            </c:strRef>
          </c:cat>
          <c:val>
            <c:numRef>
              <c:f>Sheet1!$B$2:$B$3</c:f>
              <c:numCache>
                <c:formatCode>General</c:formatCode>
                <c:ptCount val="2"/>
                <c:pt idx="0">
                  <c:v>1.48</c:v>
                </c:pt>
                <c:pt idx="1">
                  <c:v>1.4</c:v>
                </c:pt>
              </c:numCache>
            </c:numRef>
          </c:val>
        </c:ser>
        <c:ser>
          <c:idx val="1"/>
          <c:order val="1"/>
          <c:tx>
            <c:strRef>
              <c:f>Sheet1!$C$1</c:f>
              <c:strCache>
                <c:ptCount val="1"/>
                <c:pt idx="0">
                  <c:v>列1</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endParaRPr lang="zh-CN"/>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2"/>
                      </a:solidFill>
                      <a:effectLst/>
                      <a:latin typeface="+mn-lt"/>
                      <a:ea typeface="+mn-ea"/>
                      <a:cs typeface="+mn-cs"/>
                    </a:defRPr>
                  </a:pPr>
                  <a:endParaRPr lang="zh-CN"/>
                </a:p>
              </c:txPr>
              <c:dLblPos val="inEnd"/>
              <c:showLegendKey val="0"/>
              <c:showVal val="0"/>
              <c:showCatName val="1"/>
              <c:showSerName val="0"/>
              <c:showPercent val="1"/>
              <c:showBubbleSize val="0"/>
              <c:separator>
</c:separator>
              <c:extLst>
                <c:ext xmlns:c15="http://schemas.microsoft.com/office/drawing/2012/chart" uri="{CE6537A1-D6FC-4f65-9D91-7224C49458BB}"/>
              </c:extLst>
            </c:dLbl>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2"/>
                    </a:solidFill>
                    <a:effectLst/>
                    <a:latin typeface="+mn-lt"/>
                    <a:ea typeface="+mn-ea"/>
                    <a:cs typeface="+mn-cs"/>
                  </a:defRPr>
                </a:pPr>
                <a:endParaRPr lang="zh-CN"/>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Sheet1!$A$2:$A$3</c:f>
              <c:strCache>
                <c:ptCount val="2"/>
                <c:pt idx="0">
                  <c:v>公务用车运行维护费支出</c:v>
                </c:pt>
                <c:pt idx="1">
                  <c:v>公务接待费支出</c:v>
                </c:pt>
              </c:strCache>
            </c:strRef>
          </c:cat>
          <c:val>
            <c:numRef>
              <c:f>Sheet1!$C$2:$C$3</c:f>
              <c:numCache>
                <c:formatCode>General</c:formatCode>
                <c:ptCount val="2"/>
                <c:pt idx="0">
                  <c:v>0.51390000000000002</c:v>
                </c:pt>
                <c:pt idx="1">
                  <c:v>0.48609999999999998</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71</Pages>
  <Words>4450</Words>
  <Characters>25366</Characters>
  <Application>Microsoft Office Word</Application>
  <DocSecurity>0</DocSecurity>
  <Lines>211</Lines>
  <Paragraphs>59</Paragraphs>
  <ScaleCrop>false</ScaleCrop>
  <Company>四川省财政厅</Company>
  <LinksUpToDate>false</LinksUpToDate>
  <CharactersWithSpaces>29757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CC</cp:lastModifiedBy>
  <cp:revision>54</cp:revision>
  <cp:lastPrinted>2023-09-03T17:15:00Z</cp:lastPrinted>
  <dcterms:created xsi:type="dcterms:W3CDTF">2020-08-10T09:49:00Z</dcterms:created>
  <dcterms:modified xsi:type="dcterms:W3CDTF">2023-09-19T08:06:00Z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