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53C" w:rsidRDefault="003F553D">
      <w:pPr>
        <w:jc w:val="left"/>
        <w:rPr>
          <w:rFonts w:ascii="宋体" w:hAnsi="宋体"/>
          <w:b/>
          <w:color w:val="000000"/>
          <w:sz w:val="44"/>
          <w:szCs w:val="44"/>
        </w:rPr>
      </w:pPr>
      <w:r>
        <w:rPr>
          <w:rFonts w:ascii="仿宋" w:eastAsia="仿宋" w:hAnsi="仿宋" w:hint="eastAsia"/>
          <w:sz w:val="32"/>
          <w:szCs w:val="32"/>
        </w:rPr>
        <w:t>附件</w:t>
      </w:r>
      <w:r>
        <w:rPr>
          <w:rFonts w:ascii="仿宋" w:eastAsia="仿宋" w:hAnsi="仿宋" w:hint="eastAsia"/>
          <w:sz w:val="32"/>
          <w:szCs w:val="32"/>
        </w:rPr>
        <w:t>3</w:t>
      </w:r>
    </w:p>
    <w:p w:rsidR="00C1553C" w:rsidRDefault="003F553D">
      <w:pPr>
        <w:jc w:val="center"/>
        <w:rPr>
          <w:rFonts w:ascii="方正小标宋_GBK" w:eastAsia="方正小标宋_GBK" w:hAnsi="黑体"/>
          <w:bCs/>
          <w:sz w:val="44"/>
          <w:szCs w:val="44"/>
        </w:rPr>
      </w:pPr>
      <w:r>
        <w:rPr>
          <w:rFonts w:ascii="方正小标宋_GBK" w:eastAsia="方正小标宋_GBK" w:hAnsi="黑体" w:hint="eastAsia"/>
          <w:bCs/>
          <w:sz w:val="44"/>
          <w:szCs w:val="44"/>
        </w:rPr>
        <w:t>服务内容、要求及评分标准</w:t>
      </w:r>
    </w:p>
    <w:p w:rsidR="00C1553C" w:rsidRDefault="00C1553C">
      <w:pPr>
        <w:spacing w:line="400" w:lineRule="exact"/>
        <w:jc w:val="left"/>
        <w:rPr>
          <w:rFonts w:ascii="黑体" w:eastAsia="黑体" w:hAnsi="黑体"/>
          <w:b/>
          <w:bCs/>
          <w:sz w:val="32"/>
          <w:szCs w:val="32"/>
        </w:rPr>
      </w:pPr>
    </w:p>
    <w:p w:rsidR="00C1553C" w:rsidRDefault="003F553D">
      <w:pPr>
        <w:jc w:val="left"/>
        <w:rPr>
          <w:rFonts w:ascii="黑体" w:eastAsia="黑体" w:hAnsi="黑体"/>
          <w:bCs/>
          <w:sz w:val="32"/>
          <w:szCs w:val="32"/>
        </w:rPr>
      </w:pPr>
      <w:r>
        <w:rPr>
          <w:rFonts w:ascii="黑体" w:eastAsia="黑体" w:hAnsi="黑体" w:hint="eastAsia"/>
          <w:b/>
          <w:bCs/>
          <w:sz w:val="32"/>
          <w:szCs w:val="32"/>
        </w:rPr>
        <w:t xml:space="preserve">　　</w:t>
      </w:r>
      <w:r>
        <w:rPr>
          <w:rFonts w:ascii="黑体" w:eastAsia="黑体" w:hAnsi="黑体" w:hint="eastAsia"/>
          <w:bCs/>
          <w:sz w:val="32"/>
          <w:szCs w:val="32"/>
        </w:rPr>
        <w:t>一、项目需求</w:t>
      </w:r>
    </w:p>
    <w:p w:rsidR="00C1553C" w:rsidRDefault="003F553D">
      <w:pPr>
        <w:pStyle w:val="a5"/>
        <w:ind w:left="720" w:firstLineChars="0" w:firstLine="0"/>
        <w:jc w:val="left"/>
        <w:rPr>
          <w:rFonts w:ascii="楷体" w:eastAsia="楷体" w:hAnsi="楷体"/>
          <w:color w:val="000000"/>
          <w:sz w:val="32"/>
          <w:szCs w:val="32"/>
        </w:rPr>
      </w:pPr>
      <w:r>
        <w:rPr>
          <w:rFonts w:ascii="楷体" w:eastAsia="楷体" w:hAnsi="楷体" w:hint="eastAsia"/>
          <w:color w:val="000000"/>
          <w:sz w:val="32"/>
          <w:szCs w:val="32"/>
        </w:rPr>
        <w:t>1.</w:t>
      </w:r>
      <w:r>
        <w:rPr>
          <w:rFonts w:ascii="楷体" w:eastAsia="楷体" w:hAnsi="楷体" w:hint="eastAsia"/>
          <w:color w:val="000000"/>
          <w:sz w:val="32"/>
          <w:szCs w:val="32"/>
        </w:rPr>
        <w:t>办公用品。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61"/>
        <w:gridCol w:w="2233"/>
        <w:gridCol w:w="1480"/>
        <w:gridCol w:w="1476"/>
        <w:gridCol w:w="1475"/>
      </w:tblGrid>
      <w:tr w:rsidR="00C1553C">
        <w:trPr>
          <w:trHeight w:val="567"/>
        </w:trPr>
        <w:tc>
          <w:tcPr>
            <w:tcW w:w="487" w:type="pct"/>
            <w:noWrap/>
            <w:vAlign w:val="center"/>
          </w:tcPr>
          <w:p w:rsidR="00C1553C" w:rsidRDefault="003F55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811" w:type="pct"/>
            <w:noWrap/>
            <w:vAlign w:val="center"/>
          </w:tcPr>
          <w:p w:rsidR="00C1553C" w:rsidRDefault="003F55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品名</w:t>
            </w:r>
          </w:p>
        </w:tc>
        <w:tc>
          <w:tcPr>
            <w:tcW w:w="1240" w:type="pct"/>
            <w:noWrap/>
            <w:vAlign w:val="center"/>
          </w:tcPr>
          <w:p w:rsidR="00C1553C" w:rsidRDefault="003F553D">
            <w:pPr>
              <w:widowControl/>
              <w:jc w:val="center"/>
              <w:rPr>
                <w:rFonts w:ascii="宋体" w:hAnsi="宋体" w:cs="宋体"/>
                <w:b/>
                <w:bCs/>
                <w:color w:val="000000"/>
                <w:kern w:val="0"/>
                <w:sz w:val="28"/>
                <w:szCs w:val="28"/>
              </w:rPr>
            </w:pPr>
            <w:r>
              <w:rPr>
                <w:rFonts w:ascii="宋体" w:hAnsi="宋体" w:hint="eastAsia"/>
                <w:b/>
                <w:color w:val="000000"/>
                <w:sz w:val="32"/>
                <w:szCs w:val="32"/>
              </w:rPr>
              <w:t>型号</w:t>
            </w:r>
          </w:p>
        </w:tc>
        <w:tc>
          <w:tcPr>
            <w:tcW w:w="821" w:type="pct"/>
          </w:tcPr>
          <w:p w:rsidR="00C1553C" w:rsidRDefault="003F55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品牌</w:t>
            </w:r>
          </w:p>
        </w:tc>
        <w:tc>
          <w:tcPr>
            <w:tcW w:w="820" w:type="pct"/>
            <w:vAlign w:val="center"/>
          </w:tcPr>
          <w:p w:rsidR="00C1553C" w:rsidRDefault="003F55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单价</w:t>
            </w:r>
          </w:p>
        </w:tc>
        <w:tc>
          <w:tcPr>
            <w:tcW w:w="819" w:type="pct"/>
            <w:noWrap/>
            <w:vAlign w:val="center"/>
          </w:tcPr>
          <w:p w:rsidR="00C1553C" w:rsidRDefault="003F55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备注</w:t>
            </w:r>
          </w:p>
        </w:tc>
      </w:tr>
      <w:tr w:rsidR="00C1553C">
        <w:trPr>
          <w:trHeight w:val="567"/>
        </w:trPr>
        <w:tc>
          <w:tcPr>
            <w:tcW w:w="487"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1</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笔</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直液</w:t>
            </w:r>
          </w:p>
        </w:tc>
        <w:tc>
          <w:tcPr>
            <w:tcW w:w="821" w:type="pct"/>
            <w:vMerge w:val="restar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得力、晨光</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tc>
        <w:tc>
          <w:tcPr>
            <w:tcW w:w="811" w:type="pct"/>
            <w:vMerge/>
            <w:noWrap/>
            <w:vAlign w:val="center"/>
          </w:tcPr>
          <w:p w:rsidR="00C1553C" w:rsidRDefault="00C1553C"/>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按动</w:t>
            </w:r>
          </w:p>
        </w:tc>
        <w:tc>
          <w:tcPr>
            <w:tcW w:w="821" w:type="pct"/>
            <w:vMerge/>
            <w:vAlign w:val="center"/>
          </w:tcPr>
          <w:p w:rsidR="00C1553C" w:rsidRDefault="00C1553C"/>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tc>
        <w:tc>
          <w:tcPr>
            <w:tcW w:w="811" w:type="pct"/>
            <w:vMerge/>
            <w:noWrap/>
            <w:vAlign w:val="center"/>
          </w:tcPr>
          <w:p w:rsidR="00C1553C" w:rsidRDefault="00C1553C"/>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普通</w:t>
            </w:r>
          </w:p>
        </w:tc>
        <w:tc>
          <w:tcPr>
            <w:tcW w:w="821" w:type="pct"/>
            <w:vMerge/>
            <w:vAlign w:val="center"/>
          </w:tcPr>
          <w:p w:rsidR="00C1553C" w:rsidRDefault="00C1553C"/>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2</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纸张</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80gA4</w:t>
            </w:r>
            <w:r>
              <w:rPr>
                <w:rFonts w:ascii="宋体" w:cs="宋体" w:hint="eastAsia"/>
                <w:color w:val="000000"/>
                <w:kern w:val="0"/>
                <w:sz w:val="24"/>
                <w:szCs w:val="24"/>
              </w:rPr>
              <w:t>复印纸</w:t>
            </w:r>
          </w:p>
        </w:tc>
        <w:tc>
          <w:tcPr>
            <w:tcW w:w="821" w:type="pct"/>
            <w:vMerge w:val="restart"/>
            <w:vAlign w:val="center"/>
          </w:tcPr>
          <w:p w:rsidR="00C1553C" w:rsidRDefault="003F553D">
            <w:pPr>
              <w:widowControl/>
              <w:jc w:val="center"/>
              <w:rPr>
                <w:rFonts w:ascii="宋体" w:cs="宋体"/>
                <w:kern w:val="0"/>
                <w:sz w:val="24"/>
                <w:szCs w:val="24"/>
              </w:rPr>
            </w:pPr>
            <w:r>
              <w:rPr>
                <w:rFonts w:ascii="宋体" w:cs="宋体" w:hint="eastAsia"/>
                <w:kern w:val="0"/>
                <w:sz w:val="24"/>
                <w:szCs w:val="24"/>
              </w:rPr>
              <w:t>白木、文印</w:t>
            </w:r>
          </w:p>
        </w:tc>
        <w:tc>
          <w:tcPr>
            <w:tcW w:w="820" w:type="pct"/>
            <w:vAlign w:val="center"/>
          </w:tcPr>
          <w:p w:rsidR="00C1553C" w:rsidRDefault="00C1553C">
            <w:pPr>
              <w:widowControl/>
              <w:jc w:val="center"/>
              <w:rPr>
                <w:rFonts w:ascii="宋体" w:cs="宋体"/>
                <w:color w:val="000000"/>
                <w:kern w:val="0"/>
                <w:sz w:val="24"/>
                <w:szCs w:val="24"/>
                <w:shd w:val="solid" w:color="FF0000" w:fill="FFFFFF"/>
              </w:rPr>
            </w:pPr>
          </w:p>
        </w:tc>
        <w:tc>
          <w:tcPr>
            <w:tcW w:w="819" w:type="pct"/>
            <w:noWrap/>
            <w:vAlign w:val="center"/>
          </w:tcPr>
          <w:p w:rsidR="00C1553C" w:rsidRDefault="00C1553C">
            <w:pPr>
              <w:widowControl/>
              <w:jc w:val="center"/>
              <w:rPr>
                <w:rFonts w:ascii="宋体" w:cs="宋体"/>
                <w:color w:val="000000"/>
                <w:kern w:val="0"/>
                <w:sz w:val="24"/>
                <w:szCs w:val="24"/>
                <w:shd w:val="solid" w:color="FF0000" w:fill="FFFFFF"/>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80gA3</w:t>
            </w:r>
            <w:r>
              <w:rPr>
                <w:rFonts w:ascii="宋体" w:cs="宋体" w:hint="eastAsia"/>
                <w:color w:val="000000"/>
                <w:kern w:val="0"/>
                <w:sz w:val="24"/>
                <w:szCs w:val="24"/>
              </w:rPr>
              <w:t>复印纸</w:t>
            </w:r>
          </w:p>
        </w:tc>
        <w:tc>
          <w:tcPr>
            <w:tcW w:w="821" w:type="pct"/>
            <w:vMerge/>
            <w:vAlign w:val="center"/>
          </w:tcPr>
          <w:p w:rsidR="00C1553C" w:rsidRDefault="00C1553C">
            <w:pPr>
              <w:widowControl/>
              <w:jc w:val="center"/>
              <w:rPr>
                <w:rFonts w:ascii="宋体" w:cs="宋体"/>
                <w:kern w:val="0"/>
                <w:sz w:val="24"/>
                <w:szCs w:val="24"/>
              </w:rPr>
            </w:pPr>
          </w:p>
        </w:tc>
        <w:tc>
          <w:tcPr>
            <w:tcW w:w="820" w:type="pct"/>
            <w:vAlign w:val="center"/>
          </w:tcPr>
          <w:p w:rsidR="00C1553C" w:rsidRDefault="00C1553C">
            <w:pPr>
              <w:widowControl/>
              <w:jc w:val="center"/>
              <w:rPr>
                <w:rFonts w:ascii="宋体" w:cs="宋体"/>
                <w:color w:val="000000"/>
                <w:kern w:val="0"/>
                <w:sz w:val="24"/>
                <w:szCs w:val="24"/>
                <w:shd w:val="solid" w:color="FF0000" w:fill="FFFFFF"/>
              </w:rPr>
            </w:pPr>
          </w:p>
        </w:tc>
        <w:tc>
          <w:tcPr>
            <w:tcW w:w="819" w:type="pct"/>
            <w:noWrap/>
            <w:vAlign w:val="center"/>
          </w:tcPr>
          <w:p w:rsidR="00C1553C" w:rsidRDefault="00C1553C">
            <w:pPr>
              <w:widowControl/>
              <w:jc w:val="center"/>
              <w:rPr>
                <w:rFonts w:ascii="宋体" w:cs="宋体"/>
                <w:color w:val="000000"/>
                <w:kern w:val="0"/>
                <w:sz w:val="24"/>
                <w:szCs w:val="24"/>
                <w:shd w:val="solid" w:color="FF0000" w:fill="FFFFFF"/>
              </w:rPr>
            </w:pPr>
          </w:p>
        </w:tc>
      </w:tr>
      <w:tr w:rsidR="00C1553C">
        <w:trPr>
          <w:trHeight w:val="567"/>
        </w:trPr>
        <w:tc>
          <w:tcPr>
            <w:tcW w:w="487" w:type="pct"/>
            <w:vMerge w:val="restart"/>
            <w:noWrap/>
            <w:vAlign w:val="center"/>
          </w:tcPr>
          <w:p w:rsidR="00C1553C" w:rsidRDefault="003F553D">
            <w:pPr>
              <w:jc w:val="center"/>
              <w:rPr>
                <w:rFonts w:ascii="宋体" w:cs="宋体"/>
                <w:color w:val="000000"/>
                <w:kern w:val="0"/>
                <w:sz w:val="24"/>
                <w:szCs w:val="24"/>
              </w:rPr>
            </w:pPr>
            <w:r>
              <w:rPr>
                <w:rFonts w:ascii="宋体" w:cs="宋体" w:hint="eastAsia"/>
                <w:color w:val="000000"/>
                <w:kern w:val="0"/>
                <w:sz w:val="24"/>
                <w:szCs w:val="24"/>
              </w:rPr>
              <w:t>3</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文件盒</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5.5cm</w:t>
            </w:r>
          </w:p>
        </w:tc>
        <w:tc>
          <w:tcPr>
            <w:tcW w:w="821" w:type="pct"/>
            <w:vMerge w:val="restar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得力、齐心</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tc>
        <w:tc>
          <w:tcPr>
            <w:tcW w:w="811" w:type="pct"/>
            <w:vMerge/>
            <w:noWrap/>
            <w:vAlign w:val="center"/>
          </w:tcPr>
          <w:p w:rsidR="00C1553C" w:rsidRDefault="00C1553C"/>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7.5cm</w:t>
            </w:r>
          </w:p>
        </w:tc>
        <w:tc>
          <w:tcPr>
            <w:tcW w:w="821" w:type="pct"/>
            <w:vMerge/>
            <w:vAlign w:val="center"/>
          </w:tcPr>
          <w:p w:rsidR="00C1553C" w:rsidRDefault="00C1553C"/>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val="restart"/>
            <w:noWrap/>
            <w:vAlign w:val="center"/>
          </w:tcPr>
          <w:p w:rsidR="00C1553C" w:rsidRDefault="003F553D">
            <w:pPr>
              <w:jc w:val="center"/>
              <w:rPr>
                <w:rFonts w:ascii="宋体" w:cs="宋体"/>
                <w:color w:val="000000"/>
                <w:kern w:val="0"/>
                <w:sz w:val="24"/>
                <w:szCs w:val="24"/>
              </w:rPr>
            </w:pPr>
            <w:r>
              <w:rPr>
                <w:rFonts w:ascii="宋体" w:cs="宋体" w:hint="eastAsia"/>
                <w:color w:val="000000"/>
                <w:kern w:val="0"/>
                <w:sz w:val="24"/>
                <w:szCs w:val="24"/>
              </w:rPr>
              <w:t>4</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插线板</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5</w:t>
            </w:r>
            <w:r>
              <w:rPr>
                <w:rFonts w:ascii="宋体" w:cs="宋体" w:hint="eastAsia"/>
                <w:color w:val="000000"/>
                <w:kern w:val="0"/>
                <w:sz w:val="24"/>
                <w:szCs w:val="24"/>
              </w:rPr>
              <w:t>孔八位</w:t>
            </w:r>
            <w:r>
              <w:rPr>
                <w:rFonts w:ascii="宋体" w:cs="宋体" w:hint="eastAsia"/>
                <w:color w:val="000000"/>
                <w:kern w:val="0"/>
                <w:sz w:val="24"/>
                <w:szCs w:val="24"/>
              </w:rPr>
              <w:t>5</w:t>
            </w:r>
            <w:r>
              <w:rPr>
                <w:rFonts w:ascii="宋体" w:cs="宋体" w:hint="eastAsia"/>
                <w:color w:val="000000"/>
                <w:kern w:val="0"/>
                <w:sz w:val="24"/>
                <w:szCs w:val="24"/>
              </w:rPr>
              <w:t>米</w:t>
            </w:r>
          </w:p>
        </w:tc>
        <w:tc>
          <w:tcPr>
            <w:tcW w:w="821" w:type="pct"/>
            <w:vMerge w:val="restar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公牛</w:t>
            </w:r>
            <w:r>
              <w:rPr>
                <w:rFonts w:ascii="宋体" w:cs="宋体" w:hint="eastAsia"/>
                <w:color w:val="000000"/>
                <w:kern w:val="0"/>
                <w:sz w:val="24"/>
                <w:szCs w:val="24"/>
              </w:rPr>
              <w:t>、得力</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tc>
        <w:tc>
          <w:tcPr>
            <w:tcW w:w="811" w:type="pct"/>
            <w:vMerge/>
            <w:noWrap/>
            <w:vAlign w:val="center"/>
          </w:tcPr>
          <w:p w:rsidR="00C1553C" w:rsidRDefault="00C1553C"/>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5</w:t>
            </w:r>
            <w:r>
              <w:rPr>
                <w:rFonts w:ascii="宋体" w:cs="宋体" w:hint="eastAsia"/>
                <w:color w:val="000000"/>
                <w:kern w:val="0"/>
                <w:sz w:val="24"/>
                <w:szCs w:val="24"/>
              </w:rPr>
              <w:t>孔六位</w:t>
            </w:r>
            <w:r>
              <w:rPr>
                <w:rFonts w:ascii="宋体" w:cs="宋体" w:hint="eastAsia"/>
                <w:color w:val="000000"/>
                <w:kern w:val="0"/>
                <w:sz w:val="24"/>
                <w:szCs w:val="24"/>
              </w:rPr>
              <w:t>3</w:t>
            </w:r>
            <w:r>
              <w:rPr>
                <w:rFonts w:ascii="宋体" w:cs="宋体" w:hint="eastAsia"/>
                <w:color w:val="000000"/>
                <w:kern w:val="0"/>
                <w:sz w:val="24"/>
                <w:szCs w:val="24"/>
              </w:rPr>
              <w:t>米</w:t>
            </w:r>
          </w:p>
        </w:tc>
        <w:tc>
          <w:tcPr>
            <w:tcW w:w="821" w:type="pct"/>
            <w:vMerge/>
          </w:tcPr>
          <w:p w:rsidR="00C1553C" w:rsidRDefault="00C1553C"/>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5</w:t>
            </w:r>
          </w:p>
        </w:tc>
        <w:tc>
          <w:tcPr>
            <w:tcW w:w="811"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计算器</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台式</w:t>
            </w:r>
          </w:p>
        </w:tc>
        <w:tc>
          <w:tcPr>
            <w:tcW w:w="821" w:type="pc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w:t>
            </w:r>
            <w:r>
              <w:rPr>
                <w:rFonts w:ascii="宋体" w:cs="宋体" w:hint="eastAsia"/>
                <w:color w:val="000000"/>
                <w:kern w:val="0"/>
                <w:sz w:val="24"/>
                <w:szCs w:val="24"/>
              </w:rPr>
              <w:t>、晨光</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410"/>
        </w:trPr>
        <w:tc>
          <w:tcPr>
            <w:tcW w:w="487"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6</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笔记本</w:t>
            </w:r>
          </w:p>
        </w:tc>
        <w:tc>
          <w:tcPr>
            <w:tcW w:w="1240"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B5</w:t>
            </w:r>
          </w:p>
        </w:tc>
        <w:tc>
          <w:tcPr>
            <w:tcW w:w="821" w:type="pct"/>
            <w:vMerge w:val="restar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w:t>
            </w:r>
            <w:r>
              <w:rPr>
                <w:rFonts w:ascii="宋体" w:cs="宋体" w:hint="eastAsia"/>
                <w:color w:val="000000"/>
                <w:kern w:val="0"/>
                <w:sz w:val="24"/>
                <w:szCs w:val="24"/>
              </w:rPr>
              <w:t>、晨光</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40</w:t>
            </w:r>
            <w:r>
              <w:rPr>
                <w:rFonts w:ascii="宋体" w:cs="宋体" w:hint="eastAsia"/>
                <w:color w:val="000000"/>
                <w:kern w:val="0"/>
                <w:sz w:val="24"/>
                <w:szCs w:val="24"/>
              </w:rPr>
              <w:t>页</w:t>
            </w:r>
          </w:p>
        </w:tc>
      </w:tr>
      <w:tr w:rsidR="00C1553C">
        <w:trPr>
          <w:trHeight w:val="528"/>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vMerge/>
            <w:noWrap/>
            <w:vAlign w:val="center"/>
          </w:tcPr>
          <w:p w:rsidR="00C1553C" w:rsidRDefault="00C1553C">
            <w:pPr>
              <w:widowControl/>
              <w:jc w:val="center"/>
              <w:rPr>
                <w:rFonts w:ascii="宋体" w:cs="宋体"/>
                <w:color w:val="000000"/>
                <w:kern w:val="0"/>
                <w:sz w:val="24"/>
                <w:szCs w:val="24"/>
              </w:rPr>
            </w:pP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60</w:t>
            </w:r>
            <w:r>
              <w:rPr>
                <w:rFonts w:ascii="宋体" w:cs="宋体" w:hint="eastAsia"/>
                <w:color w:val="000000"/>
                <w:kern w:val="0"/>
                <w:sz w:val="24"/>
                <w:szCs w:val="24"/>
              </w:rPr>
              <w:t>页</w:t>
            </w: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A5</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16</w:t>
            </w:r>
            <w:r>
              <w:rPr>
                <w:rFonts w:ascii="宋体" w:cs="宋体" w:hint="eastAsia"/>
                <w:color w:val="000000"/>
                <w:kern w:val="0"/>
                <w:sz w:val="24"/>
                <w:szCs w:val="24"/>
              </w:rPr>
              <w:t>页</w:t>
            </w:r>
          </w:p>
        </w:tc>
      </w:tr>
      <w:tr w:rsidR="00C1553C">
        <w:trPr>
          <w:trHeight w:val="567"/>
        </w:trPr>
        <w:tc>
          <w:tcPr>
            <w:tcW w:w="487"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7</w:t>
            </w:r>
          </w:p>
        </w:tc>
        <w:tc>
          <w:tcPr>
            <w:tcW w:w="811" w:type="pct"/>
            <w:vMerge w:val="restar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票夹</w:t>
            </w: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1</w:t>
            </w:r>
            <w:r>
              <w:rPr>
                <w:rFonts w:ascii="宋体" w:cs="宋体" w:hint="eastAsia"/>
                <w:color w:val="000000"/>
                <w:kern w:val="0"/>
                <w:sz w:val="24"/>
                <w:szCs w:val="24"/>
              </w:rPr>
              <w:t>号</w:t>
            </w:r>
          </w:p>
        </w:tc>
        <w:tc>
          <w:tcPr>
            <w:tcW w:w="821" w:type="pct"/>
            <w:vMerge w:val="restar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w:t>
            </w:r>
            <w:r>
              <w:rPr>
                <w:rFonts w:ascii="宋体" w:cs="宋体" w:hint="eastAsia"/>
                <w:color w:val="000000"/>
                <w:kern w:val="0"/>
                <w:sz w:val="24"/>
                <w:szCs w:val="24"/>
              </w:rPr>
              <w:t>、晨光</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2</w:t>
            </w:r>
            <w:r>
              <w:rPr>
                <w:rFonts w:ascii="宋体" w:cs="宋体" w:hint="eastAsia"/>
                <w:color w:val="000000"/>
                <w:kern w:val="0"/>
                <w:sz w:val="24"/>
                <w:szCs w:val="24"/>
              </w:rPr>
              <w:t>号</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3</w:t>
            </w:r>
            <w:r>
              <w:rPr>
                <w:rFonts w:ascii="宋体" w:cs="宋体" w:hint="eastAsia"/>
                <w:color w:val="000000"/>
                <w:kern w:val="0"/>
                <w:sz w:val="24"/>
                <w:szCs w:val="24"/>
              </w:rPr>
              <w:t>号</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4</w:t>
            </w:r>
            <w:r>
              <w:rPr>
                <w:rFonts w:ascii="宋体" w:cs="宋体" w:hint="eastAsia"/>
                <w:color w:val="000000"/>
                <w:kern w:val="0"/>
                <w:sz w:val="24"/>
                <w:szCs w:val="24"/>
              </w:rPr>
              <w:t>号</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5</w:t>
            </w:r>
            <w:r>
              <w:rPr>
                <w:rFonts w:ascii="宋体" w:cs="宋体" w:hint="eastAsia"/>
                <w:color w:val="000000"/>
                <w:kern w:val="0"/>
                <w:sz w:val="24"/>
                <w:szCs w:val="24"/>
              </w:rPr>
              <w:t>号</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vMerge/>
            <w:noWrap/>
            <w:vAlign w:val="center"/>
          </w:tcPr>
          <w:p w:rsidR="00C1553C" w:rsidRDefault="00C1553C">
            <w:pPr>
              <w:widowControl/>
              <w:jc w:val="center"/>
              <w:rPr>
                <w:rFonts w:ascii="宋体" w:cs="宋体"/>
                <w:color w:val="000000"/>
                <w:kern w:val="0"/>
                <w:sz w:val="24"/>
                <w:szCs w:val="24"/>
              </w:rPr>
            </w:pPr>
          </w:p>
        </w:tc>
        <w:tc>
          <w:tcPr>
            <w:tcW w:w="811" w:type="pct"/>
            <w:vMerge/>
            <w:noWrap/>
            <w:vAlign w:val="center"/>
          </w:tcPr>
          <w:p w:rsidR="00C1553C" w:rsidRDefault="00C1553C">
            <w:pPr>
              <w:widowControl/>
              <w:jc w:val="center"/>
              <w:rPr>
                <w:rFonts w:ascii="宋体" w:cs="宋体"/>
                <w:color w:val="000000"/>
                <w:kern w:val="0"/>
                <w:sz w:val="24"/>
                <w:szCs w:val="24"/>
              </w:rPr>
            </w:pPr>
          </w:p>
        </w:tc>
        <w:tc>
          <w:tcPr>
            <w:tcW w:w="1240"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6</w:t>
            </w:r>
            <w:r>
              <w:rPr>
                <w:rFonts w:ascii="宋体" w:cs="宋体" w:hint="eastAsia"/>
                <w:color w:val="000000"/>
                <w:kern w:val="0"/>
                <w:sz w:val="24"/>
                <w:szCs w:val="24"/>
              </w:rPr>
              <w:t>号</w:t>
            </w:r>
          </w:p>
        </w:tc>
        <w:tc>
          <w:tcPr>
            <w:tcW w:w="821" w:type="pct"/>
            <w:vMerge/>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8</w:t>
            </w:r>
          </w:p>
        </w:tc>
        <w:tc>
          <w:tcPr>
            <w:tcW w:w="811"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笔筒</w:t>
            </w:r>
          </w:p>
        </w:tc>
        <w:tc>
          <w:tcPr>
            <w:tcW w:w="1240" w:type="pct"/>
            <w:noWrap/>
            <w:vAlign w:val="center"/>
          </w:tcPr>
          <w:p w:rsidR="00C1553C" w:rsidRDefault="00C1553C">
            <w:pPr>
              <w:widowControl/>
              <w:jc w:val="center"/>
              <w:rPr>
                <w:rFonts w:ascii="宋体" w:cs="宋体"/>
                <w:color w:val="000000"/>
                <w:kern w:val="0"/>
                <w:sz w:val="24"/>
                <w:szCs w:val="24"/>
              </w:rPr>
            </w:pPr>
          </w:p>
        </w:tc>
        <w:tc>
          <w:tcPr>
            <w:tcW w:w="821" w:type="pct"/>
            <w:vAlign w:val="center"/>
          </w:tcPr>
          <w:p w:rsidR="00C1553C" w:rsidRDefault="00C1553C">
            <w:pPr>
              <w:widowControl/>
              <w:jc w:val="center"/>
              <w:rPr>
                <w:rFonts w:ascii="宋体" w:cs="宋体"/>
                <w:color w:val="000000"/>
                <w:kern w:val="0"/>
                <w:sz w:val="24"/>
                <w:szCs w:val="24"/>
              </w:rPr>
            </w:pP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487"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9</w:t>
            </w:r>
          </w:p>
        </w:tc>
        <w:tc>
          <w:tcPr>
            <w:tcW w:w="811" w:type="pct"/>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剪刀</w:t>
            </w:r>
          </w:p>
        </w:tc>
        <w:tc>
          <w:tcPr>
            <w:tcW w:w="1240" w:type="pct"/>
            <w:noWrap/>
            <w:vAlign w:val="center"/>
          </w:tcPr>
          <w:p w:rsidR="00C1553C" w:rsidRDefault="00C1553C">
            <w:pPr>
              <w:widowControl/>
              <w:jc w:val="center"/>
              <w:rPr>
                <w:rFonts w:ascii="宋体" w:cs="宋体"/>
                <w:color w:val="000000"/>
                <w:kern w:val="0"/>
                <w:sz w:val="24"/>
                <w:szCs w:val="24"/>
              </w:rPr>
            </w:pPr>
          </w:p>
        </w:tc>
        <w:tc>
          <w:tcPr>
            <w:tcW w:w="821" w:type="pct"/>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得力</w:t>
            </w:r>
            <w:r>
              <w:rPr>
                <w:rFonts w:ascii="宋体" w:cs="宋体" w:hint="eastAsia"/>
                <w:color w:val="000000"/>
                <w:kern w:val="0"/>
                <w:sz w:val="24"/>
                <w:szCs w:val="24"/>
              </w:rPr>
              <w:t>、晨光</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r w:rsidR="00C1553C">
        <w:trPr>
          <w:trHeight w:val="567"/>
        </w:trPr>
        <w:tc>
          <w:tcPr>
            <w:tcW w:w="3360" w:type="pct"/>
            <w:gridSpan w:val="4"/>
            <w:noWrap/>
            <w:vAlign w:val="center"/>
          </w:tcPr>
          <w:p w:rsidR="00C1553C" w:rsidRDefault="003F553D">
            <w:pPr>
              <w:widowControl/>
              <w:jc w:val="center"/>
              <w:rPr>
                <w:rFonts w:ascii="宋体" w:cs="宋体"/>
                <w:color w:val="000000"/>
                <w:kern w:val="0"/>
                <w:sz w:val="24"/>
                <w:szCs w:val="24"/>
              </w:rPr>
            </w:pPr>
            <w:r>
              <w:rPr>
                <w:rFonts w:ascii="宋体" w:cs="宋体" w:hint="eastAsia"/>
                <w:color w:val="000000"/>
                <w:kern w:val="0"/>
                <w:sz w:val="24"/>
                <w:szCs w:val="24"/>
              </w:rPr>
              <w:t>合</w:t>
            </w:r>
            <w:r>
              <w:rPr>
                <w:rFonts w:ascii="宋体" w:cs="宋体" w:hint="eastAsia"/>
                <w:color w:val="000000"/>
                <w:kern w:val="0"/>
                <w:sz w:val="24"/>
                <w:szCs w:val="24"/>
              </w:rPr>
              <w:t xml:space="preserve">         </w:t>
            </w:r>
            <w:r>
              <w:rPr>
                <w:rFonts w:ascii="宋体" w:cs="宋体" w:hint="eastAsia"/>
                <w:color w:val="000000"/>
                <w:kern w:val="0"/>
                <w:sz w:val="24"/>
                <w:szCs w:val="24"/>
              </w:rPr>
              <w:t>计</w:t>
            </w:r>
          </w:p>
        </w:tc>
        <w:tc>
          <w:tcPr>
            <w:tcW w:w="820" w:type="pct"/>
            <w:vAlign w:val="center"/>
          </w:tcPr>
          <w:p w:rsidR="00C1553C" w:rsidRDefault="00C1553C">
            <w:pPr>
              <w:widowControl/>
              <w:jc w:val="center"/>
              <w:rPr>
                <w:rFonts w:ascii="宋体" w:cs="宋体"/>
                <w:color w:val="000000"/>
                <w:kern w:val="0"/>
                <w:sz w:val="24"/>
                <w:szCs w:val="24"/>
              </w:rPr>
            </w:pPr>
          </w:p>
        </w:tc>
        <w:tc>
          <w:tcPr>
            <w:tcW w:w="819" w:type="pct"/>
            <w:noWrap/>
            <w:vAlign w:val="center"/>
          </w:tcPr>
          <w:p w:rsidR="00C1553C" w:rsidRDefault="00C1553C">
            <w:pPr>
              <w:widowControl/>
              <w:jc w:val="center"/>
              <w:rPr>
                <w:rFonts w:ascii="宋体" w:cs="宋体"/>
                <w:color w:val="000000"/>
                <w:kern w:val="0"/>
                <w:sz w:val="24"/>
                <w:szCs w:val="24"/>
              </w:rPr>
            </w:pPr>
          </w:p>
        </w:tc>
      </w:tr>
    </w:tbl>
    <w:p w:rsidR="00C1553C" w:rsidRDefault="003F553D">
      <w:pPr>
        <w:spacing w:line="400" w:lineRule="exact"/>
        <w:jc w:val="left"/>
        <w:rPr>
          <w:rFonts w:ascii="仿宋" w:eastAsia="仿宋" w:hAnsi="仿宋"/>
          <w:b/>
          <w:color w:val="000000"/>
          <w:sz w:val="28"/>
          <w:szCs w:val="28"/>
        </w:rPr>
      </w:pPr>
      <w:r>
        <w:rPr>
          <w:rFonts w:ascii="仿宋" w:eastAsia="仿宋" w:hAnsi="仿宋" w:hint="eastAsia"/>
          <w:b/>
          <w:color w:val="000000"/>
          <w:sz w:val="28"/>
          <w:szCs w:val="28"/>
        </w:rPr>
        <w:t>备注：</w:t>
      </w:r>
    </w:p>
    <w:p w:rsidR="00C1553C" w:rsidRDefault="003F553D">
      <w:pPr>
        <w:spacing w:line="40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hint="eastAsia"/>
          <w:b/>
          <w:color w:val="000000"/>
          <w:sz w:val="28"/>
          <w:szCs w:val="28"/>
        </w:rPr>
        <w:t>所有报价均用人民币表示</w:t>
      </w:r>
      <w:r>
        <w:rPr>
          <w:rFonts w:ascii="仿宋" w:eastAsia="仿宋" w:hAnsi="仿宋" w:hint="eastAsia"/>
          <w:b/>
          <w:color w:val="000000"/>
          <w:sz w:val="28"/>
          <w:szCs w:val="28"/>
        </w:rPr>
        <w:t>,</w:t>
      </w:r>
      <w:r>
        <w:rPr>
          <w:rFonts w:ascii="仿宋" w:eastAsia="仿宋" w:hAnsi="仿宋" w:hint="eastAsia"/>
          <w:b/>
          <w:color w:val="000000"/>
          <w:sz w:val="28"/>
          <w:szCs w:val="28"/>
        </w:rPr>
        <w:t>所报价格是交货地的验收价格，即为履行合同的固定价格。运输、税金和保险等费用均应包含在报价中。</w:t>
      </w:r>
    </w:p>
    <w:p w:rsidR="00C1553C" w:rsidRDefault="003F553D">
      <w:pPr>
        <w:spacing w:line="400" w:lineRule="exact"/>
        <w:jc w:val="left"/>
        <w:rPr>
          <w:rFonts w:ascii="仿宋" w:eastAsia="仿宋" w:hAnsi="仿宋"/>
          <w:b/>
          <w:color w:val="000000"/>
          <w:sz w:val="28"/>
          <w:szCs w:val="28"/>
        </w:rPr>
      </w:pPr>
      <w:r>
        <w:rPr>
          <w:rFonts w:ascii="仿宋" w:eastAsia="仿宋" w:hAnsi="仿宋" w:hint="eastAsia"/>
          <w:b/>
          <w:color w:val="000000"/>
          <w:sz w:val="28"/>
          <w:szCs w:val="28"/>
        </w:rPr>
        <w:t xml:space="preserve">    2.</w:t>
      </w:r>
      <w:r>
        <w:rPr>
          <w:rFonts w:ascii="仿宋" w:eastAsia="仿宋" w:hAnsi="仿宋" w:hint="eastAsia"/>
          <w:b/>
          <w:color w:val="000000"/>
          <w:sz w:val="28"/>
          <w:szCs w:val="28"/>
        </w:rPr>
        <w:t>应完整填写产品的品牌和型号。</w:t>
      </w:r>
    </w:p>
    <w:p w:rsidR="00C1553C" w:rsidRDefault="003F553D">
      <w:pPr>
        <w:spacing w:line="400" w:lineRule="exact"/>
        <w:ind w:firstLineChars="200" w:firstLine="562"/>
        <w:jc w:val="left"/>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评分标准</w:t>
      </w:r>
      <w:r>
        <w:rPr>
          <w:rFonts w:ascii="仿宋" w:eastAsia="仿宋" w:hAnsi="仿宋" w:hint="eastAsia"/>
          <w:b/>
          <w:sz w:val="28"/>
          <w:szCs w:val="28"/>
        </w:rPr>
        <w:t>中价格部份以合计价格计算。</w:t>
      </w:r>
    </w:p>
    <w:p w:rsidR="00C1553C" w:rsidRDefault="003F553D">
      <w:pPr>
        <w:spacing w:line="400" w:lineRule="exact"/>
        <w:ind w:firstLineChars="200" w:firstLine="562"/>
        <w:jc w:val="left"/>
        <w:rPr>
          <w:rFonts w:ascii="仿宋" w:eastAsia="仿宋" w:hAnsi="仿宋"/>
          <w:b/>
          <w:sz w:val="28"/>
          <w:szCs w:val="28"/>
        </w:rPr>
      </w:pPr>
      <w:r>
        <w:rPr>
          <w:rFonts w:ascii="仿宋" w:eastAsia="仿宋" w:hAnsi="仿宋" w:hint="eastAsia"/>
          <w:b/>
          <w:sz w:val="28"/>
          <w:szCs w:val="28"/>
        </w:rPr>
        <w:t>4.</w:t>
      </w:r>
      <w:r>
        <w:rPr>
          <w:rFonts w:ascii="仿宋" w:eastAsia="仿宋" w:hAnsi="仿宋" w:hint="eastAsia"/>
          <w:b/>
          <w:sz w:val="28"/>
          <w:szCs w:val="28"/>
        </w:rPr>
        <w:t>需表求中未明确，但实际需求发生时，与中标供应商协商供货价格。</w:t>
      </w:r>
    </w:p>
    <w:p w:rsidR="002E386D" w:rsidRDefault="002E386D" w:rsidP="002E386D">
      <w:pPr>
        <w:spacing w:line="400" w:lineRule="exact"/>
        <w:ind w:firstLineChars="200" w:firstLine="562"/>
        <w:jc w:val="left"/>
        <w:rPr>
          <w:rFonts w:ascii="仿宋" w:eastAsia="仿宋" w:hAnsi="仿宋" w:hint="eastAsia"/>
          <w:b/>
          <w:sz w:val="28"/>
          <w:szCs w:val="28"/>
        </w:rPr>
      </w:pPr>
      <w:r>
        <w:rPr>
          <w:rFonts w:ascii="仿宋" w:eastAsia="仿宋" w:hAnsi="仿宋"/>
          <w:b/>
          <w:sz w:val="28"/>
          <w:szCs w:val="28"/>
        </w:rPr>
        <w:t>5</w:t>
      </w:r>
      <w:r>
        <w:rPr>
          <w:rFonts w:ascii="仿宋" w:eastAsia="仿宋" w:hAnsi="仿宋" w:hint="eastAsia"/>
          <w:b/>
          <w:sz w:val="28"/>
          <w:szCs w:val="28"/>
        </w:rPr>
        <w:t>.</w:t>
      </w:r>
      <w:r>
        <w:rPr>
          <w:rFonts w:ascii="仿宋" w:eastAsia="仿宋" w:hAnsi="仿宋" w:hint="eastAsia"/>
          <w:b/>
          <w:sz w:val="28"/>
          <w:szCs w:val="28"/>
        </w:rPr>
        <w:t>评标小组根据</w:t>
      </w:r>
      <w:r w:rsidRPr="002E386D">
        <w:rPr>
          <w:rFonts w:ascii="仿宋" w:eastAsia="仿宋" w:hAnsi="仿宋" w:hint="eastAsia"/>
          <w:b/>
          <w:sz w:val="28"/>
          <w:szCs w:val="28"/>
        </w:rPr>
        <w:t>得分</w:t>
      </w:r>
      <w:r>
        <w:rPr>
          <w:rFonts w:ascii="仿宋" w:eastAsia="仿宋" w:hAnsi="仿宋" w:hint="eastAsia"/>
          <w:b/>
          <w:sz w:val="28"/>
          <w:szCs w:val="28"/>
        </w:rPr>
        <w:t>情况</w:t>
      </w:r>
      <w:r w:rsidRPr="002E386D">
        <w:rPr>
          <w:rFonts w:ascii="仿宋" w:eastAsia="仿宋" w:hAnsi="仿宋" w:hint="eastAsia"/>
          <w:b/>
          <w:sz w:val="28"/>
          <w:szCs w:val="28"/>
        </w:rPr>
        <w:t>确定</w:t>
      </w:r>
      <w:r>
        <w:rPr>
          <w:rFonts w:ascii="仿宋" w:eastAsia="仿宋" w:hAnsi="仿宋" w:hint="eastAsia"/>
          <w:b/>
          <w:sz w:val="28"/>
          <w:szCs w:val="28"/>
        </w:rPr>
        <w:t>一家供应商。</w:t>
      </w:r>
    </w:p>
    <w:p w:rsidR="00C1553C" w:rsidRPr="002E386D" w:rsidRDefault="00C1553C">
      <w:pPr>
        <w:jc w:val="left"/>
        <w:rPr>
          <w:rFonts w:ascii="楷体" w:eastAsia="楷体" w:hAnsi="楷体"/>
          <w:color w:val="FF0000"/>
          <w:sz w:val="32"/>
          <w:szCs w:val="32"/>
        </w:rPr>
      </w:pPr>
    </w:p>
    <w:p w:rsidR="00C1553C" w:rsidRDefault="003F553D">
      <w:pPr>
        <w:jc w:val="left"/>
        <w:rPr>
          <w:rFonts w:ascii="楷体" w:eastAsia="楷体" w:hAnsi="楷体"/>
          <w:sz w:val="32"/>
          <w:szCs w:val="32"/>
        </w:rPr>
      </w:pPr>
      <w:r>
        <w:rPr>
          <w:rFonts w:ascii="楷体" w:eastAsia="楷体" w:hAnsi="楷体" w:hint="eastAsia"/>
          <w:color w:val="FF0000"/>
          <w:sz w:val="32"/>
          <w:szCs w:val="32"/>
        </w:rPr>
        <w:t xml:space="preserve">  </w:t>
      </w:r>
      <w:r>
        <w:rPr>
          <w:rFonts w:ascii="楷体" w:eastAsia="楷体" w:hAnsi="楷体" w:hint="eastAsia"/>
          <w:sz w:val="32"/>
          <w:szCs w:val="32"/>
        </w:rPr>
        <w:t xml:space="preserve">  2.</w:t>
      </w:r>
      <w:r>
        <w:rPr>
          <w:rFonts w:ascii="楷体" w:eastAsia="楷体" w:hAnsi="楷体" w:hint="eastAsia"/>
          <w:sz w:val="32"/>
          <w:szCs w:val="32"/>
        </w:rPr>
        <w:t>委外印刷。如：统计年鉴、统计月报等统计产品印刷。</w:t>
      </w:r>
      <w:r>
        <w:rPr>
          <w:rFonts w:ascii="楷体" w:eastAsia="楷体" w:hAnsi="楷体" w:hint="eastAsia"/>
          <w:sz w:val="32"/>
          <w:szCs w:val="32"/>
        </w:rPr>
        <w:t xml:space="preserve"> </w:t>
      </w:r>
    </w:p>
    <w:p w:rsidR="00C1553C" w:rsidRDefault="003F553D">
      <w:pPr>
        <w:ind w:firstLineChars="200" w:firstLine="640"/>
        <w:jc w:val="left"/>
        <w:rPr>
          <w:rFonts w:ascii="仿宋" w:eastAsia="仿宋" w:hAnsi="仿宋"/>
          <w:bCs/>
          <w:sz w:val="32"/>
          <w:szCs w:val="32"/>
        </w:rPr>
      </w:pPr>
      <w:r>
        <w:rPr>
          <w:rFonts w:ascii="仿宋" w:eastAsia="仿宋" w:hAnsi="仿宋" w:hint="eastAsia"/>
          <w:bCs/>
          <w:sz w:val="32"/>
          <w:szCs w:val="32"/>
        </w:rPr>
        <w:t>因统计产品的多样性，本次比选无详细需求，根据参与比选的供应商提供的近三年业绩、印刷品样本质量等，评选确定三家供应商，待发生实际需求时中选供应商需按实际印刷需求的规格、数量等报价，以价格最低供应商提供实际服务，不再进行公开比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40"/>
        <w:gridCol w:w="992"/>
        <w:gridCol w:w="1134"/>
        <w:gridCol w:w="1134"/>
        <w:gridCol w:w="3402"/>
      </w:tblGrid>
      <w:tr w:rsidR="00C1553C">
        <w:trPr>
          <w:trHeight w:val="647"/>
        </w:trPr>
        <w:tc>
          <w:tcPr>
            <w:tcW w:w="953"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1140"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品名</w:t>
            </w:r>
          </w:p>
        </w:tc>
        <w:tc>
          <w:tcPr>
            <w:tcW w:w="992"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数量</w:t>
            </w:r>
          </w:p>
        </w:tc>
        <w:tc>
          <w:tcPr>
            <w:tcW w:w="1134"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单价</w:t>
            </w:r>
          </w:p>
        </w:tc>
        <w:tc>
          <w:tcPr>
            <w:tcW w:w="1134"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合计</w:t>
            </w:r>
          </w:p>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金额</w:t>
            </w:r>
          </w:p>
        </w:tc>
        <w:tc>
          <w:tcPr>
            <w:tcW w:w="3402" w:type="dxa"/>
            <w:vAlign w:val="center"/>
          </w:tcPr>
          <w:p w:rsidR="00C1553C" w:rsidRDefault="003F553D">
            <w:pPr>
              <w:jc w:val="center"/>
              <w:rPr>
                <w:rFonts w:ascii="黑体" w:eastAsia="黑体" w:hAnsi="黑体"/>
                <w:bCs/>
                <w:color w:val="000000"/>
                <w:sz w:val="24"/>
                <w:szCs w:val="24"/>
              </w:rPr>
            </w:pPr>
            <w:r>
              <w:rPr>
                <w:rFonts w:ascii="黑体" w:eastAsia="黑体" w:hAnsi="黑体" w:hint="eastAsia"/>
                <w:bCs/>
                <w:color w:val="000000"/>
                <w:sz w:val="24"/>
                <w:szCs w:val="24"/>
              </w:rPr>
              <w:t>规格</w:t>
            </w:r>
          </w:p>
        </w:tc>
      </w:tr>
      <w:tr w:rsidR="00C1553C">
        <w:tc>
          <w:tcPr>
            <w:tcW w:w="953"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1</w:t>
            </w:r>
          </w:p>
        </w:tc>
        <w:tc>
          <w:tcPr>
            <w:tcW w:w="1140"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统计资料</w:t>
            </w:r>
            <w:r>
              <w:rPr>
                <w:rFonts w:ascii="仿宋" w:eastAsia="仿宋" w:hAnsi="仿宋" w:hint="eastAsia"/>
                <w:bCs/>
                <w:color w:val="000000"/>
                <w:sz w:val="24"/>
                <w:szCs w:val="24"/>
              </w:rPr>
              <w:t>1</w:t>
            </w:r>
          </w:p>
        </w:tc>
        <w:tc>
          <w:tcPr>
            <w:tcW w:w="992"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200</w:t>
            </w:r>
          </w:p>
        </w:tc>
        <w:tc>
          <w:tcPr>
            <w:tcW w:w="1134"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参选单位填写</w:t>
            </w:r>
          </w:p>
        </w:tc>
        <w:tc>
          <w:tcPr>
            <w:tcW w:w="1134"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参选单位填写</w:t>
            </w:r>
          </w:p>
        </w:tc>
        <w:tc>
          <w:tcPr>
            <w:tcW w:w="3402" w:type="dxa"/>
          </w:tcPr>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1.</w:t>
            </w:r>
            <w:r>
              <w:rPr>
                <w:rFonts w:ascii="仿宋" w:eastAsia="仿宋" w:hAnsi="仿宋" w:hint="eastAsia"/>
                <w:bCs/>
                <w:color w:val="000000"/>
                <w:sz w:val="24"/>
                <w:szCs w:val="24"/>
              </w:rPr>
              <w:t>书外壳尺寸：</w:t>
            </w:r>
            <w:r>
              <w:rPr>
                <w:rFonts w:ascii="仿宋" w:eastAsia="仿宋" w:hAnsi="仿宋" w:hint="eastAsia"/>
                <w:bCs/>
                <w:color w:val="000000"/>
                <w:sz w:val="24"/>
                <w:szCs w:val="24"/>
              </w:rPr>
              <w:t>220*290mm</w:t>
            </w:r>
            <w:r>
              <w:rPr>
                <w:rFonts w:ascii="仿宋" w:eastAsia="仿宋" w:hAnsi="仿宋" w:hint="eastAsia"/>
                <w:bCs/>
                <w:color w:val="000000"/>
                <w:sz w:val="24"/>
                <w:szCs w:val="24"/>
              </w:rPr>
              <w:t>，</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2.</w:t>
            </w:r>
            <w:r>
              <w:rPr>
                <w:rFonts w:ascii="仿宋" w:eastAsia="仿宋" w:hAnsi="仿宋" w:hint="eastAsia"/>
                <w:bCs/>
                <w:color w:val="000000"/>
                <w:sz w:val="24"/>
                <w:szCs w:val="24"/>
              </w:rPr>
              <w:t>内壳页尺寸：</w:t>
            </w:r>
            <w:r>
              <w:rPr>
                <w:rFonts w:ascii="仿宋" w:eastAsia="仿宋" w:hAnsi="仿宋" w:hint="eastAsia"/>
                <w:bCs/>
                <w:color w:val="000000"/>
                <w:sz w:val="24"/>
                <w:szCs w:val="24"/>
              </w:rPr>
              <w:t>210*285mm;</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3.</w:t>
            </w:r>
            <w:r>
              <w:rPr>
                <w:rFonts w:ascii="仿宋" w:eastAsia="仿宋" w:hAnsi="仿宋" w:hint="eastAsia"/>
                <w:bCs/>
                <w:color w:val="000000"/>
                <w:sz w:val="24"/>
                <w:szCs w:val="24"/>
              </w:rPr>
              <w:t>封面封底：硬壳包装；</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4.</w:t>
            </w:r>
            <w:r>
              <w:rPr>
                <w:rFonts w:ascii="仿宋" w:eastAsia="仿宋" w:hAnsi="仿宋" w:hint="eastAsia"/>
                <w:bCs/>
                <w:color w:val="000000"/>
                <w:sz w:val="24"/>
                <w:szCs w:val="24"/>
              </w:rPr>
              <w:t>内页：黑白页，</w:t>
            </w:r>
            <w:r>
              <w:rPr>
                <w:rFonts w:ascii="仿宋" w:eastAsia="仿宋" w:hAnsi="仿宋" w:hint="eastAsia"/>
                <w:bCs/>
                <w:color w:val="000000"/>
                <w:sz w:val="24"/>
                <w:szCs w:val="24"/>
              </w:rPr>
              <w:t>80g</w:t>
            </w:r>
            <w:r>
              <w:rPr>
                <w:rFonts w:ascii="仿宋" w:eastAsia="仿宋" w:hAnsi="仿宋" w:hint="eastAsia"/>
                <w:bCs/>
                <w:color w:val="000000"/>
                <w:sz w:val="24"/>
                <w:szCs w:val="24"/>
              </w:rPr>
              <w:t>双胶纸；</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 xml:space="preserve">        </w:t>
            </w:r>
            <w:r>
              <w:rPr>
                <w:rFonts w:ascii="仿宋" w:eastAsia="仿宋" w:hAnsi="仿宋" w:hint="eastAsia"/>
                <w:bCs/>
                <w:color w:val="000000"/>
                <w:sz w:val="24"/>
                <w:szCs w:val="24"/>
              </w:rPr>
              <w:t>彩色页，</w:t>
            </w:r>
            <w:r>
              <w:rPr>
                <w:rFonts w:ascii="仿宋" w:eastAsia="仿宋" w:hAnsi="仿宋" w:hint="eastAsia"/>
                <w:bCs/>
                <w:color w:val="000000"/>
                <w:sz w:val="24"/>
                <w:szCs w:val="24"/>
              </w:rPr>
              <w:t>157g</w:t>
            </w:r>
            <w:r>
              <w:rPr>
                <w:rFonts w:ascii="仿宋" w:eastAsia="仿宋" w:hAnsi="仿宋" w:hint="eastAsia"/>
                <w:bCs/>
                <w:color w:val="000000"/>
                <w:sz w:val="24"/>
                <w:szCs w:val="24"/>
              </w:rPr>
              <w:t>双胶纸；</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5.</w:t>
            </w:r>
            <w:r>
              <w:rPr>
                <w:rFonts w:ascii="仿宋" w:eastAsia="仿宋" w:hAnsi="仿宋" w:hint="eastAsia"/>
                <w:bCs/>
                <w:color w:val="000000"/>
                <w:sz w:val="24"/>
                <w:szCs w:val="24"/>
              </w:rPr>
              <w:t>装订：索线装订；</w:t>
            </w:r>
          </w:p>
          <w:p w:rsidR="00C1553C" w:rsidRDefault="003F553D">
            <w:pPr>
              <w:jc w:val="left"/>
              <w:rPr>
                <w:rFonts w:ascii="仿宋" w:eastAsia="仿宋" w:hAnsi="仿宋"/>
                <w:bCs/>
                <w:color w:val="000000"/>
                <w:sz w:val="24"/>
                <w:szCs w:val="24"/>
              </w:rPr>
            </w:pPr>
            <w:r>
              <w:rPr>
                <w:rFonts w:ascii="仿宋" w:eastAsia="仿宋" w:hAnsi="仿宋" w:hint="eastAsia"/>
                <w:bCs/>
                <w:color w:val="000000"/>
                <w:sz w:val="24"/>
                <w:szCs w:val="24"/>
              </w:rPr>
              <w:t>6.</w:t>
            </w:r>
            <w:r>
              <w:rPr>
                <w:rFonts w:ascii="仿宋" w:eastAsia="仿宋" w:hAnsi="仿宋" w:hint="eastAsia"/>
                <w:bCs/>
                <w:color w:val="000000"/>
                <w:sz w:val="24"/>
                <w:szCs w:val="24"/>
              </w:rPr>
              <w:t>全书</w:t>
            </w:r>
            <w:r>
              <w:rPr>
                <w:rFonts w:ascii="仿宋" w:eastAsia="仿宋" w:hAnsi="仿宋" w:hint="eastAsia"/>
                <w:bCs/>
                <w:color w:val="000000"/>
                <w:sz w:val="24"/>
                <w:szCs w:val="24"/>
              </w:rPr>
              <w:t>500</w:t>
            </w:r>
            <w:r>
              <w:rPr>
                <w:rFonts w:ascii="仿宋" w:eastAsia="仿宋" w:hAnsi="仿宋" w:hint="eastAsia"/>
                <w:bCs/>
                <w:color w:val="000000"/>
                <w:sz w:val="24"/>
                <w:szCs w:val="24"/>
              </w:rPr>
              <w:t>页（内含</w:t>
            </w:r>
            <w:r>
              <w:rPr>
                <w:rFonts w:ascii="仿宋" w:eastAsia="仿宋" w:hAnsi="仿宋" w:hint="eastAsia"/>
                <w:bCs/>
                <w:color w:val="000000"/>
                <w:sz w:val="24"/>
                <w:szCs w:val="24"/>
              </w:rPr>
              <w:t>16</w:t>
            </w:r>
            <w:r>
              <w:rPr>
                <w:rFonts w:ascii="仿宋" w:eastAsia="仿宋" w:hAnsi="仿宋" w:hint="eastAsia"/>
                <w:bCs/>
                <w:color w:val="000000"/>
                <w:sz w:val="24"/>
                <w:szCs w:val="24"/>
              </w:rPr>
              <w:t>页彩色页）</w:t>
            </w:r>
          </w:p>
        </w:tc>
      </w:tr>
      <w:tr w:rsidR="00C1553C">
        <w:tc>
          <w:tcPr>
            <w:tcW w:w="953"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2</w:t>
            </w:r>
          </w:p>
        </w:tc>
        <w:tc>
          <w:tcPr>
            <w:tcW w:w="1140"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统计资</w:t>
            </w:r>
            <w:r>
              <w:rPr>
                <w:rFonts w:ascii="仿宋" w:eastAsia="仿宋" w:hAnsi="仿宋" w:hint="eastAsia"/>
                <w:bCs/>
                <w:color w:val="000000"/>
                <w:sz w:val="24"/>
                <w:szCs w:val="24"/>
              </w:rPr>
              <w:lastRenderedPageBreak/>
              <w:t>料</w:t>
            </w:r>
            <w:r>
              <w:rPr>
                <w:rFonts w:ascii="仿宋" w:eastAsia="仿宋" w:hAnsi="仿宋" w:hint="eastAsia"/>
                <w:bCs/>
                <w:color w:val="000000"/>
                <w:sz w:val="24"/>
                <w:szCs w:val="24"/>
              </w:rPr>
              <w:t>2</w:t>
            </w:r>
          </w:p>
        </w:tc>
        <w:tc>
          <w:tcPr>
            <w:tcW w:w="992"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lastRenderedPageBreak/>
              <w:t>200</w:t>
            </w:r>
          </w:p>
        </w:tc>
        <w:tc>
          <w:tcPr>
            <w:tcW w:w="1134"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t>参选单</w:t>
            </w:r>
            <w:r>
              <w:rPr>
                <w:rFonts w:ascii="仿宋" w:eastAsia="仿宋" w:hAnsi="仿宋" w:hint="eastAsia"/>
                <w:bCs/>
                <w:color w:val="000000"/>
                <w:sz w:val="24"/>
                <w:szCs w:val="24"/>
              </w:rPr>
              <w:lastRenderedPageBreak/>
              <w:t>位填写</w:t>
            </w:r>
          </w:p>
        </w:tc>
        <w:tc>
          <w:tcPr>
            <w:tcW w:w="1134" w:type="dxa"/>
            <w:vAlign w:val="center"/>
          </w:tcPr>
          <w:p w:rsidR="00C1553C" w:rsidRDefault="003F553D">
            <w:pPr>
              <w:jc w:val="center"/>
              <w:rPr>
                <w:rFonts w:ascii="仿宋" w:eastAsia="仿宋" w:hAnsi="仿宋"/>
                <w:bCs/>
                <w:color w:val="000000"/>
                <w:sz w:val="24"/>
                <w:szCs w:val="24"/>
              </w:rPr>
            </w:pPr>
            <w:r>
              <w:rPr>
                <w:rFonts w:ascii="仿宋" w:eastAsia="仿宋" w:hAnsi="仿宋" w:hint="eastAsia"/>
                <w:bCs/>
                <w:color w:val="000000"/>
                <w:sz w:val="24"/>
                <w:szCs w:val="24"/>
              </w:rPr>
              <w:lastRenderedPageBreak/>
              <w:t>参选单</w:t>
            </w:r>
            <w:r>
              <w:rPr>
                <w:rFonts w:ascii="仿宋" w:eastAsia="仿宋" w:hAnsi="仿宋" w:hint="eastAsia"/>
                <w:bCs/>
                <w:color w:val="000000"/>
                <w:sz w:val="24"/>
                <w:szCs w:val="24"/>
              </w:rPr>
              <w:lastRenderedPageBreak/>
              <w:t>位填写</w:t>
            </w:r>
          </w:p>
        </w:tc>
        <w:tc>
          <w:tcPr>
            <w:tcW w:w="3402" w:type="dxa"/>
          </w:tcPr>
          <w:p w:rsidR="00C1553C" w:rsidRDefault="003F553D">
            <w:pPr>
              <w:pStyle w:val="a5"/>
              <w:numPr>
                <w:ilvl w:val="0"/>
                <w:numId w:val="1"/>
              </w:numPr>
              <w:ind w:firstLineChars="0"/>
              <w:jc w:val="left"/>
              <w:rPr>
                <w:rFonts w:ascii="仿宋" w:eastAsia="仿宋" w:hAnsi="仿宋"/>
                <w:bCs/>
                <w:color w:val="000000"/>
                <w:sz w:val="24"/>
                <w:szCs w:val="24"/>
              </w:rPr>
            </w:pPr>
            <w:r>
              <w:rPr>
                <w:rFonts w:ascii="仿宋" w:eastAsia="仿宋" w:hAnsi="仿宋" w:hint="eastAsia"/>
                <w:bCs/>
                <w:color w:val="000000"/>
                <w:sz w:val="24"/>
                <w:szCs w:val="24"/>
              </w:rPr>
              <w:lastRenderedPageBreak/>
              <w:t>封面</w:t>
            </w:r>
            <w:r>
              <w:rPr>
                <w:rFonts w:ascii="仿宋" w:eastAsia="仿宋" w:hAnsi="仿宋" w:hint="eastAsia"/>
                <w:bCs/>
                <w:color w:val="000000"/>
                <w:sz w:val="24"/>
                <w:szCs w:val="24"/>
              </w:rPr>
              <w:t>250g</w:t>
            </w:r>
            <w:r>
              <w:rPr>
                <w:rFonts w:ascii="仿宋" w:eastAsia="仿宋" w:hAnsi="仿宋" w:hint="eastAsia"/>
                <w:bCs/>
                <w:color w:val="000000"/>
                <w:sz w:val="24"/>
                <w:szCs w:val="24"/>
              </w:rPr>
              <w:t>铜版纸；</w:t>
            </w:r>
          </w:p>
          <w:p w:rsidR="00C1553C" w:rsidRDefault="003F553D">
            <w:pPr>
              <w:pStyle w:val="a5"/>
              <w:numPr>
                <w:ilvl w:val="0"/>
                <w:numId w:val="1"/>
              </w:numPr>
              <w:ind w:firstLineChars="0"/>
              <w:jc w:val="left"/>
              <w:rPr>
                <w:rFonts w:ascii="仿宋" w:eastAsia="仿宋" w:hAnsi="仿宋"/>
                <w:bCs/>
                <w:color w:val="000000"/>
                <w:sz w:val="24"/>
                <w:szCs w:val="24"/>
              </w:rPr>
            </w:pPr>
            <w:r>
              <w:rPr>
                <w:rFonts w:ascii="仿宋" w:eastAsia="仿宋" w:hAnsi="仿宋" w:hint="eastAsia"/>
                <w:bCs/>
                <w:color w:val="000000"/>
                <w:sz w:val="24"/>
                <w:szCs w:val="24"/>
              </w:rPr>
              <w:lastRenderedPageBreak/>
              <w:t>内页</w:t>
            </w:r>
            <w:r>
              <w:rPr>
                <w:rFonts w:ascii="仿宋" w:eastAsia="仿宋" w:hAnsi="仿宋" w:hint="eastAsia"/>
                <w:bCs/>
                <w:color w:val="000000"/>
                <w:sz w:val="24"/>
                <w:szCs w:val="24"/>
              </w:rPr>
              <w:t>128g</w:t>
            </w:r>
            <w:r>
              <w:rPr>
                <w:rFonts w:ascii="仿宋" w:eastAsia="仿宋" w:hAnsi="仿宋" w:hint="eastAsia"/>
                <w:bCs/>
                <w:color w:val="000000"/>
                <w:sz w:val="24"/>
                <w:szCs w:val="24"/>
              </w:rPr>
              <w:t>铜板纸、双面彩色、</w:t>
            </w:r>
            <w:r>
              <w:rPr>
                <w:rFonts w:ascii="仿宋" w:eastAsia="仿宋" w:hAnsi="仿宋" w:hint="eastAsia"/>
                <w:bCs/>
                <w:color w:val="000000"/>
                <w:sz w:val="24"/>
                <w:szCs w:val="24"/>
              </w:rPr>
              <w:t>44P</w:t>
            </w:r>
          </w:p>
          <w:p w:rsidR="00C1553C" w:rsidRDefault="003F553D">
            <w:pPr>
              <w:pStyle w:val="a5"/>
              <w:numPr>
                <w:ilvl w:val="0"/>
                <w:numId w:val="1"/>
              </w:numPr>
              <w:ind w:firstLineChars="0"/>
              <w:jc w:val="left"/>
              <w:rPr>
                <w:rFonts w:ascii="仿宋" w:eastAsia="仿宋" w:hAnsi="仿宋"/>
                <w:bCs/>
                <w:color w:val="000000"/>
                <w:sz w:val="24"/>
                <w:szCs w:val="24"/>
              </w:rPr>
            </w:pPr>
            <w:r>
              <w:rPr>
                <w:rFonts w:ascii="仿宋" w:eastAsia="仿宋" w:hAnsi="仿宋" w:hint="eastAsia"/>
                <w:bCs/>
                <w:color w:val="000000"/>
                <w:sz w:val="24"/>
                <w:szCs w:val="24"/>
              </w:rPr>
              <w:t>尺寸：长</w:t>
            </w:r>
            <w:r>
              <w:rPr>
                <w:rFonts w:ascii="仿宋" w:eastAsia="仿宋" w:hAnsi="仿宋" w:hint="eastAsia"/>
                <w:bCs/>
                <w:color w:val="000000"/>
                <w:sz w:val="24"/>
                <w:szCs w:val="24"/>
              </w:rPr>
              <w:t>102mm*</w:t>
            </w:r>
            <w:r>
              <w:rPr>
                <w:rFonts w:ascii="仿宋" w:eastAsia="仿宋" w:hAnsi="仿宋" w:hint="eastAsia"/>
                <w:bCs/>
                <w:color w:val="000000"/>
                <w:sz w:val="24"/>
                <w:szCs w:val="24"/>
              </w:rPr>
              <w:t>宽</w:t>
            </w:r>
            <w:r>
              <w:rPr>
                <w:rFonts w:ascii="仿宋" w:eastAsia="仿宋" w:hAnsi="仿宋" w:hint="eastAsia"/>
                <w:bCs/>
                <w:color w:val="000000"/>
                <w:sz w:val="24"/>
                <w:szCs w:val="24"/>
              </w:rPr>
              <w:t>210mm</w:t>
            </w:r>
          </w:p>
        </w:tc>
      </w:tr>
      <w:tr w:rsidR="00C1553C">
        <w:trPr>
          <w:trHeight w:val="521"/>
        </w:trPr>
        <w:tc>
          <w:tcPr>
            <w:tcW w:w="8755" w:type="dxa"/>
            <w:gridSpan w:val="6"/>
            <w:vAlign w:val="center"/>
          </w:tcPr>
          <w:p w:rsidR="00C1553C" w:rsidRDefault="003F553D">
            <w:pPr>
              <w:jc w:val="left"/>
              <w:rPr>
                <w:rFonts w:ascii="楷体" w:eastAsia="楷体" w:hAnsi="楷体"/>
                <w:b/>
                <w:bCs/>
                <w:color w:val="000000"/>
                <w:sz w:val="28"/>
                <w:szCs w:val="28"/>
              </w:rPr>
            </w:pPr>
            <w:r>
              <w:rPr>
                <w:rFonts w:ascii="楷体" w:eastAsia="楷体" w:hAnsi="楷体" w:hint="eastAsia"/>
                <w:b/>
                <w:bCs/>
                <w:color w:val="000000"/>
                <w:sz w:val="28"/>
                <w:szCs w:val="28"/>
              </w:rPr>
              <w:lastRenderedPageBreak/>
              <w:t>备注：此表报价非实际需求，仅作为价格部分评分标准之一。</w:t>
            </w:r>
          </w:p>
        </w:tc>
      </w:tr>
    </w:tbl>
    <w:p w:rsidR="00C1553C" w:rsidRDefault="00C1553C">
      <w:pPr>
        <w:pStyle w:val="a5"/>
        <w:ind w:left="720" w:firstLineChars="0" w:firstLine="0"/>
        <w:jc w:val="left"/>
        <w:rPr>
          <w:rFonts w:ascii="楷体" w:eastAsia="楷体" w:hAnsi="楷体"/>
          <w:color w:val="000000"/>
          <w:sz w:val="32"/>
          <w:szCs w:val="32"/>
        </w:rPr>
      </w:pPr>
    </w:p>
    <w:p w:rsidR="00C1553C" w:rsidRDefault="003F553D">
      <w:pPr>
        <w:pStyle w:val="a5"/>
        <w:ind w:left="720" w:firstLineChars="0" w:firstLine="0"/>
        <w:jc w:val="left"/>
        <w:rPr>
          <w:rFonts w:ascii="楷体" w:eastAsia="楷体" w:hAnsi="楷体"/>
          <w:color w:val="000000"/>
          <w:sz w:val="32"/>
          <w:szCs w:val="32"/>
        </w:rPr>
      </w:pPr>
      <w:r>
        <w:rPr>
          <w:rFonts w:ascii="楷体" w:eastAsia="楷体" w:hAnsi="楷体" w:hint="eastAsia"/>
          <w:color w:val="000000"/>
          <w:sz w:val="32"/>
          <w:szCs w:val="32"/>
        </w:rPr>
        <w:t>3.</w:t>
      </w:r>
      <w:r>
        <w:rPr>
          <w:rFonts w:ascii="楷体" w:eastAsia="楷体" w:hAnsi="楷体" w:hint="eastAsia"/>
          <w:color w:val="000000"/>
          <w:sz w:val="32"/>
          <w:szCs w:val="32"/>
        </w:rPr>
        <w:t>宣传广告。各类媒体宣传广告投放、用品制作等。</w:t>
      </w:r>
    </w:p>
    <w:p w:rsidR="00C1553C" w:rsidRDefault="003F553D">
      <w:pPr>
        <w:ind w:firstLineChars="200" w:firstLine="640"/>
        <w:jc w:val="left"/>
        <w:rPr>
          <w:rFonts w:ascii="仿宋" w:eastAsia="仿宋" w:hAnsi="仿宋"/>
          <w:bCs/>
          <w:sz w:val="32"/>
          <w:szCs w:val="32"/>
        </w:rPr>
      </w:pPr>
      <w:r>
        <w:rPr>
          <w:rFonts w:ascii="仿宋" w:eastAsia="仿宋" w:hAnsi="仿宋" w:hint="eastAsia"/>
          <w:bCs/>
          <w:color w:val="000000"/>
          <w:sz w:val="32"/>
          <w:szCs w:val="32"/>
        </w:rPr>
        <w:t>因统计宣传内容的不统一性，本次比选无详细需求</w:t>
      </w:r>
      <w:r>
        <w:rPr>
          <w:rFonts w:ascii="仿宋" w:eastAsia="仿宋" w:hAnsi="仿宋" w:hint="eastAsia"/>
          <w:bCs/>
          <w:sz w:val="32"/>
          <w:szCs w:val="32"/>
        </w:rPr>
        <w:t>，根据参与比选的供应商提供的近三年业绩，评选确定三家供应商，待发生实际需求时中选供应商需按实际宣传需求报价，以价格最低供应商提供实际服务，不再进行公开比选。</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701"/>
        <w:gridCol w:w="2979"/>
        <w:gridCol w:w="1136"/>
        <w:gridCol w:w="1345"/>
      </w:tblGrid>
      <w:tr w:rsidR="00C1553C">
        <w:trPr>
          <w:trHeight w:val="330"/>
          <w:jc w:val="center"/>
        </w:trPr>
        <w:tc>
          <w:tcPr>
            <w:tcW w:w="1149" w:type="dxa"/>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类别</w:t>
            </w:r>
          </w:p>
        </w:tc>
        <w:tc>
          <w:tcPr>
            <w:tcW w:w="1701" w:type="dxa"/>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名称</w:t>
            </w:r>
          </w:p>
        </w:tc>
        <w:tc>
          <w:tcPr>
            <w:tcW w:w="2979" w:type="dxa"/>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规格、工艺</w:t>
            </w:r>
          </w:p>
        </w:tc>
        <w:tc>
          <w:tcPr>
            <w:tcW w:w="1136" w:type="dxa"/>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计价单位</w:t>
            </w:r>
          </w:p>
        </w:tc>
        <w:tc>
          <w:tcPr>
            <w:tcW w:w="1345" w:type="dxa"/>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合计金额</w:t>
            </w:r>
          </w:p>
        </w:tc>
      </w:tr>
      <w:tr w:rsidR="00C1553C">
        <w:trPr>
          <w:trHeight w:val="330"/>
          <w:jc w:val="center"/>
        </w:trPr>
        <w:tc>
          <w:tcPr>
            <w:tcW w:w="1149" w:type="dxa"/>
            <w:vMerge w:val="restart"/>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喷绘</w:t>
            </w:r>
          </w:p>
        </w:tc>
        <w:tc>
          <w:tcPr>
            <w:tcW w:w="1701"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普通</w:t>
            </w:r>
            <w:r>
              <w:rPr>
                <w:rFonts w:ascii="微软雅黑" w:eastAsia="微软雅黑" w:hAnsi="微软雅黑" w:cs="宋体" w:hint="eastAsia"/>
                <w:color w:val="000000"/>
                <w:kern w:val="0"/>
                <w:sz w:val="20"/>
                <w:szCs w:val="20"/>
              </w:rPr>
              <w:t>/</w:t>
            </w:r>
            <w:r>
              <w:rPr>
                <w:rFonts w:ascii="微软雅黑" w:eastAsia="微软雅黑" w:hAnsi="微软雅黑" w:cs="宋体" w:hint="eastAsia"/>
                <w:color w:val="000000"/>
                <w:kern w:val="0"/>
                <w:sz w:val="20"/>
                <w:szCs w:val="20"/>
              </w:rPr>
              <w:t>高清喷绘</w:t>
            </w:r>
          </w:p>
        </w:tc>
        <w:tc>
          <w:tcPr>
            <w:tcW w:w="2979"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厚度：</w:t>
            </w:r>
            <w:r>
              <w:rPr>
                <w:rFonts w:ascii="微软雅黑" w:eastAsia="微软雅黑" w:hAnsi="微软雅黑" w:cs="宋体" w:hint="eastAsia"/>
                <w:color w:val="000000"/>
                <w:kern w:val="0"/>
                <w:sz w:val="20"/>
                <w:szCs w:val="20"/>
              </w:rPr>
              <w:t>320</w:t>
            </w:r>
            <w:r>
              <w:rPr>
                <w:rFonts w:ascii="微软雅黑" w:eastAsia="微软雅黑" w:hAnsi="微软雅黑" w:cs="宋体" w:hint="eastAsia"/>
                <w:color w:val="000000"/>
                <w:kern w:val="0"/>
                <w:sz w:val="20"/>
                <w:szCs w:val="20"/>
              </w:rPr>
              <w:t>、</w:t>
            </w:r>
            <w:r>
              <w:rPr>
                <w:rFonts w:ascii="微软雅黑" w:eastAsia="微软雅黑" w:hAnsi="微软雅黑" w:cs="宋体" w:hint="eastAsia"/>
                <w:color w:val="000000"/>
                <w:kern w:val="0"/>
                <w:sz w:val="20"/>
                <w:szCs w:val="20"/>
              </w:rPr>
              <w:t>720dpi</w:t>
            </w:r>
            <w:r>
              <w:rPr>
                <w:rFonts w:ascii="微软雅黑" w:eastAsia="微软雅黑" w:hAnsi="微软雅黑" w:cs="宋体" w:hint="eastAsia"/>
                <w:color w:val="000000"/>
                <w:kern w:val="0"/>
                <w:sz w:val="20"/>
                <w:szCs w:val="20"/>
              </w:rPr>
              <w:t>喷绘</w:t>
            </w:r>
          </w:p>
        </w:tc>
        <w:tc>
          <w:tcPr>
            <w:tcW w:w="1136"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Batang" w:eastAsia="Batang" w:hAnsi="Batang" w:cs="Batang" w:hint="eastAsia"/>
                <w:color w:val="000000"/>
                <w:kern w:val="0"/>
                <w:sz w:val="20"/>
                <w:szCs w:val="20"/>
              </w:rPr>
              <w:t>㎡</w:t>
            </w:r>
          </w:p>
        </w:tc>
        <w:tc>
          <w:tcPr>
            <w:tcW w:w="1345" w:type="dxa"/>
          </w:tcPr>
          <w:p w:rsidR="00C1553C" w:rsidRDefault="003F553D">
            <w:pPr>
              <w:widowControl/>
              <w:jc w:val="center"/>
              <w:rPr>
                <w:rFonts w:ascii="Batang" w:eastAsia="Batang" w:hAnsi="Batang" w:cs="Batang"/>
                <w:color w:val="000000"/>
                <w:kern w:val="0"/>
                <w:sz w:val="20"/>
                <w:szCs w:val="20"/>
              </w:rPr>
            </w:pPr>
            <w:r>
              <w:rPr>
                <w:rFonts w:ascii="仿宋" w:eastAsia="仿宋" w:hAnsi="仿宋" w:hint="eastAsia"/>
                <w:bCs/>
                <w:color w:val="000000"/>
                <w:sz w:val="24"/>
                <w:szCs w:val="24"/>
              </w:rPr>
              <w:t>参选单位填写</w:t>
            </w:r>
          </w:p>
        </w:tc>
      </w:tr>
      <w:tr w:rsidR="00C1553C">
        <w:trPr>
          <w:trHeight w:val="330"/>
          <w:jc w:val="center"/>
        </w:trPr>
        <w:tc>
          <w:tcPr>
            <w:tcW w:w="1149" w:type="dxa"/>
            <w:vMerge/>
            <w:shd w:val="clear" w:color="auto" w:fill="auto"/>
            <w:vAlign w:val="center"/>
          </w:tcPr>
          <w:p w:rsidR="00C1553C" w:rsidRDefault="00C1553C"/>
        </w:tc>
        <w:tc>
          <w:tcPr>
            <w:tcW w:w="1701"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科宝布</w:t>
            </w:r>
          </w:p>
        </w:tc>
        <w:tc>
          <w:tcPr>
            <w:tcW w:w="2979"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厚度：</w:t>
            </w:r>
            <w:r>
              <w:rPr>
                <w:rFonts w:ascii="微软雅黑" w:eastAsia="微软雅黑" w:hAnsi="微软雅黑" w:cs="宋体" w:hint="eastAsia"/>
                <w:color w:val="000000"/>
                <w:kern w:val="0"/>
                <w:sz w:val="20"/>
                <w:szCs w:val="20"/>
              </w:rPr>
              <w:t>530</w:t>
            </w:r>
            <w:r>
              <w:rPr>
                <w:rFonts w:ascii="微软雅黑" w:eastAsia="微软雅黑" w:hAnsi="微软雅黑" w:cs="宋体" w:hint="eastAsia"/>
                <w:color w:val="000000"/>
                <w:kern w:val="0"/>
                <w:sz w:val="20"/>
                <w:szCs w:val="20"/>
              </w:rPr>
              <w:t>克、</w:t>
            </w:r>
            <w:r>
              <w:rPr>
                <w:rFonts w:ascii="微软雅黑" w:eastAsia="微软雅黑" w:hAnsi="微软雅黑" w:cs="宋体" w:hint="eastAsia"/>
                <w:color w:val="000000"/>
                <w:kern w:val="0"/>
                <w:sz w:val="20"/>
                <w:szCs w:val="20"/>
              </w:rPr>
              <w:t>720dpi</w:t>
            </w:r>
            <w:r>
              <w:rPr>
                <w:rFonts w:ascii="微软雅黑" w:eastAsia="微软雅黑" w:hAnsi="微软雅黑" w:cs="宋体" w:hint="eastAsia"/>
                <w:color w:val="000000"/>
                <w:kern w:val="0"/>
                <w:sz w:val="20"/>
                <w:szCs w:val="20"/>
              </w:rPr>
              <w:t>喷绘</w:t>
            </w:r>
          </w:p>
        </w:tc>
        <w:tc>
          <w:tcPr>
            <w:tcW w:w="1136"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Batang" w:eastAsia="Batang" w:hAnsi="Batang" w:cs="Batang" w:hint="eastAsia"/>
                <w:color w:val="000000"/>
                <w:kern w:val="0"/>
                <w:sz w:val="20"/>
                <w:szCs w:val="20"/>
              </w:rPr>
              <w:t>㎡</w:t>
            </w:r>
          </w:p>
        </w:tc>
        <w:tc>
          <w:tcPr>
            <w:tcW w:w="1345" w:type="dxa"/>
          </w:tcPr>
          <w:p w:rsidR="00C1553C" w:rsidRDefault="003F553D">
            <w:pPr>
              <w:widowControl/>
              <w:jc w:val="center"/>
              <w:rPr>
                <w:rFonts w:ascii="Batang" w:eastAsia="Batang" w:hAnsi="Batang" w:cs="Batang"/>
                <w:color w:val="000000"/>
                <w:kern w:val="0"/>
                <w:sz w:val="20"/>
                <w:szCs w:val="20"/>
              </w:rPr>
            </w:pPr>
            <w:r>
              <w:rPr>
                <w:rFonts w:ascii="仿宋" w:eastAsia="仿宋" w:hAnsi="仿宋" w:hint="eastAsia"/>
                <w:bCs/>
                <w:color w:val="000000"/>
                <w:sz w:val="24"/>
                <w:szCs w:val="24"/>
              </w:rPr>
              <w:t>参选单位填写</w:t>
            </w:r>
          </w:p>
        </w:tc>
      </w:tr>
      <w:tr w:rsidR="00C1553C">
        <w:trPr>
          <w:trHeight w:val="330"/>
          <w:jc w:val="center"/>
        </w:trPr>
        <w:tc>
          <w:tcPr>
            <w:tcW w:w="1149" w:type="dxa"/>
            <w:vMerge w:val="restart"/>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板材类</w:t>
            </w:r>
          </w:p>
        </w:tc>
        <w:tc>
          <w:tcPr>
            <w:tcW w:w="1701"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KT</w:t>
            </w:r>
            <w:r>
              <w:rPr>
                <w:rFonts w:ascii="微软雅黑" w:eastAsia="微软雅黑" w:hAnsi="微软雅黑" w:cs="宋体" w:hint="eastAsia"/>
                <w:color w:val="000000"/>
                <w:kern w:val="0"/>
                <w:sz w:val="20"/>
                <w:szCs w:val="20"/>
              </w:rPr>
              <w:t>板</w:t>
            </w:r>
          </w:p>
        </w:tc>
        <w:tc>
          <w:tcPr>
            <w:tcW w:w="2979" w:type="dxa"/>
            <w:tcBorders>
              <w:left w:val="single" w:sz="4" w:space="0" w:color="auto"/>
              <w:right w:val="single" w:sz="4" w:space="0" w:color="auto"/>
            </w:tcBorders>
            <w:shd w:val="clear" w:color="auto" w:fill="auto"/>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5mm+</w:t>
            </w:r>
            <w:r>
              <w:rPr>
                <w:rFonts w:ascii="微软雅黑" w:eastAsia="微软雅黑" w:hAnsi="微软雅黑" w:cs="宋体" w:hint="eastAsia"/>
                <w:color w:val="000000"/>
                <w:kern w:val="0"/>
                <w:sz w:val="20"/>
                <w:szCs w:val="20"/>
              </w:rPr>
              <w:t>写真背胶</w:t>
            </w:r>
            <w:r>
              <w:rPr>
                <w:rFonts w:ascii="微软雅黑" w:eastAsia="微软雅黑" w:hAnsi="微软雅黑" w:cs="宋体" w:hint="eastAsia"/>
                <w:color w:val="000000"/>
                <w:kern w:val="0"/>
                <w:sz w:val="20"/>
                <w:szCs w:val="20"/>
              </w:rPr>
              <w:t>+</w:t>
            </w:r>
            <w:r>
              <w:rPr>
                <w:rFonts w:ascii="微软雅黑" w:eastAsia="微软雅黑" w:hAnsi="微软雅黑" w:cs="宋体" w:hint="eastAsia"/>
                <w:color w:val="000000"/>
                <w:kern w:val="0"/>
                <w:sz w:val="20"/>
                <w:szCs w:val="20"/>
              </w:rPr>
              <w:t>覆膜</w:t>
            </w:r>
          </w:p>
        </w:tc>
        <w:tc>
          <w:tcPr>
            <w:tcW w:w="1136" w:type="dxa"/>
            <w:tcBorders>
              <w:left w:val="single" w:sz="4" w:space="0" w:color="auto"/>
              <w:right w:val="single" w:sz="4" w:space="0" w:color="auto"/>
            </w:tcBorders>
            <w:shd w:val="clear" w:color="auto" w:fill="auto"/>
            <w:vAlign w:val="center"/>
          </w:tcPr>
          <w:p w:rsidR="00C1553C" w:rsidRDefault="003F553D">
            <w:pPr>
              <w:widowControl/>
              <w:jc w:val="center"/>
              <w:rPr>
                <w:rFonts w:ascii="Batang" w:eastAsia="Batang" w:hAnsi="Batang" w:cs="Batang"/>
                <w:color w:val="000000"/>
                <w:kern w:val="0"/>
                <w:sz w:val="20"/>
                <w:szCs w:val="20"/>
              </w:rPr>
            </w:pPr>
            <w:r>
              <w:rPr>
                <w:rFonts w:ascii="Batang" w:eastAsia="Batang" w:hAnsi="Batang" w:cs="Batang" w:hint="eastAsia"/>
                <w:color w:val="000000"/>
                <w:kern w:val="0"/>
                <w:sz w:val="20"/>
                <w:szCs w:val="20"/>
              </w:rPr>
              <w:t>㎡</w:t>
            </w:r>
          </w:p>
        </w:tc>
        <w:tc>
          <w:tcPr>
            <w:tcW w:w="1345" w:type="dxa"/>
          </w:tcPr>
          <w:p w:rsidR="00C1553C" w:rsidRDefault="003F553D">
            <w:pPr>
              <w:widowControl/>
              <w:jc w:val="center"/>
              <w:rPr>
                <w:rFonts w:ascii="Batang" w:eastAsia="Batang" w:hAnsi="Batang" w:cs="Batang"/>
                <w:color w:val="000000"/>
                <w:kern w:val="0"/>
                <w:sz w:val="20"/>
                <w:szCs w:val="20"/>
              </w:rPr>
            </w:pPr>
            <w:r>
              <w:rPr>
                <w:rFonts w:ascii="仿宋" w:eastAsia="仿宋" w:hAnsi="仿宋" w:hint="eastAsia"/>
                <w:bCs/>
                <w:color w:val="000000"/>
                <w:sz w:val="24"/>
                <w:szCs w:val="24"/>
              </w:rPr>
              <w:t>参选单位填写</w:t>
            </w:r>
          </w:p>
        </w:tc>
      </w:tr>
      <w:tr w:rsidR="00C1553C">
        <w:trPr>
          <w:trHeight w:val="572"/>
          <w:jc w:val="center"/>
        </w:trPr>
        <w:tc>
          <w:tcPr>
            <w:tcW w:w="1149" w:type="dxa"/>
            <w:vMerge/>
            <w:shd w:val="clear" w:color="auto" w:fill="auto"/>
            <w:vAlign w:val="center"/>
          </w:tcPr>
          <w:p w:rsidR="00C1553C" w:rsidRDefault="00C1553C"/>
        </w:tc>
        <w:tc>
          <w:tcPr>
            <w:tcW w:w="1701" w:type="dxa"/>
            <w:tcBorders>
              <w:left w:val="single" w:sz="4" w:space="0" w:color="auto"/>
              <w:right w:val="single" w:sz="4" w:space="0" w:color="auto"/>
            </w:tcBorders>
            <w:vAlign w:val="center"/>
          </w:tcPr>
          <w:p w:rsidR="00C1553C" w:rsidRDefault="003F553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PVC</w:t>
            </w:r>
            <w:r>
              <w:rPr>
                <w:rFonts w:ascii="微软雅黑" w:eastAsia="微软雅黑" w:hAnsi="微软雅黑" w:cs="宋体" w:hint="eastAsia"/>
                <w:color w:val="000000"/>
                <w:kern w:val="0"/>
                <w:sz w:val="20"/>
                <w:szCs w:val="20"/>
              </w:rPr>
              <w:t>板</w:t>
            </w:r>
          </w:p>
        </w:tc>
        <w:tc>
          <w:tcPr>
            <w:tcW w:w="2979" w:type="dxa"/>
            <w:tcBorders>
              <w:left w:val="single" w:sz="4" w:space="0" w:color="auto"/>
              <w:right w:val="single" w:sz="4" w:space="0" w:color="auto"/>
            </w:tcBorders>
            <w:shd w:val="clear" w:color="auto" w:fill="auto"/>
            <w:vAlign w:val="center"/>
          </w:tcPr>
          <w:p w:rsidR="00C1553C" w:rsidRDefault="003F553D">
            <w:pPr>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10mm+</w:t>
            </w:r>
            <w:r>
              <w:rPr>
                <w:rFonts w:ascii="微软雅黑" w:eastAsia="微软雅黑" w:hAnsi="微软雅黑" w:cs="宋体" w:hint="eastAsia"/>
                <w:color w:val="000000"/>
                <w:kern w:val="0"/>
                <w:sz w:val="20"/>
                <w:szCs w:val="20"/>
              </w:rPr>
              <w:t>写真背胶</w:t>
            </w:r>
            <w:r>
              <w:rPr>
                <w:rFonts w:ascii="微软雅黑" w:eastAsia="微软雅黑" w:hAnsi="微软雅黑" w:cs="宋体" w:hint="eastAsia"/>
                <w:color w:val="000000"/>
                <w:kern w:val="0"/>
                <w:sz w:val="20"/>
                <w:szCs w:val="20"/>
              </w:rPr>
              <w:t>+</w:t>
            </w:r>
            <w:r>
              <w:rPr>
                <w:rFonts w:ascii="微软雅黑" w:eastAsia="微软雅黑" w:hAnsi="微软雅黑" w:cs="宋体" w:hint="eastAsia"/>
                <w:color w:val="000000"/>
                <w:kern w:val="0"/>
                <w:sz w:val="20"/>
                <w:szCs w:val="20"/>
              </w:rPr>
              <w:t>覆膜</w:t>
            </w:r>
          </w:p>
        </w:tc>
        <w:tc>
          <w:tcPr>
            <w:tcW w:w="1136" w:type="dxa"/>
            <w:tcBorders>
              <w:left w:val="single" w:sz="4" w:space="0" w:color="auto"/>
              <w:right w:val="single" w:sz="4" w:space="0" w:color="auto"/>
            </w:tcBorders>
            <w:shd w:val="clear" w:color="auto" w:fill="auto"/>
            <w:vAlign w:val="center"/>
          </w:tcPr>
          <w:p w:rsidR="00C1553C" w:rsidRDefault="003F553D">
            <w:pPr>
              <w:jc w:val="center"/>
              <w:rPr>
                <w:rFonts w:ascii="微软雅黑" w:eastAsia="微软雅黑" w:hAnsi="微软雅黑" w:cs="宋体"/>
                <w:color w:val="000000"/>
                <w:kern w:val="0"/>
                <w:sz w:val="20"/>
                <w:szCs w:val="20"/>
              </w:rPr>
            </w:pPr>
            <w:r>
              <w:rPr>
                <w:rFonts w:ascii="Batang" w:eastAsia="Batang" w:hAnsi="Batang" w:cs="Batang" w:hint="eastAsia"/>
                <w:color w:val="000000"/>
                <w:kern w:val="0"/>
                <w:sz w:val="20"/>
                <w:szCs w:val="20"/>
              </w:rPr>
              <w:t>㎡</w:t>
            </w:r>
          </w:p>
        </w:tc>
        <w:tc>
          <w:tcPr>
            <w:tcW w:w="1345" w:type="dxa"/>
          </w:tcPr>
          <w:p w:rsidR="00C1553C" w:rsidRDefault="003F553D">
            <w:pPr>
              <w:widowControl/>
              <w:jc w:val="center"/>
              <w:rPr>
                <w:rFonts w:ascii="Batang" w:eastAsia="Batang" w:hAnsi="Batang" w:cs="Batang"/>
                <w:color w:val="000000"/>
                <w:kern w:val="0"/>
                <w:sz w:val="20"/>
                <w:szCs w:val="20"/>
              </w:rPr>
            </w:pPr>
            <w:r>
              <w:rPr>
                <w:rFonts w:ascii="仿宋" w:eastAsia="仿宋" w:hAnsi="仿宋" w:hint="eastAsia"/>
                <w:bCs/>
                <w:color w:val="000000"/>
                <w:sz w:val="24"/>
                <w:szCs w:val="24"/>
              </w:rPr>
              <w:t>参选单位填写</w:t>
            </w:r>
          </w:p>
        </w:tc>
      </w:tr>
      <w:tr w:rsidR="00C1553C">
        <w:trPr>
          <w:trHeight w:val="572"/>
          <w:jc w:val="center"/>
        </w:trPr>
        <w:tc>
          <w:tcPr>
            <w:tcW w:w="8310" w:type="dxa"/>
            <w:gridSpan w:val="5"/>
            <w:shd w:val="clear" w:color="auto" w:fill="auto"/>
            <w:vAlign w:val="center"/>
          </w:tcPr>
          <w:p w:rsidR="00C1553C" w:rsidRDefault="003F553D">
            <w:pPr>
              <w:jc w:val="left"/>
              <w:rPr>
                <w:rFonts w:ascii="楷体" w:eastAsia="楷体" w:hAnsi="楷体"/>
                <w:b/>
                <w:bCs/>
                <w:color w:val="000000"/>
                <w:sz w:val="28"/>
                <w:szCs w:val="28"/>
              </w:rPr>
            </w:pPr>
            <w:r>
              <w:rPr>
                <w:rFonts w:ascii="楷体" w:eastAsia="楷体" w:hAnsi="楷体" w:hint="eastAsia"/>
                <w:b/>
                <w:bCs/>
                <w:color w:val="000000"/>
                <w:sz w:val="28"/>
                <w:szCs w:val="28"/>
              </w:rPr>
              <w:t>备注：此表报价非实际需求，仅作为价格部分评分标准之一。</w:t>
            </w:r>
          </w:p>
        </w:tc>
      </w:tr>
    </w:tbl>
    <w:p w:rsidR="00C1553C" w:rsidRDefault="00C1553C">
      <w:pPr>
        <w:ind w:firstLineChars="200" w:firstLine="640"/>
        <w:jc w:val="left"/>
        <w:rPr>
          <w:rFonts w:ascii="仿宋" w:eastAsia="仿宋" w:hAnsi="仿宋"/>
          <w:bCs/>
          <w:color w:val="000000"/>
          <w:sz w:val="32"/>
          <w:szCs w:val="32"/>
        </w:rPr>
      </w:pPr>
    </w:p>
    <w:p w:rsidR="00C1553C" w:rsidRDefault="003F553D">
      <w:pPr>
        <w:ind w:firstLineChars="200" w:firstLine="643"/>
        <w:jc w:val="left"/>
        <w:rPr>
          <w:rFonts w:ascii="宋体" w:hAnsi="宋体"/>
          <w:b/>
          <w:color w:val="000000"/>
          <w:sz w:val="32"/>
          <w:szCs w:val="32"/>
        </w:rPr>
      </w:pPr>
      <w:r>
        <w:rPr>
          <w:rFonts w:ascii="宋体" w:hAnsi="宋体" w:hint="eastAsia"/>
          <w:b/>
          <w:color w:val="000000"/>
          <w:sz w:val="32"/>
          <w:szCs w:val="32"/>
        </w:rPr>
        <w:t>4.</w:t>
      </w:r>
      <w:r>
        <w:rPr>
          <w:rFonts w:ascii="宋体" w:hAnsi="宋体" w:hint="eastAsia"/>
          <w:b/>
          <w:color w:val="000000"/>
          <w:sz w:val="32"/>
          <w:szCs w:val="32"/>
        </w:rPr>
        <w:t>电子设备维护及耗材供应</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747"/>
        <w:gridCol w:w="1790"/>
        <w:gridCol w:w="2170"/>
        <w:gridCol w:w="667"/>
        <w:gridCol w:w="797"/>
        <w:gridCol w:w="879"/>
        <w:gridCol w:w="548"/>
      </w:tblGrid>
      <w:tr w:rsidR="00C1553C">
        <w:trPr>
          <w:trHeight w:val="435"/>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747"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品名</w:t>
            </w:r>
          </w:p>
        </w:tc>
        <w:tc>
          <w:tcPr>
            <w:tcW w:w="1790"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使用机型</w:t>
            </w:r>
          </w:p>
        </w:tc>
        <w:tc>
          <w:tcPr>
            <w:tcW w:w="2170"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A4</w:t>
            </w:r>
            <w:r>
              <w:rPr>
                <w:rFonts w:ascii="宋体" w:hAnsi="宋体" w:cs="宋体" w:hint="eastAsia"/>
                <w:b/>
                <w:bCs/>
                <w:color w:val="000000"/>
                <w:kern w:val="0"/>
                <w:sz w:val="20"/>
                <w:szCs w:val="20"/>
              </w:rPr>
              <w:t>纸</w:t>
            </w:r>
            <w:r>
              <w:rPr>
                <w:rFonts w:ascii="宋体" w:hAnsi="宋体" w:cs="宋体" w:hint="eastAsia"/>
                <w:b/>
                <w:bCs/>
                <w:color w:val="000000"/>
                <w:kern w:val="0"/>
                <w:sz w:val="20"/>
                <w:szCs w:val="20"/>
              </w:rPr>
              <w:t>5%</w:t>
            </w:r>
            <w:r>
              <w:rPr>
                <w:rFonts w:ascii="宋体" w:hAnsi="宋体" w:cs="宋体" w:hint="eastAsia"/>
                <w:b/>
                <w:bCs/>
                <w:color w:val="000000"/>
                <w:kern w:val="0"/>
                <w:sz w:val="20"/>
                <w:szCs w:val="20"/>
              </w:rPr>
              <w:t>覆盖率打印量不低于</w:t>
            </w:r>
          </w:p>
        </w:tc>
        <w:tc>
          <w:tcPr>
            <w:tcW w:w="667"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品牌</w:t>
            </w:r>
            <w:r>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型号</w:t>
            </w:r>
          </w:p>
        </w:tc>
        <w:tc>
          <w:tcPr>
            <w:tcW w:w="797"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单价</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元</w:t>
            </w:r>
          </w:p>
        </w:tc>
        <w:tc>
          <w:tcPr>
            <w:tcW w:w="879"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品牌范围</w:t>
            </w:r>
          </w:p>
        </w:tc>
        <w:tc>
          <w:tcPr>
            <w:tcW w:w="548" w:type="dxa"/>
            <w:noWrap/>
            <w:vAlign w:val="center"/>
          </w:tcPr>
          <w:p w:rsidR="00C1553C" w:rsidRDefault="003F553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HP-M401D</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2700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restart"/>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天威</w:t>
            </w:r>
            <w:r>
              <w:rPr>
                <w:rFonts w:ascii="宋体" w:hAnsi="宋体" w:cs="宋体" w:hint="eastAsia"/>
                <w:color w:val="000000"/>
                <w:kern w:val="0"/>
                <w:sz w:val="20"/>
                <w:szCs w:val="20"/>
              </w:rPr>
              <w:br/>
            </w:r>
            <w:r>
              <w:rPr>
                <w:rFonts w:ascii="宋体" w:hAnsi="宋体" w:cs="宋体" w:hint="eastAsia"/>
                <w:color w:val="000000"/>
                <w:kern w:val="0"/>
                <w:sz w:val="20"/>
                <w:szCs w:val="20"/>
              </w:rPr>
              <w:t>格之格</w:t>
            </w:r>
            <w:r>
              <w:rPr>
                <w:rFonts w:ascii="宋体" w:hAnsi="宋体" w:cs="宋体" w:hint="eastAsia"/>
                <w:color w:val="000000"/>
                <w:kern w:val="0"/>
                <w:sz w:val="20"/>
                <w:szCs w:val="20"/>
              </w:rPr>
              <w:br/>
            </w:r>
            <w:r>
              <w:rPr>
                <w:rFonts w:ascii="宋体" w:hAnsi="宋体" w:cs="宋体" w:hint="eastAsia"/>
                <w:color w:val="000000"/>
                <w:kern w:val="0"/>
                <w:sz w:val="20"/>
                <w:szCs w:val="20"/>
              </w:rPr>
              <w:t>东芝</w:t>
            </w:r>
            <w:r>
              <w:rPr>
                <w:rFonts w:ascii="宋体" w:hAnsi="宋体" w:cs="宋体" w:hint="eastAsia"/>
                <w:color w:val="000000"/>
                <w:kern w:val="0"/>
                <w:sz w:val="20"/>
                <w:szCs w:val="20"/>
              </w:rPr>
              <w:br/>
            </w:r>
            <w:r>
              <w:rPr>
                <w:rFonts w:ascii="宋体" w:hAnsi="宋体" w:cs="宋体" w:hint="eastAsia"/>
                <w:color w:val="000000"/>
                <w:kern w:val="0"/>
                <w:sz w:val="20"/>
                <w:szCs w:val="20"/>
              </w:rPr>
              <w:t>兄弟</w:t>
            </w:r>
            <w:r>
              <w:rPr>
                <w:rFonts w:ascii="宋体" w:hAnsi="宋体" w:cs="宋体" w:hint="eastAsia"/>
                <w:color w:val="000000"/>
                <w:kern w:val="0"/>
                <w:sz w:val="20"/>
                <w:szCs w:val="20"/>
              </w:rPr>
              <w:br/>
            </w:r>
            <w:r>
              <w:rPr>
                <w:rFonts w:ascii="宋体" w:hAnsi="宋体" w:cs="宋体" w:hint="eastAsia"/>
                <w:color w:val="000000"/>
                <w:kern w:val="0"/>
                <w:sz w:val="20"/>
                <w:szCs w:val="20"/>
              </w:rPr>
              <w:t>爱普生</w:t>
            </w:r>
            <w:r>
              <w:rPr>
                <w:rFonts w:ascii="宋体" w:hAnsi="宋体" w:cs="宋体" w:hint="eastAsia"/>
                <w:color w:val="000000"/>
                <w:kern w:val="0"/>
                <w:sz w:val="20"/>
                <w:szCs w:val="20"/>
              </w:rPr>
              <w:br/>
            </w:r>
            <w:r>
              <w:rPr>
                <w:rFonts w:ascii="宋体" w:hAnsi="宋体" w:cs="宋体" w:hint="eastAsia"/>
                <w:color w:val="000000"/>
                <w:kern w:val="0"/>
                <w:sz w:val="20"/>
                <w:szCs w:val="20"/>
              </w:rPr>
              <w:t>惠普</w:t>
            </w:r>
            <w:r>
              <w:rPr>
                <w:rFonts w:ascii="宋体" w:hAnsi="宋体" w:cs="宋体" w:hint="eastAsia"/>
                <w:color w:val="000000"/>
                <w:kern w:val="0"/>
                <w:sz w:val="20"/>
                <w:szCs w:val="20"/>
              </w:rPr>
              <w:br/>
            </w:r>
          </w:p>
          <w:p w:rsidR="005078DB" w:rsidRDefault="005078DB">
            <w:pPr>
              <w:widowControl/>
              <w:jc w:val="center"/>
              <w:rPr>
                <w:rFonts w:ascii="宋体" w:hAnsi="宋体" w:cs="宋体"/>
                <w:color w:val="000000"/>
                <w:kern w:val="0"/>
                <w:sz w:val="20"/>
                <w:szCs w:val="20"/>
              </w:rPr>
            </w:pPr>
          </w:p>
          <w:p w:rsidR="005078DB" w:rsidRDefault="005078DB">
            <w:pPr>
              <w:widowControl/>
              <w:jc w:val="center"/>
              <w:rPr>
                <w:rFonts w:ascii="宋体" w:hAnsi="宋体" w:cs="宋体"/>
                <w:color w:val="000000"/>
                <w:kern w:val="0"/>
                <w:sz w:val="20"/>
                <w:szCs w:val="20"/>
              </w:rPr>
            </w:pPr>
          </w:p>
          <w:p w:rsidR="005078DB" w:rsidRDefault="005078DB">
            <w:pPr>
              <w:widowControl/>
              <w:jc w:val="center"/>
              <w:rPr>
                <w:rFonts w:ascii="宋体" w:hAnsi="宋体" w:cs="宋体"/>
                <w:color w:val="000000"/>
                <w:kern w:val="0"/>
                <w:sz w:val="20"/>
                <w:szCs w:val="20"/>
              </w:rPr>
            </w:pPr>
          </w:p>
          <w:p w:rsidR="005078DB" w:rsidRDefault="005078DB">
            <w:pPr>
              <w:widowControl/>
              <w:jc w:val="center"/>
              <w:rPr>
                <w:rFonts w:ascii="宋体" w:hAnsi="宋体" w:cs="宋体"/>
                <w:color w:val="000000"/>
                <w:kern w:val="0"/>
                <w:sz w:val="20"/>
                <w:szCs w:val="20"/>
              </w:rPr>
            </w:pPr>
          </w:p>
          <w:p w:rsidR="005078DB" w:rsidRDefault="005078DB">
            <w:pPr>
              <w:widowControl/>
              <w:jc w:val="center"/>
              <w:rPr>
                <w:rFonts w:ascii="宋体" w:hAnsi="宋体" w:cs="宋体"/>
                <w:color w:val="000000"/>
                <w:kern w:val="0"/>
                <w:sz w:val="20"/>
                <w:szCs w:val="20"/>
              </w:rPr>
            </w:pPr>
          </w:p>
          <w:p w:rsidR="005078DB" w:rsidRDefault="005078DB">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天威</w:t>
            </w:r>
            <w:r>
              <w:rPr>
                <w:rFonts w:ascii="宋体" w:hAnsi="宋体" w:cs="宋体" w:hint="eastAsia"/>
                <w:color w:val="000000"/>
                <w:kern w:val="0"/>
                <w:sz w:val="20"/>
                <w:szCs w:val="20"/>
              </w:rPr>
              <w:br/>
              <w:t>格之格</w:t>
            </w:r>
            <w:r>
              <w:rPr>
                <w:rFonts w:ascii="宋体" w:hAnsi="宋体" w:cs="宋体" w:hint="eastAsia"/>
                <w:color w:val="000000"/>
                <w:kern w:val="0"/>
                <w:sz w:val="20"/>
                <w:szCs w:val="20"/>
              </w:rPr>
              <w:br/>
              <w:t>东芝</w:t>
            </w:r>
            <w:r>
              <w:rPr>
                <w:rFonts w:ascii="宋体" w:hAnsi="宋体" w:cs="宋体" w:hint="eastAsia"/>
                <w:color w:val="000000"/>
                <w:kern w:val="0"/>
                <w:sz w:val="20"/>
                <w:szCs w:val="20"/>
              </w:rPr>
              <w:br/>
              <w:t>兄弟</w:t>
            </w:r>
            <w:r>
              <w:rPr>
                <w:rFonts w:ascii="宋体" w:hAnsi="宋体" w:cs="宋体" w:hint="eastAsia"/>
                <w:color w:val="000000"/>
                <w:kern w:val="0"/>
                <w:sz w:val="20"/>
                <w:szCs w:val="20"/>
              </w:rPr>
              <w:br/>
              <w:t>爱普生</w:t>
            </w:r>
            <w:r>
              <w:rPr>
                <w:rFonts w:ascii="宋体" w:hAnsi="宋体" w:cs="宋体" w:hint="eastAsia"/>
                <w:color w:val="000000"/>
                <w:kern w:val="0"/>
                <w:sz w:val="20"/>
                <w:szCs w:val="20"/>
              </w:rPr>
              <w:br/>
              <w:t>惠普</w:t>
            </w:r>
            <w:r>
              <w:rPr>
                <w:rFonts w:ascii="宋体" w:hAnsi="宋体" w:cs="宋体" w:hint="eastAsia"/>
                <w:color w:val="000000"/>
                <w:kern w:val="0"/>
                <w:sz w:val="20"/>
                <w:szCs w:val="20"/>
              </w:rPr>
              <w:br/>
            </w:r>
          </w:p>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HP-M403DN</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3000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粉盒</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HP-202DW</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1500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HP-202DW</w:t>
            </w:r>
          </w:p>
        </w:tc>
        <w:tc>
          <w:tcPr>
            <w:tcW w:w="2170" w:type="dxa"/>
            <w:noWrap/>
            <w:vAlign w:val="center"/>
          </w:tcPr>
          <w:p w:rsidR="00C1553C" w:rsidRDefault="00C1553C">
            <w:pPr>
              <w:widowControl/>
              <w:jc w:val="center"/>
              <w:rPr>
                <w:rFonts w:ascii="宋体" w:hAnsi="宋体" w:cs="宋体"/>
                <w:color w:val="000000"/>
                <w:kern w:val="0"/>
                <w:sz w:val="20"/>
                <w:szCs w:val="20"/>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粉盒</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HP-M203DW</w:t>
            </w:r>
          </w:p>
        </w:tc>
        <w:tc>
          <w:tcPr>
            <w:tcW w:w="2170" w:type="dxa"/>
            <w:noWrap/>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1600</w:t>
            </w:r>
            <w:r>
              <w:rPr>
                <w:rFonts w:ascii="宋体" w:hAnsi="宋体" w:cs="宋体" w:hint="eastAsia"/>
                <w:kern w:val="0"/>
                <w:szCs w:val="21"/>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HP-M203DW</w:t>
            </w:r>
          </w:p>
        </w:tc>
        <w:tc>
          <w:tcPr>
            <w:tcW w:w="2170" w:type="dxa"/>
            <w:noWrap/>
            <w:vAlign w:val="center"/>
          </w:tcPr>
          <w:p w:rsidR="00C1553C" w:rsidRDefault="00C1553C">
            <w:pPr>
              <w:widowControl/>
              <w:jc w:val="center"/>
              <w:rPr>
                <w:rFonts w:ascii="宋体" w:hAnsi="宋体" w:cs="宋体"/>
                <w:color w:val="000000"/>
                <w:kern w:val="0"/>
                <w:sz w:val="20"/>
                <w:szCs w:val="20"/>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HP-M226DW(</w:t>
            </w:r>
            <w:r>
              <w:rPr>
                <w:rFonts w:ascii="宋体" w:hAnsi="宋体" w:cs="宋体" w:hint="eastAsia"/>
                <w:color w:val="000000"/>
                <w:kern w:val="0"/>
                <w:sz w:val="20"/>
                <w:szCs w:val="20"/>
              </w:rPr>
              <w:t>一体机</w:t>
            </w:r>
            <w:r>
              <w:rPr>
                <w:rFonts w:ascii="宋体" w:hAnsi="宋体" w:cs="宋体" w:hint="eastAsia"/>
                <w:color w:val="000000"/>
                <w:kern w:val="0"/>
                <w:sz w:val="20"/>
                <w:szCs w:val="20"/>
              </w:rPr>
              <w:t>)</w:t>
            </w:r>
          </w:p>
        </w:tc>
        <w:tc>
          <w:tcPr>
            <w:tcW w:w="2170" w:type="dxa"/>
            <w:noWrap/>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1500</w:t>
            </w:r>
            <w:r>
              <w:rPr>
                <w:rFonts w:ascii="宋体" w:hAnsi="宋体" w:cs="宋体" w:hint="eastAsia"/>
                <w:kern w:val="0"/>
                <w:szCs w:val="21"/>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HP-M706N</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12000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9</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黑色碳粉</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东芝</w:t>
            </w:r>
            <w:r>
              <w:rPr>
                <w:rFonts w:ascii="宋体" w:hAnsi="宋体" w:cs="宋体" w:hint="eastAsia"/>
                <w:color w:val="000000"/>
                <w:kern w:val="0"/>
                <w:sz w:val="20"/>
                <w:szCs w:val="20"/>
              </w:rPr>
              <w:t>EStudio5008A</w:t>
            </w:r>
          </w:p>
        </w:tc>
        <w:tc>
          <w:tcPr>
            <w:tcW w:w="2170" w:type="dxa"/>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碳粉重量不低于</w:t>
            </w:r>
            <w:r>
              <w:rPr>
                <w:rFonts w:ascii="宋体" w:hAnsi="宋体" w:cs="宋体" w:hint="eastAsia"/>
                <w:kern w:val="0"/>
                <w:szCs w:val="21"/>
              </w:rPr>
              <w:t>700G</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黑色碳粉</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东芝</w:t>
            </w:r>
            <w:r>
              <w:rPr>
                <w:rFonts w:ascii="宋体" w:hAnsi="宋体" w:cs="宋体" w:hint="eastAsia"/>
                <w:color w:val="000000"/>
                <w:kern w:val="0"/>
                <w:sz w:val="20"/>
                <w:szCs w:val="20"/>
              </w:rPr>
              <w:t>EStudio2010AC</w:t>
            </w:r>
          </w:p>
        </w:tc>
        <w:tc>
          <w:tcPr>
            <w:tcW w:w="2170" w:type="dxa"/>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碳粉重量不低于</w:t>
            </w:r>
            <w:r>
              <w:rPr>
                <w:rFonts w:ascii="宋体" w:hAnsi="宋体" w:cs="宋体" w:hint="eastAsia"/>
                <w:kern w:val="0"/>
                <w:szCs w:val="21"/>
              </w:rPr>
              <w:t>570G</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彩色碳粉</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东芝</w:t>
            </w:r>
            <w:r>
              <w:rPr>
                <w:rFonts w:ascii="宋体" w:hAnsi="宋体" w:cs="宋体" w:hint="eastAsia"/>
                <w:color w:val="000000"/>
                <w:kern w:val="0"/>
                <w:sz w:val="20"/>
                <w:szCs w:val="20"/>
              </w:rPr>
              <w:t>EStudio2010AC</w:t>
            </w:r>
          </w:p>
        </w:tc>
        <w:tc>
          <w:tcPr>
            <w:tcW w:w="2170" w:type="dxa"/>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碳粉重量不低于</w:t>
            </w:r>
            <w:r>
              <w:rPr>
                <w:rFonts w:ascii="宋体" w:hAnsi="宋体" w:cs="宋体" w:hint="eastAsia"/>
                <w:kern w:val="0"/>
                <w:szCs w:val="21"/>
              </w:rPr>
              <w:t>570G</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２</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HP-5200</w:t>
            </w:r>
          </w:p>
        </w:tc>
        <w:tc>
          <w:tcPr>
            <w:tcW w:w="2170" w:type="dxa"/>
            <w:noWrap/>
            <w:vAlign w:val="center"/>
          </w:tcPr>
          <w:p w:rsidR="00C1553C" w:rsidRDefault="003F553D">
            <w:pPr>
              <w:widowControl/>
              <w:jc w:val="center"/>
              <w:rPr>
                <w:rFonts w:ascii="宋体" w:hAnsi="宋体" w:cs="宋体"/>
                <w:kern w:val="0"/>
                <w:sz w:val="22"/>
              </w:rPr>
            </w:pPr>
            <w:r>
              <w:rPr>
                <w:rFonts w:ascii="宋体" w:hAnsi="宋体" w:cs="宋体" w:hint="eastAsia"/>
                <w:kern w:val="0"/>
                <w:sz w:val="22"/>
              </w:rPr>
              <w:t>12000</w:t>
            </w:r>
            <w:r>
              <w:rPr>
                <w:rFonts w:ascii="宋体" w:hAnsi="宋体" w:cs="宋体" w:hint="eastAsia"/>
                <w:kern w:val="0"/>
                <w:sz w:val="22"/>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13</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废粉仓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东芝</w:t>
            </w:r>
            <w:r>
              <w:rPr>
                <w:rFonts w:ascii="宋体" w:hAnsi="宋体" w:cs="宋体" w:hint="eastAsia"/>
                <w:color w:val="000000"/>
                <w:kern w:val="0"/>
                <w:sz w:val="20"/>
                <w:szCs w:val="20"/>
              </w:rPr>
              <w:t>EStudio2010AC</w:t>
            </w:r>
          </w:p>
        </w:tc>
        <w:tc>
          <w:tcPr>
            <w:tcW w:w="2170" w:type="dxa"/>
            <w:noWrap/>
            <w:vAlign w:val="center"/>
          </w:tcPr>
          <w:p w:rsidR="00C1553C" w:rsidRDefault="00C1553C">
            <w:pPr>
              <w:widowControl/>
              <w:jc w:val="center"/>
              <w:rPr>
                <w:rFonts w:ascii="宋体" w:hAnsi="宋体" w:cs="宋体"/>
                <w:kern w:val="0"/>
                <w:sz w:val="22"/>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墨盒（黑色、彩色套装）</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爱普生</w:t>
            </w:r>
            <w:r>
              <w:rPr>
                <w:rFonts w:ascii="宋体" w:hAnsi="宋体" w:cs="宋体" w:hint="eastAsia"/>
                <w:color w:val="000000"/>
                <w:kern w:val="0"/>
                <w:sz w:val="20"/>
                <w:szCs w:val="20"/>
              </w:rPr>
              <w:t>WF-100</w:t>
            </w:r>
          </w:p>
        </w:tc>
        <w:tc>
          <w:tcPr>
            <w:tcW w:w="2170" w:type="dxa"/>
            <w:noWrap/>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200</w:t>
            </w:r>
            <w:r>
              <w:rPr>
                <w:rFonts w:ascii="宋体" w:hAnsi="宋体" w:cs="宋体" w:hint="eastAsia"/>
                <w:kern w:val="0"/>
                <w:szCs w:val="21"/>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粉盒</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兄弟</w:t>
            </w:r>
            <w:r>
              <w:rPr>
                <w:rFonts w:ascii="宋体" w:hAnsi="宋体" w:cs="宋体" w:hint="eastAsia"/>
                <w:color w:val="000000"/>
                <w:kern w:val="0"/>
                <w:sz w:val="20"/>
                <w:szCs w:val="20"/>
              </w:rPr>
              <w:t>MFC-7880DN</w:t>
            </w:r>
          </w:p>
        </w:tc>
        <w:tc>
          <w:tcPr>
            <w:tcW w:w="2170" w:type="dxa"/>
            <w:noWrap/>
            <w:vAlign w:val="center"/>
          </w:tcPr>
          <w:p w:rsidR="00C1553C" w:rsidRDefault="003F553D">
            <w:pPr>
              <w:widowControl/>
              <w:jc w:val="center"/>
              <w:rPr>
                <w:rFonts w:ascii="宋体" w:hAnsi="宋体" w:cs="宋体"/>
                <w:kern w:val="0"/>
                <w:szCs w:val="21"/>
              </w:rPr>
            </w:pPr>
            <w:r>
              <w:rPr>
                <w:rFonts w:ascii="宋体" w:hAnsi="宋体" w:cs="宋体" w:hint="eastAsia"/>
                <w:kern w:val="0"/>
                <w:szCs w:val="21"/>
              </w:rPr>
              <w:t>2300</w:t>
            </w:r>
            <w:r>
              <w:rPr>
                <w:rFonts w:ascii="宋体" w:hAnsi="宋体" w:cs="宋体" w:hint="eastAsia"/>
                <w:kern w:val="0"/>
                <w:szCs w:val="21"/>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rsidTr="005078DB">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6</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兄弟</w:t>
            </w:r>
            <w:r>
              <w:rPr>
                <w:rFonts w:ascii="宋体" w:hAnsi="宋体" w:cs="宋体" w:hint="eastAsia"/>
                <w:color w:val="000000"/>
                <w:kern w:val="0"/>
                <w:sz w:val="20"/>
                <w:szCs w:val="20"/>
              </w:rPr>
              <w:t>MFC-7880DN</w:t>
            </w:r>
          </w:p>
        </w:tc>
        <w:tc>
          <w:tcPr>
            <w:tcW w:w="2170" w:type="dxa"/>
            <w:noWrap/>
            <w:vAlign w:val="center"/>
          </w:tcPr>
          <w:p w:rsidR="00C1553C" w:rsidRDefault="00C1553C">
            <w:pPr>
              <w:widowControl/>
              <w:jc w:val="center"/>
              <w:rPr>
                <w:rFonts w:ascii="宋体" w:hAnsi="宋体" w:cs="宋体"/>
                <w:kern w:val="0"/>
                <w:szCs w:val="21"/>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tcBorders>
              <w:bottom w:val="single" w:sz="4" w:space="0" w:color="auto"/>
            </w:tcBorders>
            <w:noWrap/>
            <w:vAlign w:val="center"/>
          </w:tcPr>
          <w:p w:rsidR="00C1553C" w:rsidRDefault="00C1553C">
            <w:pPr>
              <w:widowControl/>
              <w:jc w:val="center"/>
              <w:rPr>
                <w:rFonts w:ascii="宋体" w:hAnsi="宋体" w:cs="宋体"/>
                <w:color w:val="000000"/>
                <w:kern w:val="0"/>
                <w:sz w:val="20"/>
                <w:szCs w:val="20"/>
              </w:rPr>
            </w:pPr>
          </w:p>
        </w:tc>
        <w:tc>
          <w:tcPr>
            <w:tcW w:w="879" w:type="dxa"/>
            <w:vMerge/>
            <w:tcBorders>
              <w:bottom w:val="single" w:sz="4" w:space="0" w:color="auto"/>
            </w:tcBorders>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rsidTr="005078DB">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17</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粉盒</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立思辰</w:t>
            </w:r>
            <w:r>
              <w:rPr>
                <w:rFonts w:ascii="宋体" w:hAnsi="宋体" w:cs="宋体" w:hint="eastAsia"/>
                <w:color w:val="000000"/>
                <w:kern w:val="0"/>
                <w:sz w:val="20"/>
                <w:szCs w:val="20"/>
              </w:rPr>
              <w:t>GA3032dn</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3000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tcBorders>
              <w:top w:val="single" w:sz="4" w:space="0" w:color="auto"/>
            </w:tcBorders>
            <w:noWrap/>
            <w:vAlign w:val="center"/>
          </w:tcPr>
          <w:p w:rsidR="00C1553C" w:rsidRDefault="00C1553C">
            <w:pPr>
              <w:widowControl/>
              <w:jc w:val="center"/>
              <w:rPr>
                <w:rFonts w:ascii="宋体" w:hAnsi="宋体" w:cs="宋体"/>
                <w:color w:val="000000"/>
                <w:kern w:val="0"/>
                <w:sz w:val="20"/>
                <w:szCs w:val="20"/>
              </w:rPr>
            </w:pPr>
          </w:p>
        </w:tc>
        <w:tc>
          <w:tcPr>
            <w:tcW w:w="879" w:type="dxa"/>
            <w:vMerge w:val="restart"/>
            <w:tcBorders>
              <w:top w:val="single" w:sz="4" w:space="0" w:color="auto"/>
            </w:tcBorders>
            <w:vAlign w:val="center"/>
          </w:tcPr>
          <w:p w:rsidR="00C1553C" w:rsidRDefault="005078DB" w:rsidP="005078DB">
            <w:pPr>
              <w:rPr>
                <w:rFonts w:hint="eastAsia"/>
              </w:rPr>
            </w:pPr>
            <w:r>
              <w:rPr>
                <w:rFonts w:ascii="宋体" w:hAnsi="宋体" w:cs="宋体" w:hint="eastAsia"/>
                <w:color w:val="000000"/>
                <w:kern w:val="0"/>
                <w:sz w:val="20"/>
                <w:szCs w:val="20"/>
              </w:rPr>
              <w:t>立思辰</w:t>
            </w:r>
            <w:r>
              <w:rPr>
                <w:rFonts w:ascii="宋体" w:hAnsi="宋体" w:cs="宋体"/>
                <w:color w:val="000000"/>
                <w:kern w:val="0"/>
                <w:sz w:val="20"/>
                <w:szCs w:val="20"/>
              </w:rPr>
              <w:br/>
            </w:r>
            <w:r w:rsidR="00076D82">
              <w:rPr>
                <w:rFonts w:ascii="宋体" w:hAnsi="宋体" w:cs="宋体" w:hint="eastAsia"/>
                <w:color w:val="000000"/>
                <w:kern w:val="0"/>
                <w:sz w:val="20"/>
                <w:szCs w:val="20"/>
              </w:rPr>
              <w:t>代用粉盒</w:t>
            </w:r>
            <w:bookmarkStart w:id="0" w:name="_GoBack"/>
            <w:bookmarkEnd w:id="0"/>
          </w:p>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0</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立思辰</w:t>
            </w:r>
            <w:r>
              <w:rPr>
                <w:rFonts w:ascii="宋体" w:hAnsi="宋体" w:cs="宋体" w:hint="eastAsia"/>
                <w:color w:val="000000"/>
                <w:kern w:val="0"/>
                <w:sz w:val="20"/>
                <w:szCs w:val="20"/>
              </w:rPr>
              <w:t>GA3032dn</w:t>
            </w:r>
          </w:p>
        </w:tc>
        <w:tc>
          <w:tcPr>
            <w:tcW w:w="2170" w:type="dxa"/>
            <w:noWrap/>
            <w:vAlign w:val="center"/>
          </w:tcPr>
          <w:p w:rsidR="00C1553C" w:rsidRDefault="00C1553C">
            <w:pPr>
              <w:widowControl/>
              <w:jc w:val="center"/>
              <w:rPr>
                <w:rFonts w:ascii="宋体" w:hAnsi="宋体" w:cs="宋体"/>
                <w:color w:val="000000"/>
                <w:kern w:val="0"/>
                <w:sz w:val="20"/>
                <w:szCs w:val="20"/>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18</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粉盒</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立思辰</w:t>
            </w:r>
            <w:r>
              <w:rPr>
                <w:rFonts w:ascii="宋体" w:hAnsi="宋体" w:cs="宋体" w:hint="eastAsia"/>
                <w:color w:val="000000"/>
                <w:kern w:val="0"/>
                <w:sz w:val="20"/>
                <w:szCs w:val="20"/>
              </w:rPr>
              <w:t>GA5500dn</w:t>
            </w: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20000</w:t>
            </w:r>
            <w:r>
              <w:rPr>
                <w:rFonts w:ascii="宋体" w:hAnsi="宋体" w:cs="宋体" w:hint="eastAsia"/>
                <w:color w:val="000000"/>
                <w:kern w:val="0"/>
                <w:sz w:val="20"/>
                <w:szCs w:val="20"/>
              </w:rPr>
              <w:t>页</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硒鼓</w:t>
            </w:r>
          </w:p>
        </w:tc>
        <w:tc>
          <w:tcPr>
            <w:tcW w:w="179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立思辰</w:t>
            </w:r>
            <w:r>
              <w:rPr>
                <w:rFonts w:ascii="宋体" w:hAnsi="宋体" w:cs="宋体" w:hint="eastAsia"/>
                <w:color w:val="000000"/>
                <w:kern w:val="0"/>
                <w:sz w:val="20"/>
                <w:szCs w:val="20"/>
              </w:rPr>
              <w:t>GA5500dn</w:t>
            </w:r>
          </w:p>
        </w:tc>
        <w:tc>
          <w:tcPr>
            <w:tcW w:w="2170" w:type="dxa"/>
            <w:noWrap/>
            <w:vAlign w:val="center"/>
          </w:tcPr>
          <w:p w:rsidR="00C1553C" w:rsidRDefault="00C1553C">
            <w:pPr>
              <w:widowControl/>
              <w:jc w:val="center"/>
              <w:rPr>
                <w:rFonts w:ascii="宋体" w:hAnsi="宋体" w:cs="宋体"/>
                <w:color w:val="000000"/>
                <w:kern w:val="0"/>
                <w:sz w:val="20"/>
                <w:szCs w:val="20"/>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00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0</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鼠标</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USB</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restart"/>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罗技</w:t>
            </w:r>
          </w:p>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微软</w:t>
            </w:r>
          </w:p>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DELL</w:t>
            </w:r>
          </w:p>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1</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键盘</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USB</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2</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鼠键套装</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Merge/>
            <w:vAlign w:val="center"/>
          </w:tcPr>
          <w:p w:rsidR="00C1553C" w:rsidRDefault="00C1553C"/>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3</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U</w:t>
            </w:r>
            <w:r>
              <w:rPr>
                <w:rFonts w:ascii="宋体" w:hAnsi="宋体" w:cs="宋体" w:hint="eastAsia"/>
                <w:color w:val="000000"/>
                <w:kern w:val="0"/>
                <w:sz w:val="20"/>
                <w:szCs w:val="20"/>
              </w:rPr>
              <w:t>盘</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64G</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爱国者</w:t>
            </w:r>
          </w:p>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金士顿</w:t>
            </w:r>
          </w:p>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24</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CD</w:t>
            </w:r>
            <w:r>
              <w:rPr>
                <w:rFonts w:ascii="宋体" w:hAnsi="宋体" w:cs="宋体"/>
                <w:color w:val="000000"/>
                <w:kern w:val="0"/>
                <w:sz w:val="20"/>
                <w:szCs w:val="20"/>
              </w:rPr>
              <w:t>刻录盘</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50</w:t>
            </w:r>
            <w:r>
              <w:rPr>
                <w:rFonts w:ascii="宋体" w:hAnsi="宋体" w:cs="宋体"/>
                <w:color w:val="000000"/>
                <w:kern w:val="0"/>
                <w:sz w:val="20"/>
                <w:szCs w:val="20"/>
              </w:rPr>
              <w:t>片装</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Align w:val="center"/>
          </w:tcPr>
          <w:p w:rsidR="00C1553C" w:rsidRDefault="00C1553C">
            <w:pPr>
              <w:widowControl/>
              <w:jc w:val="center"/>
              <w:rPr>
                <w:rFonts w:ascii="宋体" w:hAnsi="宋体" w:cs="宋体"/>
                <w:color w:val="000000"/>
                <w:kern w:val="0"/>
                <w:sz w:val="20"/>
                <w:szCs w:val="20"/>
              </w:rPr>
            </w:pPr>
          </w:p>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DVD</w:t>
            </w:r>
            <w:r>
              <w:rPr>
                <w:rFonts w:ascii="宋体" w:hAnsi="宋体" w:cs="宋体"/>
                <w:color w:val="000000"/>
                <w:kern w:val="0"/>
                <w:sz w:val="20"/>
                <w:szCs w:val="20"/>
              </w:rPr>
              <w:t>刻录盘</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color w:val="000000"/>
                <w:kern w:val="0"/>
                <w:sz w:val="20"/>
                <w:szCs w:val="20"/>
              </w:rPr>
              <w:t>50</w:t>
            </w:r>
            <w:r>
              <w:rPr>
                <w:rFonts w:ascii="宋体" w:hAnsi="宋体" w:cs="宋体"/>
                <w:color w:val="000000"/>
                <w:kern w:val="0"/>
                <w:sz w:val="20"/>
                <w:szCs w:val="20"/>
              </w:rPr>
              <w:t>片装</w:t>
            </w: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Align w:val="center"/>
          </w:tcPr>
          <w:p w:rsidR="00C1553C" w:rsidRDefault="00C1553C">
            <w:pPr>
              <w:widowControl/>
              <w:jc w:val="center"/>
              <w:rPr>
                <w:rFonts w:ascii="宋体" w:hAnsi="宋体" w:cs="宋体"/>
                <w:color w:val="000000"/>
                <w:kern w:val="0"/>
                <w:sz w:val="20"/>
                <w:szCs w:val="20"/>
              </w:rPr>
            </w:pPr>
          </w:p>
        </w:tc>
        <w:tc>
          <w:tcPr>
            <w:tcW w:w="548" w:type="dxa"/>
            <w:noWrap/>
            <w:vAlign w:val="center"/>
          </w:tcPr>
          <w:p w:rsidR="00C1553C" w:rsidRDefault="00C1553C">
            <w:pPr>
              <w:widowControl/>
              <w:jc w:val="center"/>
              <w:rPr>
                <w:rFonts w:ascii="宋体" w:hAnsi="宋体" w:cs="宋体"/>
                <w:color w:val="FF0000"/>
                <w:kern w:val="0"/>
                <w:sz w:val="20"/>
                <w:szCs w:val="20"/>
              </w:rPr>
            </w:pPr>
          </w:p>
        </w:tc>
      </w:tr>
      <w:tr w:rsidR="00C1553C">
        <w:trPr>
          <w:trHeight w:val="270"/>
        </w:trPr>
        <w:tc>
          <w:tcPr>
            <w:tcW w:w="817" w:type="dxa"/>
            <w:noWrap/>
            <w:vAlign w:val="center"/>
          </w:tcPr>
          <w:p w:rsidR="00C1553C" w:rsidRDefault="00C1553C">
            <w:pPr>
              <w:widowControl/>
              <w:jc w:val="center"/>
              <w:rPr>
                <w:rFonts w:ascii="宋体" w:hAnsi="宋体" w:cs="宋体"/>
                <w:color w:val="000000"/>
                <w:kern w:val="0"/>
                <w:sz w:val="20"/>
                <w:szCs w:val="20"/>
              </w:rPr>
            </w:pPr>
          </w:p>
        </w:tc>
        <w:tc>
          <w:tcPr>
            <w:tcW w:w="747" w:type="dxa"/>
            <w:noWrap/>
            <w:vAlign w:val="center"/>
          </w:tcPr>
          <w:p w:rsidR="00C1553C" w:rsidRDefault="003F553D">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790" w:type="dxa"/>
            <w:noWrap/>
            <w:vAlign w:val="center"/>
          </w:tcPr>
          <w:p w:rsidR="00C1553C" w:rsidRDefault="00C1553C">
            <w:pPr>
              <w:widowControl/>
              <w:jc w:val="center"/>
              <w:rPr>
                <w:rFonts w:ascii="宋体" w:hAnsi="宋体" w:cs="宋体"/>
                <w:color w:val="000000"/>
                <w:kern w:val="0"/>
                <w:sz w:val="20"/>
                <w:szCs w:val="20"/>
              </w:rPr>
            </w:pPr>
          </w:p>
        </w:tc>
        <w:tc>
          <w:tcPr>
            <w:tcW w:w="2170" w:type="dxa"/>
            <w:noWrap/>
            <w:vAlign w:val="center"/>
          </w:tcPr>
          <w:p w:rsidR="00C1553C" w:rsidRDefault="00C1553C">
            <w:pPr>
              <w:widowControl/>
              <w:jc w:val="center"/>
              <w:rPr>
                <w:rFonts w:ascii="宋体" w:hAnsi="宋体" w:cs="宋体"/>
                <w:color w:val="000000"/>
                <w:kern w:val="0"/>
                <w:sz w:val="20"/>
                <w:szCs w:val="20"/>
              </w:rPr>
            </w:pPr>
          </w:p>
        </w:tc>
        <w:tc>
          <w:tcPr>
            <w:tcW w:w="667" w:type="dxa"/>
            <w:noWrap/>
            <w:vAlign w:val="center"/>
          </w:tcPr>
          <w:p w:rsidR="00C1553C" w:rsidRDefault="00C1553C">
            <w:pPr>
              <w:widowControl/>
              <w:jc w:val="center"/>
              <w:rPr>
                <w:rFonts w:ascii="宋体" w:hAnsi="宋体" w:cs="宋体"/>
                <w:color w:val="000000"/>
                <w:kern w:val="0"/>
                <w:sz w:val="20"/>
                <w:szCs w:val="20"/>
              </w:rPr>
            </w:pPr>
          </w:p>
        </w:tc>
        <w:tc>
          <w:tcPr>
            <w:tcW w:w="797" w:type="dxa"/>
            <w:noWrap/>
            <w:vAlign w:val="center"/>
          </w:tcPr>
          <w:p w:rsidR="00C1553C" w:rsidRDefault="00C1553C">
            <w:pPr>
              <w:widowControl/>
              <w:jc w:val="center"/>
              <w:rPr>
                <w:rFonts w:ascii="宋体" w:hAnsi="宋体" w:cs="宋体"/>
                <w:color w:val="000000"/>
                <w:kern w:val="0"/>
                <w:sz w:val="20"/>
                <w:szCs w:val="20"/>
              </w:rPr>
            </w:pPr>
          </w:p>
        </w:tc>
        <w:tc>
          <w:tcPr>
            <w:tcW w:w="879" w:type="dxa"/>
            <w:vAlign w:val="center"/>
          </w:tcPr>
          <w:p w:rsidR="00C1553C" w:rsidRDefault="00C1553C">
            <w:pPr>
              <w:widowControl/>
              <w:jc w:val="center"/>
              <w:rPr>
                <w:rFonts w:ascii="宋体" w:hAnsi="宋体" w:cs="宋体"/>
                <w:color w:val="000000"/>
                <w:kern w:val="0"/>
                <w:sz w:val="20"/>
                <w:szCs w:val="20"/>
              </w:rPr>
            </w:pPr>
          </w:p>
        </w:tc>
        <w:tc>
          <w:tcPr>
            <w:tcW w:w="548" w:type="dxa"/>
            <w:noWrap/>
            <w:vAlign w:val="center"/>
          </w:tcPr>
          <w:p w:rsidR="00C1553C" w:rsidRDefault="00C1553C">
            <w:pPr>
              <w:widowControl/>
              <w:jc w:val="center"/>
              <w:rPr>
                <w:rFonts w:ascii="宋体" w:hAnsi="宋体" w:cs="宋体"/>
                <w:color w:val="000000"/>
                <w:kern w:val="0"/>
                <w:sz w:val="20"/>
                <w:szCs w:val="20"/>
              </w:rPr>
            </w:pPr>
          </w:p>
        </w:tc>
      </w:tr>
    </w:tbl>
    <w:p w:rsidR="00C1553C" w:rsidRDefault="003F553D">
      <w:pPr>
        <w:jc w:val="left"/>
        <w:rPr>
          <w:rFonts w:ascii="仿宋" w:eastAsia="仿宋" w:hAnsi="仿宋"/>
          <w:bCs/>
          <w:color w:val="000000"/>
          <w:sz w:val="28"/>
          <w:szCs w:val="28"/>
        </w:rPr>
      </w:pPr>
      <w:r>
        <w:rPr>
          <w:rFonts w:ascii="仿宋" w:eastAsia="仿宋" w:hAnsi="仿宋" w:hint="eastAsia"/>
          <w:bCs/>
          <w:color w:val="000000"/>
          <w:sz w:val="28"/>
          <w:szCs w:val="28"/>
        </w:rPr>
        <w:t>备注：</w:t>
      </w:r>
    </w:p>
    <w:p w:rsidR="00C1553C" w:rsidRDefault="003F553D">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1.</w:t>
      </w:r>
      <w:r>
        <w:rPr>
          <w:rFonts w:ascii="仿宋" w:eastAsia="仿宋" w:hAnsi="仿宋" w:hint="eastAsia"/>
          <w:bCs/>
          <w:color w:val="000000"/>
          <w:sz w:val="28"/>
          <w:szCs w:val="28"/>
        </w:rPr>
        <w:t>所有报价均用人民币表示</w:t>
      </w:r>
      <w:r>
        <w:rPr>
          <w:rFonts w:ascii="仿宋" w:eastAsia="仿宋" w:hAnsi="仿宋" w:hint="eastAsia"/>
          <w:bCs/>
          <w:color w:val="000000"/>
          <w:sz w:val="28"/>
          <w:szCs w:val="28"/>
        </w:rPr>
        <w:t>,</w:t>
      </w:r>
      <w:r>
        <w:rPr>
          <w:rFonts w:ascii="仿宋" w:eastAsia="仿宋" w:hAnsi="仿宋" w:hint="eastAsia"/>
          <w:bCs/>
          <w:color w:val="000000"/>
          <w:sz w:val="28"/>
          <w:szCs w:val="28"/>
        </w:rPr>
        <w:t>所报价格是交货地的验收价格，即为履行合同的固定价格。运输、安装、调试、检验、培训、税金和保险等费用均应包含在报价中。</w:t>
      </w:r>
    </w:p>
    <w:p w:rsidR="00C1553C" w:rsidRDefault="003F553D">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2.</w:t>
      </w:r>
      <w:r>
        <w:rPr>
          <w:rFonts w:ascii="仿宋" w:eastAsia="仿宋" w:hAnsi="仿宋" w:hint="eastAsia"/>
          <w:bCs/>
          <w:color w:val="000000"/>
          <w:sz w:val="28"/>
          <w:szCs w:val="28"/>
        </w:rPr>
        <w:t>应完整填写产品的品牌和型号。</w:t>
      </w:r>
    </w:p>
    <w:p w:rsidR="00C1553C" w:rsidRPr="002E386D" w:rsidRDefault="003F553D">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3.</w:t>
      </w:r>
      <w:r>
        <w:rPr>
          <w:rFonts w:ascii="仿宋" w:eastAsia="仿宋" w:hAnsi="仿宋" w:hint="eastAsia"/>
          <w:bCs/>
          <w:color w:val="000000"/>
          <w:sz w:val="28"/>
          <w:szCs w:val="28"/>
        </w:rPr>
        <w:t>鼓粉一体的报价为硒鼓</w:t>
      </w:r>
      <w:r>
        <w:rPr>
          <w:rFonts w:ascii="仿宋" w:eastAsia="仿宋" w:hAnsi="仿宋" w:hint="eastAsia"/>
          <w:bCs/>
          <w:color w:val="000000"/>
          <w:sz w:val="28"/>
          <w:szCs w:val="28"/>
        </w:rPr>
        <w:t>+</w:t>
      </w:r>
      <w:r>
        <w:rPr>
          <w:rFonts w:ascii="仿宋" w:eastAsia="仿宋" w:hAnsi="仿宋" w:hint="eastAsia"/>
          <w:bCs/>
          <w:color w:val="000000"/>
          <w:sz w:val="28"/>
          <w:szCs w:val="28"/>
        </w:rPr>
        <w:t>碳粉价格，鼓粉分离的报价需单独填报硒鼓、碳粉价格，</w:t>
      </w:r>
      <w:r w:rsidRPr="002E386D">
        <w:rPr>
          <w:rFonts w:ascii="仿宋" w:eastAsia="仿宋" w:hAnsi="仿宋" w:hint="eastAsia"/>
          <w:bCs/>
          <w:color w:val="000000"/>
          <w:sz w:val="28"/>
          <w:szCs w:val="28"/>
        </w:rPr>
        <w:t>彩色碳粉（墨水）报价格为单只报价。</w:t>
      </w:r>
    </w:p>
    <w:p w:rsidR="00C1553C" w:rsidRDefault="003F553D">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lastRenderedPageBreak/>
        <w:t>4.</w:t>
      </w:r>
      <w:r>
        <w:rPr>
          <w:rFonts w:ascii="仿宋" w:eastAsia="仿宋" w:hAnsi="仿宋" w:hint="eastAsia"/>
          <w:bCs/>
          <w:color w:val="000000"/>
          <w:sz w:val="28"/>
          <w:szCs w:val="28"/>
        </w:rPr>
        <w:t>报价表中需包含单价及品牌型号、容量，所有硒鼓及碳粉价格均包含所需芯片价格，不接受加粉服务。</w:t>
      </w:r>
    </w:p>
    <w:p w:rsidR="002E386D" w:rsidRDefault="002E386D" w:rsidP="002E386D">
      <w:pPr>
        <w:spacing w:line="400" w:lineRule="exact"/>
        <w:ind w:firstLineChars="200" w:firstLine="562"/>
        <w:jc w:val="left"/>
        <w:rPr>
          <w:rFonts w:ascii="仿宋" w:eastAsia="仿宋" w:hAnsi="仿宋" w:hint="eastAsia"/>
          <w:b/>
          <w:sz w:val="28"/>
          <w:szCs w:val="28"/>
        </w:rPr>
      </w:pPr>
      <w:r>
        <w:rPr>
          <w:rFonts w:ascii="仿宋" w:eastAsia="仿宋" w:hAnsi="仿宋"/>
          <w:b/>
          <w:sz w:val="28"/>
          <w:szCs w:val="28"/>
        </w:rPr>
        <w:t>5</w:t>
      </w:r>
      <w:r>
        <w:rPr>
          <w:rFonts w:ascii="仿宋" w:eastAsia="仿宋" w:hAnsi="仿宋" w:hint="eastAsia"/>
          <w:b/>
          <w:sz w:val="28"/>
          <w:szCs w:val="28"/>
        </w:rPr>
        <w:t>.评标小组根据</w:t>
      </w:r>
      <w:r w:rsidRPr="002E386D">
        <w:rPr>
          <w:rFonts w:ascii="仿宋" w:eastAsia="仿宋" w:hAnsi="仿宋" w:hint="eastAsia"/>
          <w:b/>
          <w:sz w:val="28"/>
          <w:szCs w:val="28"/>
        </w:rPr>
        <w:t>得分</w:t>
      </w:r>
      <w:r>
        <w:rPr>
          <w:rFonts w:ascii="仿宋" w:eastAsia="仿宋" w:hAnsi="仿宋" w:hint="eastAsia"/>
          <w:b/>
          <w:sz w:val="28"/>
          <w:szCs w:val="28"/>
        </w:rPr>
        <w:t>情况</w:t>
      </w:r>
      <w:r w:rsidRPr="002E386D">
        <w:rPr>
          <w:rFonts w:ascii="仿宋" w:eastAsia="仿宋" w:hAnsi="仿宋" w:hint="eastAsia"/>
          <w:b/>
          <w:sz w:val="28"/>
          <w:szCs w:val="28"/>
        </w:rPr>
        <w:t>确定</w:t>
      </w:r>
      <w:r>
        <w:rPr>
          <w:rFonts w:ascii="仿宋" w:eastAsia="仿宋" w:hAnsi="仿宋" w:hint="eastAsia"/>
          <w:b/>
          <w:sz w:val="28"/>
          <w:szCs w:val="28"/>
        </w:rPr>
        <w:t>一家供应商。</w:t>
      </w:r>
    </w:p>
    <w:p w:rsidR="00C1553C" w:rsidRDefault="002E386D">
      <w:pPr>
        <w:spacing w:line="500" w:lineRule="exact"/>
        <w:ind w:firstLineChars="200" w:firstLine="562"/>
        <w:jc w:val="left"/>
        <w:rPr>
          <w:rFonts w:ascii="仿宋" w:eastAsia="仿宋" w:hAnsi="仿宋"/>
          <w:b/>
          <w:color w:val="000000"/>
          <w:sz w:val="28"/>
          <w:szCs w:val="28"/>
        </w:rPr>
      </w:pPr>
      <w:r>
        <w:rPr>
          <w:rFonts w:ascii="仿宋" w:eastAsia="仿宋" w:hAnsi="仿宋"/>
          <w:b/>
          <w:color w:val="000000"/>
          <w:sz w:val="28"/>
          <w:szCs w:val="28"/>
        </w:rPr>
        <w:t>6</w:t>
      </w:r>
      <w:r w:rsidR="003F553D">
        <w:rPr>
          <w:rFonts w:ascii="仿宋" w:eastAsia="仿宋" w:hAnsi="仿宋" w:hint="eastAsia"/>
          <w:b/>
          <w:color w:val="000000"/>
          <w:sz w:val="28"/>
          <w:szCs w:val="28"/>
        </w:rPr>
        <w:t>.</w:t>
      </w:r>
      <w:r w:rsidR="003F553D">
        <w:rPr>
          <w:rFonts w:ascii="仿宋" w:eastAsia="仿宋" w:hAnsi="仿宋"/>
          <w:b/>
          <w:color w:val="000000"/>
          <w:sz w:val="28"/>
          <w:szCs w:val="28"/>
        </w:rPr>
        <w:t>评分标准</w:t>
      </w:r>
      <w:r w:rsidR="003F553D">
        <w:rPr>
          <w:rFonts w:ascii="仿宋" w:eastAsia="仿宋" w:hAnsi="仿宋" w:hint="eastAsia"/>
          <w:b/>
          <w:color w:val="000000"/>
          <w:sz w:val="28"/>
          <w:szCs w:val="28"/>
        </w:rPr>
        <w:t>中价格部份以合计价格计算。</w:t>
      </w:r>
    </w:p>
    <w:p w:rsidR="00C1553C" w:rsidRDefault="002E386D">
      <w:pPr>
        <w:spacing w:line="50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7</w:t>
      </w:r>
      <w:r w:rsidR="003F553D">
        <w:rPr>
          <w:rFonts w:ascii="仿宋" w:eastAsia="仿宋" w:hAnsi="仿宋" w:hint="eastAsia"/>
          <w:b/>
          <w:color w:val="000000"/>
          <w:sz w:val="28"/>
          <w:szCs w:val="28"/>
        </w:rPr>
        <w:t>、因电子设备维护及耗材品目繁多且电子设备维修的不确定性，不能完全列入比选目录，仅对大批量使用耗材进行比选，需求表中未明确但实际需求发生时，与中标供应商协商供货价格。</w:t>
      </w:r>
    </w:p>
    <w:p w:rsidR="00C1553C" w:rsidRDefault="003F553D">
      <w:pPr>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二、评分标准</w:t>
      </w:r>
    </w:p>
    <w:p w:rsidR="00C1553C" w:rsidRDefault="003F553D">
      <w:pPr>
        <w:ind w:firstLineChars="200" w:firstLine="640"/>
        <w:jc w:val="left"/>
        <w:rPr>
          <w:rFonts w:ascii="楷体" w:eastAsia="楷体" w:hAnsi="楷体"/>
          <w:bCs/>
          <w:color w:val="000000"/>
          <w:sz w:val="32"/>
          <w:szCs w:val="32"/>
        </w:rPr>
      </w:pPr>
      <w:r>
        <w:rPr>
          <w:rFonts w:ascii="楷体" w:eastAsia="楷体" w:hAnsi="楷体" w:hint="eastAsia"/>
          <w:bCs/>
          <w:color w:val="000000"/>
          <w:sz w:val="32"/>
          <w:szCs w:val="32"/>
        </w:rPr>
        <w:t>1.</w:t>
      </w:r>
      <w:r>
        <w:rPr>
          <w:rFonts w:ascii="楷体" w:eastAsia="楷体" w:hAnsi="楷体" w:hint="eastAsia"/>
          <w:bCs/>
          <w:color w:val="000000"/>
          <w:sz w:val="32"/>
          <w:szCs w:val="32"/>
        </w:rPr>
        <w:t>第</w:t>
      </w:r>
      <w:r>
        <w:rPr>
          <w:rFonts w:ascii="楷体" w:eastAsia="楷体" w:hAnsi="楷体" w:hint="eastAsia"/>
          <w:bCs/>
          <w:color w:val="000000"/>
          <w:sz w:val="32"/>
          <w:szCs w:val="32"/>
        </w:rPr>
        <w:t>1</w:t>
      </w:r>
      <w:r>
        <w:rPr>
          <w:rFonts w:ascii="楷体" w:eastAsia="楷体" w:hAnsi="楷体" w:hint="eastAsia"/>
          <w:bCs/>
          <w:color w:val="000000"/>
          <w:sz w:val="32"/>
          <w:szCs w:val="32"/>
        </w:rPr>
        <w:t>包办公用品及第</w:t>
      </w:r>
      <w:r>
        <w:rPr>
          <w:rFonts w:ascii="楷体" w:eastAsia="楷体" w:hAnsi="楷体" w:hint="eastAsia"/>
          <w:bCs/>
          <w:color w:val="000000"/>
          <w:sz w:val="32"/>
          <w:szCs w:val="32"/>
        </w:rPr>
        <w:t>4</w:t>
      </w:r>
      <w:r>
        <w:rPr>
          <w:rFonts w:ascii="楷体" w:eastAsia="楷体" w:hAnsi="楷体" w:hint="eastAsia"/>
          <w:bCs/>
          <w:color w:val="000000"/>
          <w:sz w:val="32"/>
          <w:szCs w:val="32"/>
        </w:rPr>
        <w:t>包电子设备维护及耗材供应评分标准。</w:t>
      </w:r>
    </w:p>
    <w:tbl>
      <w:tblPr>
        <w:tblpPr w:leftFromText="180" w:rightFromText="180" w:vertAnchor="text" w:horzAnchor="page" w:tblpXSpec="center" w:tblpY="451"/>
        <w:tblOverlap w:val="never"/>
        <w:tblW w:w="8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5"/>
        <w:gridCol w:w="1151"/>
        <w:gridCol w:w="795"/>
        <w:gridCol w:w="1038"/>
        <w:gridCol w:w="5066"/>
      </w:tblGrid>
      <w:tr w:rsidR="00C1553C">
        <w:trPr>
          <w:trHeight w:val="765"/>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序号</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评分因素及权重</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分</w:t>
            </w:r>
          </w:p>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sz w:val="21"/>
                <w:lang w:val="en-US"/>
              </w:rPr>
              <w:t>值</w:t>
            </w:r>
          </w:p>
        </w:tc>
        <w:tc>
          <w:tcPr>
            <w:tcW w:w="6104" w:type="dxa"/>
            <w:gridSpan w:val="2"/>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评分标准</w:t>
            </w:r>
          </w:p>
        </w:tc>
      </w:tr>
      <w:tr w:rsidR="00C1553C">
        <w:trPr>
          <w:trHeight w:val="1115"/>
        </w:trPr>
        <w:tc>
          <w:tcPr>
            <w:tcW w:w="655" w:type="dxa"/>
            <w:tcBorders>
              <w:top w:val="single" w:sz="6" w:space="0" w:color="000000"/>
              <w:left w:val="single" w:sz="4" w:space="0" w:color="000000"/>
              <w:bottom w:val="nil"/>
              <w:right w:val="single" w:sz="4" w:space="0" w:color="000000"/>
            </w:tcBorders>
            <w:noWrap/>
            <w:vAlign w:val="center"/>
          </w:tcPr>
          <w:p w:rsidR="00C1553C" w:rsidRDefault="003F553D">
            <w:pPr>
              <w:pStyle w:val="TableParagraph"/>
              <w:jc w:val="center"/>
              <w:rPr>
                <w:rFonts w:ascii="Times New Roman" w:eastAsia="宋体" w:hAnsi="Times New Roman" w:cs="Times New Roman"/>
                <w:sz w:val="20"/>
              </w:rPr>
            </w:pPr>
            <w:r>
              <w:rPr>
                <w:rFonts w:ascii="Times New Roman" w:eastAsia="宋体" w:hAnsi="Times New Roman" w:cs="Times New Roman"/>
                <w:w w:val="114"/>
                <w:sz w:val="21"/>
              </w:rPr>
              <w:t>1</w:t>
            </w:r>
          </w:p>
        </w:tc>
        <w:tc>
          <w:tcPr>
            <w:tcW w:w="1151" w:type="dxa"/>
            <w:tcBorders>
              <w:top w:val="single" w:sz="6" w:space="0" w:color="000000"/>
              <w:left w:val="single" w:sz="4" w:space="0" w:color="000000"/>
              <w:bottom w:val="nil"/>
              <w:right w:val="single" w:sz="4" w:space="0" w:color="000000"/>
            </w:tcBorders>
            <w:noWrap/>
            <w:vAlign w:val="center"/>
          </w:tcPr>
          <w:p w:rsidR="00C1553C" w:rsidRDefault="003F553D">
            <w:pPr>
              <w:pStyle w:val="TableParagraph"/>
              <w:spacing w:line="301" w:lineRule="exact"/>
              <w:jc w:val="center"/>
              <w:rPr>
                <w:rFonts w:ascii="Times New Roman" w:eastAsia="宋体" w:hAnsi="Times New Roman" w:cs="Times New Roman"/>
                <w:sz w:val="21"/>
              </w:rPr>
            </w:pPr>
            <w:r>
              <w:rPr>
                <w:rFonts w:ascii="Times New Roman" w:eastAsia="宋体" w:hAnsi="Times New Roman" w:cs="Times New Roman"/>
                <w:sz w:val="21"/>
              </w:rPr>
              <w:t>价格部分</w:t>
            </w:r>
          </w:p>
          <w:p w:rsidR="00C1553C" w:rsidRDefault="003F553D">
            <w:pPr>
              <w:pStyle w:val="TableParagraph"/>
              <w:jc w:val="center"/>
              <w:rPr>
                <w:rFonts w:ascii="Times New Roman" w:eastAsia="宋体" w:hAnsi="Times New Roman" w:cs="Times New Roman"/>
                <w:sz w:val="20"/>
              </w:rPr>
            </w:pPr>
            <w:r>
              <w:rPr>
                <w:rFonts w:ascii="Times New Roman" w:eastAsia="宋体" w:hAnsi="Times New Roman" w:cs="Times New Roman"/>
                <w:w w:val="104"/>
                <w:sz w:val="21"/>
              </w:rPr>
              <w:t>（</w:t>
            </w:r>
            <w:r>
              <w:rPr>
                <w:rFonts w:ascii="Times New Roman" w:eastAsia="宋体" w:hAnsi="Times New Roman" w:cs="Times New Roman"/>
                <w:w w:val="104"/>
                <w:sz w:val="21"/>
              </w:rPr>
              <w:t>30%</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nil"/>
              <w:right w:val="single" w:sz="4" w:space="0" w:color="000000"/>
            </w:tcBorders>
            <w:noWrap/>
            <w:vAlign w:val="center"/>
          </w:tcPr>
          <w:p w:rsidR="00C1553C" w:rsidRDefault="003F553D">
            <w:pPr>
              <w:pStyle w:val="TableParagraph"/>
              <w:jc w:val="center"/>
              <w:rPr>
                <w:rFonts w:ascii="Times New Roman" w:eastAsia="宋体" w:hAnsi="Times New Roman" w:cs="Times New Roman"/>
                <w:sz w:val="20"/>
              </w:rPr>
            </w:pPr>
            <w:r>
              <w:rPr>
                <w:rFonts w:ascii="Times New Roman" w:eastAsia="宋体" w:hAnsi="Times New Roman" w:cs="Times New Roman"/>
                <w:w w:val="115"/>
                <w:sz w:val="21"/>
              </w:rPr>
              <w:t>30</w:t>
            </w:r>
          </w:p>
        </w:tc>
        <w:tc>
          <w:tcPr>
            <w:tcW w:w="1038" w:type="dxa"/>
            <w:tcBorders>
              <w:top w:val="single" w:sz="6" w:space="0" w:color="000000"/>
              <w:left w:val="single" w:sz="4" w:space="0" w:color="000000"/>
              <w:bottom w:val="nil"/>
              <w:right w:val="single" w:sz="4" w:space="0" w:color="000000"/>
            </w:tcBorders>
            <w:noWrap/>
            <w:vAlign w:val="center"/>
          </w:tcPr>
          <w:p w:rsidR="00C1553C" w:rsidRDefault="003F553D">
            <w:pPr>
              <w:pStyle w:val="TableParagraph"/>
              <w:jc w:val="center"/>
              <w:rPr>
                <w:rFonts w:ascii="Times New Roman" w:eastAsia="宋体" w:hAnsi="Times New Roman" w:cs="Times New Roman"/>
                <w:sz w:val="20"/>
              </w:rPr>
            </w:pPr>
            <w:r>
              <w:rPr>
                <w:rFonts w:ascii="Times New Roman" w:eastAsia="宋体" w:hAnsi="Times New Roman" w:cs="Times New Roman"/>
                <w:sz w:val="21"/>
              </w:rPr>
              <w:t>报价</w:t>
            </w:r>
          </w:p>
        </w:tc>
        <w:tc>
          <w:tcPr>
            <w:tcW w:w="5066" w:type="dxa"/>
            <w:tcBorders>
              <w:top w:val="single" w:sz="6" w:space="0" w:color="000000"/>
              <w:left w:val="single" w:sz="4" w:space="0" w:color="000000"/>
              <w:bottom w:val="nil"/>
              <w:right w:val="single" w:sz="4" w:space="0" w:color="000000"/>
            </w:tcBorders>
            <w:noWrap/>
            <w:vAlign w:val="center"/>
          </w:tcPr>
          <w:p w:rsidR="00C1553C" w:rsidRDefault="003F553D">
            <w:pPr>
              <w:pStyle w:val="TableParagraph"/>
              <w:spacing w:line="269" w:lineRule="exact"/>
              <w:rPr>
                <w:rFonts w:ascii="Times New Roman" w:eastAsia="宋体" w:hAnsi="Times New Roman" w:cs="Times New Roman"/>
                <w:w w:val="104"/>
                <w:sz w:val="21"/>
                <w:lang w:val="en-US"/>
              </w:rPr>
            </w:pPr>
            <w:r>
              <w:rPr>
                <w:rFonts w:ascii="Times New Roman" w:eastAsia="宋体" w:hAnsi="Times New Roman" w:cs="Times New Roman" w:hint="eastAsia"/>
                <w:w w:val="104"/>
                <w:sz w:val="21"/>
                <w:lang w:val="en-US"/>
              </w:rPr>
              <w:t>1.</w:t>
            </w:r>
            <w:r>
              <w:rPr>
                <w:rFonts w:ascii="Times New Roman" w:eastAsia="宋体" w:hAnsi="Times New Roman" w:cs="Times New Roman"/>
                <w:w w:val="104"/>
                <w:sz w:val="21"/>
                <w:lang w:val="en-US"/>
              </w:rPr>
              <w:t>价格分计算规则以有效报价的</w:t>
            </w:r>
            <w:r>
              <w:rPr>
                <w:rFonts w:ascii="Times New Roman" w:eastAsia="宋体" w:hAnsi="Times New Roman" w:cs="Times New Roman" w:hint="eastAsia"/>
                <w:w w:val="104"/>
                <w:sz w:val="21"/>
                <w:lang w:val="en-US"/>
              </w:rPr>
              <w:t>最低</w:t>
            </w:r>
            <w:r>
              <w:rPr>
                <w:rFonts w:ascii="Times New Roman" w:eastAsia="宋体" w:hAnsi="Times New Roman" w:cs="Times New Roman"/>
                <w:w w:val="104"/>
                <w:sz w:val="21"/>
                <w:lang w:val="en-US"/>
              </w:rPr>
              <w:t>价作为基准价，得相应的满分</w:t>
            </w:r>
            <w:r>
              <w:rPr>
                <w:rFonts w:ascii="Times New Roman" w:eastAsia="宋体" w:hAnsi="Times New Roman" w:cs="Times New Roman"/>
                <w:w w:val="104"/>
                <w:sz w:val="21"/>
                <w:lang w:val="en-US"/>
              </w:rPr>
              <w:t>30</w:t>
            </w:r>
            <w:r>
              <w:rPr>
                <w:rFonts w:ascii="Times New Roman" w:eastAsia="宋体" w:hAnsi="Times New Roman" w:cs="Times New Roman"/>
                <w:w w:val="104"/>
                <w:sz w:val="21"/>
                <w:lang w:val="en-US"/>
              </w:rPr>
              <w:t>分</w:t>
            </w:r>
            <w:r>
              <w:rPr>
                <w:rFonts w:ascii="Times New Roman" w:eastAsia="宋体" w:hAnsi="Times New Roman" w:cs="Times New Roman"/>
                <w:w w:val="104"/>
                <w:sz w:val="21"/>
                <w:lang w:val="en-US"/>
              </w:rPr>
              <w:t>;</w:t>
            </w:r>
          </w:p>
          <w:p w:rsidR="00C1553C" w:rsidRDefault="003F553D">
            <w:pPr>
              <w:pStyle w:val="TableParagraph"/>
              <w:spacing w:line="269" w:lineRule="exact"/>
              <w:rPr>
                <w:rFonts w:ascii="Times New Roman" w:eastAsia="宋体" w:hAnsi="Times New Roman" w:cs="Times New Roman"/>
                <w:w w:val="104"/>
                <w:sz w:val="21"/>
                <w:lang w:val="en-US"/>
              </w:rPr>
            </w:pPr>
            <w:r>
              <w:rPr>
                <w:rFonts w:ascii="Times New Roman" w:eastAsia="宋体" w:hAnsi="Times New Roman" w:cs="Times New Roman" w:hint="eastAsia"/>
                <w:w w:val="104"/>
                <w:sz w:val="21"/>
                <w:lang w:val="en-US"/>
              </w:rPr>
              <w:t>2.</w:t>
            </w:r>
            <w:r>
              <w:rPr>
                <w:rFonts w:ascii="Times New Roman" w:eastAsia="宋体" w:hAnsi="Times New Roman" w:cs="Times New Roman" w:hint="eastAsia"/>
                <w:w w:val="104"/>
                <w:sz w:val="21"/>
                <w:lang w:val="en-US"/>
              </w:rPr>
              <w:t>其他供应商的价格分统一按照下列公式计算：</w:t>
            </w:r>
          </w:p>
          <w:p w:rsidR="00C1553C" w:rsidRDefault="003F553D">
            <w:pPr>
              <w:pStyle w:val="TableParagraph"/>
              <w:spacing w:line="269" w:lineRule="exact"/>
              <w:rPr>
                <w:rFonts w:ascii="Times New Roman" w:eastAsia="宋体" w:hAnsi="Times New Roman" w:cs="Times New Roman"/>
                <w:w w:val="104"/>
                <w:sz w:val="21"/>
                <w:lang w:val="en-US"/>
              </w:rPr>
            </w:pPr>
            <w:r>
              <w:rPr>
                <w:rFonts w:ascii="Times New Roman" w:eastAsia="宋体" w:hAnsi="Times New Roman" w:cs="Times New Roman" w:hint="eastAsia"/>
                <w:w w:val="104"/>
                <w:sz w:val="21"/>
                <w:lang w:val="en-US"/>
              </w:rPr>
              <w:t>报价得分</w:t>
            </w:r>
            <w:r>
              <w:rPr>
                <w:rFonts w:ascii="Times New Roman" w:eastAsia="宋体" w:hAnsi="Times New Roman" w:cs="Times New Roman" w:hint="eastAsia"/>
                <w:w w:val="104"/>
                <w:sz w:val="21"/>
                <w:lang w:val="en-US"/>
              </w:rPr>
              <w:t>=</w:t>
            </w:r>
            <w:r>
              <w:rPr>
                <w:rFonts w:ascii="Times New Roman" w:eastAsia="宋体" w:hAnsi="Times New Roman" w:cs="Times New Roman" w:hint="eastAsia"/>
                <w:w w:val="104"/>
                <w:sz w:val="21"/>
                <w:lang w:val="en-US"/>
              </w:rPr>
              <w:t>（基准价</w:t>
            </w:r>
            <w:r>
              <w:rPr>
                <w:rFonts w:ascii="Times New Roman" w:eastAsia="宋体" w:hAnsi="Times New Roman" w:cs="Times New Roman" w:hint="eastAsia"/>
                <w:w w:val="104"/>
                <w:sz w:val="21"/>
                <w:lang w:val="en-US"/>
              </w:rPr>
              <w:t>/</w:t>
            </w:r>
            <w:r>
              <w:rPr>
                <w:rFonts w:ascii="Times New Roman" w:eastAsia="宋体" w:hAnsi="Times New Roman" w:cs="Times New Roman" w:hint="eastAsia"/>
                <w:w w:val="104"/>
                <w:sz w:val="21"/>
                <w:lang w:val="en-US"/>
              </w:rPr>
              <w:t>投标报价</w:t>
            </w:r>
            <w:r>
              <w:rPr>
                <w:rFonts w:ascii="Times New Roman" w:eastAsia="宋体" w:hAnsi="Times New Roman" w:cs="Times New Roman" w:hint="eastAsia"/>
                <w:w w:val="104"/>
                <w:sz w:val="21"/>
                <w:lang w:val="en-US"/>
              </w:rPr>
              <w:t>)*30%*100</w:t>
            </w:r>
          </w:p>
        </w:tc>
      </w:tr>
      <w:tr w:rsidR="00C1553C">
        <w:trPr>
          <w:trHeight w:val="1511"/>
        </w:trPr>
        <w:tc>
          <w:tcPr>
            <w:tcW w:w="655" w:type="dxa"/>
            <w:vMerge w:val="restart"/>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3"/>
              <w:jc w:val="center"/>
              <w:rPr>
                <w:rFonts w:ascii="Times New Roman" w:eastAsia="宋体" w:hAnsi="Times New Roman" w:cs="Times New Roman"/>
                <w:sz w:val="21"/>
              </w:rPr>
            </w:pPr>
            <w:r>
              <w:rPr>
                <w:rFonts w:ascii="Times New Roman" w:eastAsia="宋体" w:hAnsi="Times New Roman" w:cs="Times New Roman"/>
                <w:w w:val="114"/>
                <w:sz w:val="21"/>
              </w:rPr>
              <w:t>2</w:t>
            </w:r>
          </w:p>
        </w:tc>
        <w:tc>
          <w:tcPr>
            <w:tcW w:w="1151" w:type="dxa"/>
            <w:vMerge w:val="restart"/>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4" w:lineRule="exact"/>
              <w:ind w:left="92" w:right="78"/>
              <w:jc w:val="center"/>
              <w:rPr>
                <w:rFonts w:ascii="Times New Roman" w:eastAsia="宋体" w:hAnsi="Times New Roman" w:cs="Times New Roman"/>
                <w:sz w:val="21"/>
              </w:rPr>
            </w:pPr>
            <w:r>
              <w:rPr>
                <w:rFonts w:ascii="Times New Roman" w:eastAsia="宋体" w:hAnsi="Times New Roman" w:cs="Times New Roman"/>
                <w:sz w:val="21"/>
              </w:rPr>
              <w:t>技术部分</w:t>
            </w:r>
          </w:p>
          <w:p w:rsidR="00C1553C" w:rsidRDefault="003F553D">
            <w:pPr>
              <w:pStyle w:val="TableParagraph"/>
              <w:spacing w:line="264" w:lineRule="exact"/>
              <w:ind w:left="92" w:right="8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hint="eastAsia"/>
                <w:w w:val="104"/>
                <w:sz w:val="21"/>
              </w:rPr>
              <w:t>2</w:t>
            </w:r>
            <w:r>
              <w:rPr>
                <w:rFonts w:ascii="Times New Roman" w:eastAsia="宋体" w:hAnsi="Times New Roman" w:cs="Times New Roman"/>
                <w:w w:val="104"/>
                <w:sz w:val="21"/>
              </w:rPr>
              <w:t>0%</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jc w:val="center"/>
              <w:rPr>
                <w:rFonts w:ascii="Times New Roman" w:eastAsia="宋体" w:hAnsi="Times New Roman" w:cs="Times New Roman"/>
                <w:sz w:val="20"/>
                <w:lang w:val="en-US"/>
              </w:rPr>
            </w:pPr>
            <w:r>
              <w:rPr>
                <w:rFonts w:ascii="Times New Roman" w:eastAsia="宋体" w:hAnsi="Times New Roman" w:cs="Times New Roman" w:hint="eastAsia"/>
                <w:sz w:val="20"/>
                <w:lang w:val="en-US"/>
              </w:rPr>
              <w:t>10</w:t>
            </w:r>
          </w:p>
        </w:tc>
        <w:tc>
          <w:tcPr>
            <w:tcW w:w="1038"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spacing w:line="285" w:lineRule="exact"/>
              <w:ind w:left="205"/>
              <w:jc w:val="center"/>
              <w:rPr>
                <w:rFonts w:ascii="Times New Roman" w:eastAsia="宋体" w:hAnsi="Times New Roman" w:cs="Times New Roman"/>
                <w:sz w:val="21"/>
              </w:rPr>
            </w:pPr>
            <w:r>
              <w:rPr>
                <w:rFonts w:ascii="Times New Roman" w:eastAsia="宋体" w:hAnsi="Times New Roman" w:cs="Times New Roman"/>
                <w:sz w:val="21"/>
              </w:rPr>
              <w:t>团队</w:t>
            </w:r>
          </w:p>
          <w:p w:rsidR="00C1553C" w:rsidRDefault="003F553D">
            <w:pPr>
              <w:pStyle w:val="TableParagraph"/>
              <w:spacing w:line="263" w:lineRule="exact"/>
              <w:ind w:left="205"/>
              <w:jc w:val="center"/>
              <w:rPr>
                <w:rFonts w:ascii="Times New Roman" w:eastAsia="宋体" w:hAnsi="Times New Roman" w:cs="Times New Roman"/>
                <w:sz w:val="21"/>
              </w:rPr>
            </w:pPr>
            <w:r>
              <w:rPr>
                <w:rFonts w:ascii="Times New Roman" w:eastAsia="宋体" w:hAnsi="Times New Roman" w:cs="Times New Roman"/>
                <w:sz w:val="21"/>
              </w:rPr>
              <w:t>专业</w:t>
            </w:r>
          </w:p>
          <w:p w:rsidR="00C1553C" w:rsidRDefault="003F553D">
            <w:pPr>
              <w:pStyle w:val="TableParagraph"/>
              <w:spacing w:line="263" w:lineRule="exact"/>
              <w:ind w:left="205"/>
              <w:jc w:val="center"/>
              <w:rPr>
                <w:rFonts w:ascii="Times New Roman" w:eastAsia="宋体" w:hAnsi="Times New Roman" w:cs="Times New Roman"/>
                <w:sz w:val="21"/>
              </w:rPr>
            </w:pPr>
            <w:r>
              <w:rPr>
                <w:rFonts w:ascii="Times New Roman" w:eastAsia="宋体" w:hAnsi="Times New Roman" w:cs="Times New Roman"/>
                <w:sz w:val="21"/>
              </w:rPr>
              <w:t>配置</w:t>
            </w:r>
          </w:p>
        </w:tc>
        <w:tc>
          <w:tcPr>
            <w:tcW w:w="5066"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spacing w:line="269" w:lineRule="exact"/>
              <w:rPr>
                <w:rFonts w:ascii="Times New Roman" w:eastAsia="宋体" w:hAnsi="Times New Roman" w:cs="Times New Roman"/>
                <w:sz w:val="21"/>
              </w:rPr>
            </w:pPr>
            <w:r>
              <w:rPr>
                <w:rFonts w:ascii="Times New Roman" w:eastAsia="宋体" w:hAnsi="Times New Roman" w:cs="Times New Roman"/>
                <w:w w:val="104"/>
                <w:sz w:val="21"/>
              </w:rPr>
              <w:t>要求配置</w:t>
            </w:r>
            <w:r>
              <w:rPr>
                <w:rFonts w:ascii="Times New Roman" w:eastAsia="宋体" w:hAnsi="Times New Roman" w:cs="Times New Roman"/>
                <w:w w:val="104"/>
                <w:sz w:val="21"/>
                <w:lang w:val="en-US"/>
              </w:rPr>
              <w:t>3</w:t>
            </w:r>
            <w:r>
              <w:rPr>
                <w:rFonts w:ascii="Times New Roman" w:eastAsia="宋体" w:hAnsi="Times New Roman" w:cs="Times New Roman"/>
                <w:w w:val="104"/>
                <w:sz w:val="21"/>
                <w:lang w:val="en-US"/>
              </w:rPr>
              <w:t>名专业维护技术人员，现场维护人员</w:t>
            </w:r>
            <w:r>
              <w:rPr>
                <w:rFonts w:ascii="Times New Roman" w:eastAsia="宋体" w:hAnsi="Times New Roman" w:cs="Times New Roman"/>
                <w:w w:val="104"/>
                <w:sz w:val="21"/>
                <w:lang w:val="en-US"/>
              </w:rPr>
              <w:t>3</w:t>
            </w:r>
            <w:r>
              <w:rPr>
                <w:rFonts w:ascii="Times New Roman" w:eastAsia="宋体" w:hAnsi="Times New Roman" w:cs="Times New Roman"/>
                <w:w w:val="104"/>
                <w:sz w:val="21"/>
                <w:lang w:val="en-US"/>
              </w:rPr>
              <w:t>名，满足基本要求得</w:t>
            </w:r>
            <w:r>
              <w:rPr>
                <w:rFonts w:ascii="Times New Roman" w:eastAsia="宋体" w:hAnsi="Times New Roman" w:cs="Times New Roman"/>
                <w:w w:val="104"/>
                <w:sz w:val="21"/>
                <w:lang w:val="en-US"/>
              </w:rPr>
              <w:t>5</w:t>
            </w:r>
            <w:r>
              <w:rPr>
                <w:rFonts w:ascii="Times New Roman" w:eastAsia="宋体" w:hAnsi="Times New Roman" w:cs="Times New Roman"/>
                <w:w w:val="104"/>
                <w:sz w:val="21"/>
                <w:lang w:val="en-US"/>
              </w:rPr>
              <w:t>分，不满足不得分。每增加一名专用人员加</w:t>
            </w:r>
            <w:r>
              <w:rPr>
                <w:rFonts w:ascii="Times New Roman" w:eastAsia="宋体" w:hAnsi="Times New Roman" w:cs="Times New Roman"/>
                <w:w w:val="104"/>
                <w:sz w:val="21"/>
                <w:lang w:val="en-US"/>
              </w:rPr>
              <w:t>1</w:t>
            </w:r>
            <w:r>
              <w:rPr>
                <w:rFonts w:ascii="Times New Roman" w:eastAsia="宋体" w:hAnsi="Times New Roman" w:cs="Times New Roman"/>
                <w:w w:val="104"/>
                <w:sz w:val="21"/>
                <w:lang w:val="en-US"/>
              </w:rPr>
              <w:t>分，满分</w:t>
            </w:r>
            <w:r>
              <w:rPr>
                <w:rFonts w:ascii="Times New Roman" w:eastAsia="宋体" w:hAnsi="Times New Roman" w:cs="Times New Roman" w:hint="eastAsia"/>
                <w:w w:val="104"/>
                <w:sz w:val="21"/>
                <w:lang w:val="en-US"/>
              </w:rPr>
              <w:t>5</w:t>
            </w:r>
            <w:r>
              <w:rPr>
                <w:rFonts w:ascii="Times New Roman" w:eastAsia="宋体" w:hAnsi="Times New Roman" w:cs="Times New Roman"/>
                <w:w w:val="104"/>
                <w:sz w:val="21"/>
                <w:lang w:val="en-US"/>
              </w:rPr>
              <w:t>分。供应商专用人员须为公司注册人员，须提供近</w:t>
            </w:r>
            <w:r>
              <w:rPr>
                <w:rFonts w:ascii="Times New Roman" w:eastAsia="宋体" w:hAnsi="Times New Roman" w:cs="Times New Roman"/>
                <w:w w:val="104"/>
                <w:sz w:val="21"/>
                <w:lang w:val="en-US"/>
              </w:rPr>
              <w:t>6</w:t>
            </w:r>
            <w:r>
              <w:rPr>
                <w:rFonts w:ascii="Times New Roman" w:eastAsia="宋体" w:hAnsi="Times New Roman" w:cs="Times New Roman"/>
                <w:w w:val="104"/>
                <w:sz w:val="21"/>
                <w:lang w:val="en-US"/>
              </w:rPr>
              <w:t>个月本单位购买的社保证明及社保花名册截图，及身份证复印件。</w:t>
            </w:r>
            <w:r>
              <w:rPr>
                <w:rFonts w:ascii="Times New Roman" w:eastAsia="宋体" w:hAnsi="Times New Roman" w:cs="Times New Roman" w:hint="eastAsia"/>
                <w:w w:val="104"/>
                <w:sz w:val="21"/>
                <w:lang w:val="en-US"/>
              </w:rPr>
              <w:t>（第一包所有供应商均默认为满分）</w:t>
            </w:r>
          </w:p>
        </w:tc>
      </w:tr>
      <w:tr w:rsidR="00C1553C">
        <w:trPr>
          <w:trHeight w:val="1506"/>
        </w:trPr>
        <w:tc>
          <w:tcPr>
            <w:tcW w:w="655" w:type="dxa"/>
            <w:vMerge/>
            <w:tcBorders>
              <w:top w:val="single" w:sz="6" w:space="0" w:color="000000"/>
              <w:left w:val="single" w:sz="4" w:space="0" w:color="000000"/>
              <w:bottom w:val="single" w:sz="6" w:space="0" w:color="000000"/>
              <w:right w:val="single" w:sz="4" w:space="0" w:color="000000"/>
            </w:tcBorders>
            <w:noWrap/>
            <w:vAlign w:val="center"/>
          </w:tcPr>
          <w:p w:rsidR="00C1553C" w:rsidRDefault="00C1553C"/>
        </w:tc>
        <w:tc>
          <w:tcPr>
            <w:tcW w:w="1151" w:type="dxa"/>
            <w:vMerge/>
            <w:tcBorders>
              <w:top w:val="single" w:sz="6" w:space="0" w:color="000000"/>
              <w:left w:val="single" w:sz="4" w:space="0" w:color="000000"/>
              <w:bottom w:val="single" w:sz="6" w:space="0" w:color="000000"/>
              <w:right w:val="single" w:sz="4" w:space="0" w:color="000000"/>
            </w:tcBorders>
            <w:noWrap/>
            <w:vAlign w:val="center"/>
          </w:tcPr>
          <w:p w:rsidR="00C1553C" w:rsidRDefault="00C1553C"/>
        </w:tc>
        <w:tc>
          <w:tcPr>
            <w:tcW w:w="795" w:type="dxa"/>
            <w:tcBorders>
              <w:top w:val="single" w:sz="4" w:space="0" w:color="auto"/>
              <w:left w:val="single" w:sz="4" w:space="0" w:color="000000"/>
              <w:right w:val="single" w:sz="4" w:space="0" w:color="000000"/>
            </w:tcBorders>
            <w:noWrap/>
            <w:vAlign w:val="center"/>
          </w:tcPr>
          <w:p w:rsidR="00C1553C" w:rsidRDefault="003F553D">
            <w:pPr>
              <w:pStyle w:val="TableParagraph"/>
              <w:spacing w:before="1"/>
              <w:ind w:left="124" w:right="111"/>
              <w:jc w:val="center"/>
              <w:rPr>
                <w:rFonts w:ascii="Times New Roman" w:eastAsia="宋体" w:hAnsi="Times New Roman" w:cs="Times New Roman"/>
                <w:sz w:val="20"/>
                <w:lang w:val="en-US"/>
              </w:rPr>
            </w:pPr>
            <w:r>
              <w:rPr>
                <w:rFonts w:ascii="Times New Roman" w:eastAsia="宋体" w:hAnsi="Times New Roman" w:cs="Times New Roman" w:hint="eastAsia"/>
                <w:w w:val="115"/>
                <w:sz w:val="21"/>
                <w:lang w:val="en-US"/>
              </w:rPr>
              <w:t>10</w:t>
            </w:r>
          </w:p>
        </w:tc>
        <w:tc>
          <w:tcPr>
            <w:tcW w:w="1038" w:type="dxa"/>
            <w:tcBorders>
              <w:top w:val="single" w:sz="4" w:space="0" w:color="auto"/>
              <w:left w:val="single" w:sz="4" w:space="0" w:color="000000"/>
              <w:bottom w:val="single" w:sz="6" w:space="0" w:color="000000"/>
              <w:right w:val="single" w:sz="4" w:space="0" w:color="000000"/>
            </w:tcBorders>
            <w:noWrap/>
            <w:vAlign w:val="center"/>
          </w:tcPr>
          <w:p w:rsidR="00C1553C" w:rsidRDefault="003F553D">
            <w:pPr>
              <w:pStyle w:val="TableParagraph"/>
              <w:spacing w:line="296" w:lineRule="exact"/>
              <w:ind w:right="173" w:firstLineChars="150" w:firstLine="315"/>
              <w:rPr>
                <w:rFonts w:ascii="Times New Roman" w:eastAsia="宋体" w:hAnsi="Times New Roman" w:cs="Times New Roman"/>
                <w:sz w:val="21"/>
              </w:rPr>
            </w:pPr>
            <w:r>
              <w:rPr>
                <w:rFonts w:ascii="Times New Roman" w:eastAsia="宋体" w:hAnsi="Times New Roman" w:cs="Times New Roman"/>
                <w:sz w:val="21"/>
              </w:rPr>
              <w:t>项目</w:t>
            </w:r>
          </w:p>
          <w:p w:rsidR="00C1553C" w:rsidRDefault="003F553D">
            <w:pPr>
              <w:pStyle w:val="TableParagraph"/>
              <w:spacing w:line="249" w:lineRule="exact"/>
              <w:ind w:left="185" w:right="173"/>
              <w:jc w:val="center"/>
              <w:rPr>
                <w:rFonts w:ascii="Times New Roman" w:eastAsia="宋体" w:hAnsi="Times New Roman" w:cs="Times New Roman"/>
                <w:sz w:val="21"/>
              </w:rPr>
            </w:pPr>
            <w:r>
              <w:rPr>
                <w:rFonts w:ascii="Times New Roman" w:eastAsia="宋体" w:hAnsi="Times New Roman" w:cs="Times New Roman"/>
                <w:sz w:val="21"/>
              </w:rPr>
              <w:t>服务</w:t>
            </w:r>
          </w:p>
          <w:p w:rsidR="00C1553C" w:rsidRDefault="003F553D">
            <w:pPr>
              <w:pStyle w:val="TableParagraph"/>
              <w:spacing w:line="318" w:lineRule="exact"/>
              <w:ind w:left="185" w:right="173"/>
              <w:jc w:val="center"/>
              <w:rPr>
                <w:rFonts w:ascii="Times New Roman" w:eastAsia="宋体" w:hAnsi="Times New Roman" w:cs="Times New Roman"/>
                <w:sz w:val="21"/>
              </w:rPr>
            </w:pPr>
            <w:r>
              <w:rPr>
                <w:rFonts w:ascii="Times New Roman" w:eastAsia="宋体" w:hAnsi="Times New Roman" w:cs="Times New Roman"/>
                <w:sz w:val="21"/>
              </w:rPr>
              <w:t>方案</w:t>
            </w:r>
          </w:p>
        </w:tc>
        <w:tc>
          <w:tcPr>
            <w:tcW w:w="5066" w:type="dxa"/>
            <w:tcBorders>
              <w:top w:val="single" w:sz="4" w:space="0" w:color="auto"/>
              <w:left w:val="single" w:sz="4" w:space="0" w:color="000000"/>
              <w:bottom w:val="single" w:sz="6" w:space="0" w:color="000000"/>
              <w:right w:val="single" w:sz="4" w:space="0" w:color="000000"/>
            </w:tcBorders>
            <w:noWrap/>
            <w:vAlign w:val="center"/>
          </w:tcPr>
          <w:p w:rsidR="00C1553C" w:rsidRDefault="003F553D">
            <w:pPr>
              <w:pStyle w:val="TableParagraph"/>
              <w:spacing w:line="187" w:lineRule="auto"/>
              <w:ind w:right="216"/>
              <w:rPr>
                <w:rFonts w:ascii="Times New Roman" w:eastAsia="宋体" w:hAnsi="Times New Roman" w:cs="Times New Roman"/>
                <w:w w:val="104"/>
                <w:sz w:val="21"/>
                <w:lang w:val="en-US"/>
              </w:rPr>
            </w:pPr>
            <w:r>
              <w:rPr>
                <w:rFonts w:ascii="Times New Roman" w:eastAsia="宋体" w:hAnsi="Times New Roman" w:cs="Times New Roman"/>
                <w:spacing w:val="-1"/>
                <w:sz w:val="21"/>
              </w:rPr>
              <w:t>至少应包括：</w:t>
            </w:r>
            <w:r>
              <w:rPr>
                <w:rFonts w:ascii="宋体" w:eastAsia="宋体" w:hAnsi="宋体" w:cs="宋体" w:hint="eastAsia"/>
                <w:spacing w:val="-1"/>
                <w:sz w:val="21"/>
              </w:rPr>
              <w:t>①</w:t>
            </w:r>
            <w:r>
              <w:rPr>
                <w:rFonts w:ascii="Times New Roman" w:eastAsia="宋体" w:hAnsi="Times New Roman" w:cs="Times New Roman"/>
                <w:spacing w:val="-1"/>
                <w:sz w:val="21"/>
              </w:rPr>
              <w:t>维修召唤响应时间</w:t>
            </w:r>
            <w:r>
              <w:rPr>
                <w:rFonts w:ascii="宋体" w:eastAsia="宋体" w:hAnsi="宋体" w:cs="宋体" w:hint="eastAsia"/>
                <w:spacing w:val="-1"/>
                <w:sz w:val="21"/>
              </w:rPr>
              <w:t>②</w:t>
            </w:r>
            <w:r>
              <w:rPr>
                <w:rFonts w:ascii="Times New Roman" w:eastAsia="宋体" w:hAnsi="Times New Roman" w:cs="Times New Roman"/>
                <w:spacing w:val="-1"/>
                <w:sz w:val="21"/>
              </w:rPr>
              <w:t>故障修复</w:t>
            </w:r>
            <w:r>
              <w:rPr>
                <w:rFonts w:ascii="宋体" w:eastAsia="宋体" w:hAnsi="宋体" w:cs="宋体" w:hint="eastAsia"/>
                <w:spacing w:val="-1"/>
                <w:sz w:val="21"/>
              </w:rPr>
              <w:t>③</w:t>
            </w:r>
            <w:r>
              <w:rPr>
                <w:rFonts w:ascii="Times New Roman" w:eastAsia="宋体" w:hAnsi="Times New Roman" w:cs="Times New Roman"/>
                <w:spacing w:val="-1"/>
                <w:sz w:val="21"/>
              </w:rPr>
              <w:t>设备</w:t>
            </w:r>
            <w:r>
              <w:rPr>
                <w:rFonts w:ascii="Times New Roman" w:eastAsia="宋体" w:hAnsi="Times New Roman" w:cs="Times New Roman"/>
                <w:sz w:val="21"/>
              </w:rPr>
              <w:t>更换</w:t>
            </w:r>
            <w:r>
              <w:rPr>
                <w:rFonts w:ascii="宋体" w:eastAsia="宋体" w:hAnsi="宋体" w:cs="宋体" w:hint="eastAsia"/>
                <w:sz w:val="21"/>
              </w:rPr>
              <w:t>④</w:t>
            </w:r>
            <w:r>
              <w:rPr>
                <w:rFonts w:ascii="Times New Roman" w:eastAsia="宋体" w:hAnsi="Times New Roman" w:cs="Times New Roman"/>
                <w:sz w:val="21"/>
              </w:rPr>
              <w:t>设备维修</w:t>
            </w:r>
            <w:r>
              <w:rPr>
                <w:rFonts w:ascii="宋体" w:eastAsia="宋体" w:hAnsi="宋体" w:cs="宋体" w:hint="eastAsia"/>
                <w:sz w:val="21"/>
              </w:rPr>
              <w:t>⑤</w:t>
            </w:r>
            <w:r>
              <w:rPr>
                <w:rFonts w:ascii="Times New Roman" w:eastAsia="宋体" w:hAnsi="Times New Roman" w:cs="Times New Roman"/>
                <w:sz w:val="21"/>
              </w:rPr>
              <w:t>维护保养及巡检，方案完整、科学</w:t>
            </w:r>
            <w:r>
              <w:rPr>
                <w:rFonts w:ascii="Times New Roman" w:eastAsia="宋体" w:hAnsi="Times New Roman" w:cs="Times New Roman"/>
                <w:spacing w:val="-1"/>
                <w:sz w:val="21"/>
              </w:rPr>
              <w:t>、合理的得</w:t>
            </w:r>
            <w:r>
              <w:rPr>
                <w:rFonts w:ascii="Times New Roman" w:eastAsia="宋体" w:hAnsi="Times New Roman" w:cs="Times New Roman" w:hint="eastAsia"/>
                <w:spacing w:val="-1"/>
                <w:sz w:val="21"/>
              </w:rPr>
              <w:t>1</w:t>
            </w:r>
            <w:r>
              <w:rPr>
                <w:rFonts w:ascii="Times New Roman" w:eastAsia="宋体" w:hAnsi="Times New Roman" w:cs="Times New Roman" w:hint="eastAsia"/>
                <w:sz w:val="21"/>
                <w:lang w:val="en-US"/>
              </w:rPr>
              <w:t>0</w:t>
            </w:r>
            <w:r>
              <w:rPr>
                <w:rFonts w:ascii="Times New Roman" w:eastAsia="宋体" w:hAnsi="Times New Roman" w:cs="Times New Roman"/>
                <w:spacing w:val="-1"/>
                <w:sz w:val="21"/>
              </w:rPr>
              <w:t>分，每有一项缺项扣</w:t>
            </w:r>
            <w:r>
              <w:rPr>
                <w:rFonts w:ascii="Times New Roman" w:eastAsia="宋体" w:hAnsi="Times New Roman" w:cs="Times New Roman" w:hint="eastAsia"/>
                <w:spacing w:val="-1"/>
                <w:sz w:val="21"/>
                <w:lang w:val="en-US"/>
              </w:rPr>
              <w:t>2</w:t>
            </w:r>
            <w:r>
              <w:rPr>
                <w:rFonts w:ascii="Times New Roman" w:eastAsia="宋体" w:hAnsi="Times New Roman" w:cs="Times New Roman"/>
                <w:sz w:val="21"/>
              </w:rPr>
              <w:t>分</w:t>
            </w:r>
            <w:r>
              <w:rPr>
                <w:rFonts w:ascii="Times New Roman" w:eastAsia="宋体" w:hAnsi="Times New Roman" w:cs="Times New Roman"/>
                <w:sz w:val="21"/>
              </w:rPr>
              <w:t>,</w:t>
            </w:r>
            <w:r>
              <w:rPr>
                <w:rFonts w:ascii="Times New Roman" w:eastAsia="宋体" w:hAnsi="Times New Roman" w:cs="Times New Roman"/>
                <w:spacing w:val="-5"/>
                <w:sz w:val="21"/>
              </w:rPr>
              <w:t>每有一项</w:t>
            </w:r>
            <w:r>
              <w:rPr>
                <w:rFonts w:ascii="Times New Roman" w:eastAsia="宋体" w:hAnsi="Times New Roman" w:cs="Times New Roman"/>
                <w:spacing w:val="-2"/>
                <w:sz w:val="21"/>
              </w:rPr>
              <w:t>不完整、不合理的最高扣</w:t>
            </w:r>
            <w:r>
              <w:rPr>
                <w:rFonts w:ascii="Times New Roman" w:eastAsia="宋体" w:hAnsi="Times New Roman" w:cs="Times New Roman" w:hint="eastAsia"/>
                <w:spacing w:val="-2"/>
                <w:sz w:val="21"/>
                <w:lang w:val="en-US"/>
              </w:rPr>
              <w:t>1</w:t>
            </w:r>
            <w:r>
              <w:rPr>
                <w:rFonts w:ascii="Times New Roman" w:eastAsia="宋体" w:hAnsi="Times New Roman" w:cs="Times New Roman"/>
                <w:sz w:val="21"/>
              </w:rPr>
              <w:t>分，扣完为止。</w:t>
            </w:r>
          </w:p>
        </w:tc>
      </w:tr>
      <w:tr w:rsidR="00C1553C">
        <w:trPr>
          <w:trHeight w:val="2209"/>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jc w:val="center"/>
              <w:rPr>
                <w:rFonts w:ascii="Times New Roman" w:eastAsia="宋体" w:hAnsi="Times New Roman" w:cs="Times New Roman"/>
                <w:sz w:val="21"/>
              </w:rPr>
            </w:pPr>
            <w:r>
              <w:rPr>
                <w:rFonts w:ascii="Times New Roman" w:eastAsia="宋体" w:hAnsi="Times New Roman" w:cs="Times New Roman" w:hint="eastAsia"/>
                <w:sz w:val="25"/>
              </w:rPr>
              <w:t>3</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C1553C">
            <w:pPr>
              <w:pStyle w:val="TableParagraph"/>
              <w:spacing w:before="7"/>
              <w:jc w:val="center"/>
              <w:rPr>
                <w:rFonts w:ascii="Times New Roman" w:eastAsia="宋体" w:hAnsi="Times New Roman" w:cs="Times New Roman"/>
                <w:sz w:val="14"/>
              </w:rPr>
            </w:pPr>
          </w:p>
          <w:p w:rsidR="00C1553C" w:rsidRDefault="003F553D">
            <w:pPr>
              <w:pStyle w:val="TableParagraph"/>
              <w:spacing w:line="325" w:lineRule="exact"/>
              <w:ind w:left="135"/>
              <w:jc w:val="center"/>
              <w:rPr>
                <w:rFonts w:ascii="Times New Roman" w:eastAsia="宋体" w:hAnsi="Times New Roman" w:cs="Times New Roman"/>
                <w:sz w:val="21"/>
              </w:rPr>
            </w:pPr>
            <w:r>
              <w:rPr>
                <w:rFonts w:ascii="Times New Roman" w:eastAsia="宋体" w:hAnsi="Times New Roman" w:cs="Times New Roman"/>
                <w:sz w:val="21"/>
              </w:rPr>
              <w:t>业绩案例</w:t>
            </w:r>
          </w:p>
          <w:p w:rsidR="00C1553C" w:rsidRDefault="003F553D">
            <w:pPr>
              <w:pStyle w:val="TableParagraph"/>
              <w:spacing w:line="325" w:lineRule="exact"/>
              <w:ind w:left="11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hint="eastAsia"/>
                <w:w w:val="104"/>
                <w:sz w:val="21"/>
              </w:rPr>
              <w:t>30</w:t>
            </w:r>
            <w:r>
              <w:rPr>
                <w:rFonts w:ascii="Times New Roman" w:eastAsia="宋体" w:hAnsi="Times New Roman" w:cs="Times New Roman"/>
                <w:w w:val="104"/>
                <w:sz w:val="21"/>
              </w:rPr>
              <w:t>%</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right="111"/>
              <w:jc w:val="center"/>
              <w:rPr>
                <w:rFonts w:ascii="Times New Roman" w:eastAsia="宋体" w:hAnsi="Times New Roman" w:cs="Times New Roman"/>
                <w:sz w:val="21"/>
                <w:lang w:val="en-US"/>
              </w:rPr>
            </w:pPr>
            <w:r>
              <w:rPr>
                <w:rFonts w:ascii="Times New Roman" w:eastAsia="宋体" w:hAnsi="Times New Roman" w:cs="Times New Roman" w:hint="eastAsia"/>
                <w:w w:val="115"/>
                <w:sz w:val="21"/>
                <w:lang w:val="en-US"/>
              </w:rPr>
              <w:t>30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C1553C">
            <w:pPr>
              <w:pStyle w:val="TableParagraph"/>
              <w:spacing w:line="254" w:lineRule="exact"/>
              <w:ind w:left="14"/>
              <w:jc w:val="center"/>
              <w:rPr>
                <w:rFonts w:ascii="Times New Roman" w:eastAsia="宋体" w:hAnsi="Times New Roman" w:cs="Times New Roman"/>
                <w:color w:val="000000"/>
                <w:sz w:val="21"/>
              </w:rPr>
            </w:pPr>
          </w:p>
          <w:p w:rsidR="00C1553C" w:rsidRDefault="003F553D">
            <w:pPr>
              <w:pStyle w:val="TableParagraph"/>
              <w:spacing w:line="254" w:lineRule="exact"/>
              <w:ind w:left="14"/>
              <w:jc w:val="center"/>
              <w:rPr>
                <w:rFonts w:ascii="Times New Roman" w:eastAsia="宋体" w:hAnsi="Times New Roman" w:cs="Times New Roman"/>
                <w:color w:val="000000"/>
                <w:sz w:val="21"/>
              </w:rPr>
            </w:pPr>
            <w:r>
              <w:rPr>
                <w:rFonts w:ascii="Times New Roman" w:eastAsia="宋体" w:hAnsi="Times New Roman" w:cs="Times New Roman"/>
                <w:color w:val="000000"/>
                <w:sz w:val="21"/>
              </w:rPr>
              <w:t>业绩案例</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numPr>
                <w:ilvl w:val="0"/>
                <w:numId w:val="2"/>
              </w:numPr>
              <w:rPr>
                <w:rFonts w:ascii="Times New Roman" w:eastAsia="宋体" w:hAnsi="Times New Roman" w:cs="Times New Roman"/>
                <w:color w:val="000000"/>
                <w:sz w:val="21"/>
              </w:rPr>
            </w:pPr>
            <w:r>
              <w:rPr>
                <w:rFonts w:ascii="Times New Roman" w:eastAsia="宋体" w:hAnsi="Times New Roman" w:cs="Times New Roman"/>
                <w:color w:val="000000"/>
                <w:sz w:val="21"/>
              </w:rPr>
              <w:t>供应商提供</w:t>
            </w:r>
            <w:r>
              <w:rPr>
                <w:rFonts w:ascii="Times New Roman" w:eastAsia="宋体" w:hAnsi="Times New Roman" w:cs="Times New Roman"/>
                <w:color w:val="000000"/>
                <w:sz w:val="21"/>
              </w:rPr>
              <w:t>201</w:t>
            </w:r>
            <w:r>
              <w:rPr>
                <w:rFonts w:ascii="Times New Roman" w:eastAsia="宋体" w:hAnsi="Times New Roman" w:cs="Times New Roman"/>
                <w:color w:val="000000"/>
                <w:sz w:val="21"/>
                <w:lang w:val="en-US"/>
              </w:rPr>
              <w:t>8</w:t>
            </w:r>
            <w:r>
              <w:rPr>
                <w:rFonts w:ascii="Times New Roman" w:eastAsia="宋体" w:hAnsi="Times New Roman" w:cs="Times New Roman"/>
                <w:color w:val="000000"/>
                <w:sz w:val="21"/>
              </w:rPr>
              <w:t>年以来类似于本项目，</w:t>
            </w:r>
            <w:r>
              <w:rPr>
                <w:rFonts w:ascii="Times New Roman" w:eastAsia="宋体" w:hAnsi="Times New Roman" w:cs="Times New Roman" w:hint="eastAsia"/>
                <w:color w:val="000000"/>
                <w:sz w:val="21"/>
              </w:rPr>
              <w:t>同一个单位合同累计金额：</w:t>
            </w:r>
          </w:p>
          <w:p w:rsidR="00C1553C" w:rsidRDefault="003F553D">
            <w:pPr>
              <w:pStyle w:val="TableParagraph"/>
              <w:rPr>
                <w:rFonts w:ascii="Times New Roman" w:eastAsia="宋体" w:hAnsi="Times New Roman" w:cs="Times New Roman"/>
                <w:color w:val="000000"/>
                <w:sz w:val="21"/>
              </w:rPr>
            </w:pPr>
            <w:r>
              <w:rPr>
                <w:rFonts w:ascii="宋体" w:eastAsia="宋体" w:hAnsi="宋体" w:cs="Times New Roman" w:hint="eastAsia"/>
                <w:color w:val="000000"/>
                <w:sz w:val="21"/>
              </w:rPr>
              <w:t>①</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万元）得</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分；</w:t>
            </w:r>
          </w:p>
          <w:p w:rsidR="00C1553C" w:rsidRDefault="003F553D">
            <w:pPr>
              <w:pStyle w:val="TableParagraph"/>
              <w:rPr>
                <w:rFonts w:ascii="Times New Roman" w:eastAsia="宋体" w:hAnsi="Times New Roman" w:cs="Times New Roman"/>
                <w:color w:val="000000"/>
                <w:sz w:val="21"/>
              </w:rPr>
            </w:pPr>
            <w:r>
              <w:rPr>
                <w:rFonts w:ascii="宋体" w:eastAsia="宋体" w:hAnsi="宋体" w:cs="Times New Roman" w:hint="eastAsia"/>
                <w:color w:val="000000"/>
                <w:sz w:val="21"/>
              </w:rPr>
              <w:t>②</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万元以内得</w:t>
            </w:r>
            <w:r>
              <w:rPr>
                <w:rFonts w:ascii="Times New Roman" w:eastAsia="宋体" w:hAnsi="Times New Roman" w:cs="Times New Roman" w:hint="eastAsia"/>
                <w:color w:val="000000"/>
                <w:sz w:val="21"/>
              </w:rPr>
              <w:t>8</w:t>
            </w:r>
            <w:r>
              <w:rPr>
                <w:rFonts w:ascii="Times New Roman" w:eastAsia="宋体" w:hAnsi="Times New Roman" w:cs="Times New Roman" w:hint="eastAsia"/>
                <w:color w:val="000000"/>
                <w:sz w:val="21"/>
              </w:rPr>
              <w:t>分；</w:t>
            </w:r>
          </w:p>
          <w:p w:rsidR="00C1553C" w:rsidRDefault="003F553D">
            <w:pPr>
              <w:pStyle w:val="TableParagraph"/>
              <w:rPr>
                <w:rFonts w:ascii="Times New Roman" w:eastAsia="宋体" w:hAnsi="Times New Roman" w:cs="Times New Roman"/>
                <w:color w:val="000000"/>
                <w:sz w:val="21"/>
              </w:rPr>
            </w:pPr>
            <w:r>
              <w:rPr>
                <w:rFonts w:ascii="宋体" w:eastAsia="宋体" w:hAnsi="宋体" w:cs="Times New Roman" w:hint="eastAsia"/>
                <w:color w:val="000000"/>
                <w:sz w:val="21"/>
              </w:rPr>
              <w:t>③</w:t>
            </w:r>
            <w:r>
              <w:rPr>
                <w:rFonts w:ascii="Times New Roman" w:eastAsia="宋体" w:hAnsi="Times New Roman" w:cs="Times New Roman" w:hint="eastAsia"/>
                <w:color w:val="000000"/>
                <w:sz w:val="21"/>
              </w:rPr>
              <w:t>5</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5</w:t>
            </w:r>
            <w:r>
              <w:rPr>
                <w:rFonts w:ascii="Times New Roman" w:eastAsia="宋体" w:hAnsi="Times New Roman" w:cs="Times New Roman" w:hint="eastAsia"/>
                <w:color w:val="000000"/>
                <w:sz w:val="21"/>
              </w:rPr>
              <w:t>万元），</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万元以内得</w:t>
            </w:r>
            <w:r>
              <w:rPr>
                <w:rFonts w:ascii="Times New Roman" w:eastAsia="宋体" w:hAnsi="Times New Roman" w:cs="Times New Roman" w:hint="eastAsia"/>
                <w:color w:val="000000"/>
                <w:sz w:val="21"/>
              </w:rPr>
              <w:t>6</w:t>
            </w:r>
            <w:r>
              <w:rPr>
                <w:rFonts w:ascii="Times New Roman" w:eastAsia="宋体" w:hAnsi="Times New Roman" w:cs="Times New Roman" w:hint="eastAsia"/>
                <w:color w:val="000000"/>
                <w:sz w:val="21"/>
              </w:rPr>
              <w:t>分；</w:t>
            </w:r>
          </w:p>
          <w:p w:rsidR="00C1553C" w:rsidRDefault="003F553D">
            <w:pPr>
              <w:pStyle w:val="5"/>
              <w:ind w:leftChars="0" w:left="0"/>
              <w:rPr>
                <w:color w:val="000000"/>
                <w:lang w:val="zh-CN" w:bidi="zh-CN"/>
              </w:rPr>
            </w:pPr>
            <w:r>
              <w:rPr>
                <w:rFonts w:ascii="宋体" w:hint="eastAsia"/>
                <w:color w:val="000000"/>
                <w:lang w:val="zh-CN" w:bidi="zh-CN"/>
              </w:rPr>
              <w:t>④</w:t>
            </w:r>
            <w:r>
              <w:rPr>
                <w:rFonts w:ascii="宋体" w:hint="eastAsia"/>
                <w:color w:val="000000"/>
                <w:lang w:val="zh-CN" w:bidi="zh-CN"/>
              </w:rPr>
              <w:t>5</w:t>
            </w:r>
            <w:r>
              <w:rPr>
                <w:rFonts w:ascii="宋体" w:hint="eastAsia"/>
                <w:color w:val="000000"/>
                <w:lang w:val="zh-CN" w:bidi="zh-CN"/>
              </w:rPr>
              <w:t>万元以下得</w:t>
            </w:r>
            <w:r>
              <w:rPr>
                <w:rFonts w:ascii="宋体" w:hint="eastAsia"/>
                <w:color w:val="000000"/>
                <w:lang w:val="zh-CN" w:bidi="zh-CN"/>
              </w:rPr>
              <w:t>4</w:t>
            </w:r>
            <w:r>
              <w:rPr>
                <w:rFonts w:ascii="宋体" w:hint="eastAsia"/>
                <w:color w:val="000000"/>
                <w:lang w:val="zh-CN" w:bidi="zh-CN"/>
              </w:rPr>
              <w:t>分。</w:t>
            </w:r>
          </w:p>
          <w:p w:rsidR="00C1553C" w:rsidRDefault="003F553D">
            <w:pPr>
              <w:pStyle w:val="5"/>
              <w:ind w:leftChars="0" w:left="0"/>
              <w:rPr>
                <w:color w:val="000000"/>
                <w:lang w:bidi="zh-CN"/>
              </w:rPr>
            </w:pPr>
            <w:r>
              <w:rPr>
                <w:rFonts w:hint="eastAsia"/>
                <w:color w:val="000000"/>
                <w:lang w:bidi="zh-CN"/>
              </w:rPr>
              <w:t>2.</w:t>
            </w:r>
            <w:r>
              <w:rPr>
                <w:rFonts w:ascii="Times New Roman" w:hAnsi="Times New Roman" w:cs="Times New Roman"/>
                <w:color w:val="000000"/>
              </w:rPr>
              <w:t>类似于本项目</w:t>
            </w:r>
            <w:r>
              <w:rPr>
                <w:rFonts w:hint="eastAsia"/>
                <w:color w:val="000000"/>
                <w:lang w:bidi="zh-CN"/>
              </w:rPr>
              <w:t>与党政机关、行政事业单位开展合作</w:t>
            </w:r>
            <w:r>
              <w:rPr>
                <w:rFonts w:ascii="Times New Roman" w:hAnsi="Times New Roman" w:cs="Times New Roman"/>
                <w:color w:val="000000"/>
              </w:rPr>
              <w:t>，签订一个</w:t>
            </w:r>
            <w:r>
              <w:rPr>
                <w:rFonts w:ascii="Times New Roman" w:hAnsi="Times New Roman" w:cs="Times New Roman" w:hint="eastAsia"/>
                <w:color w:val="000000"/>
              </w:rPr>
              <w:t>合同，每一个得</w:t>
            </w:r>
            <w:r>
              <w:rPr>
                <w:rFonts w:ascii="Times New Roman" w:hAnsi="Times New Roman" w:cs="Times New Roman" w:hint="eastAsia"/>
                <w:color w:val="000000"/>
              </w:rPr>
              <w:t>5</w:t>
            </w:r>
            <w:r>
              <w:rPr>
                <w:rFonts w:ascii="Times New Roman" w:hAnsi="Times New Roman" w:cs="Times New Roman" w:hint="eastAsia"/>
                <w:color w:val="000000"/>
              </w:rPr>
              <w:t>分，</w:t>
            </w:r>
            <w:r>
              <w:rPr>
                <w:rFonts w:ascii="Times New Roman" w:hAnsi="Times New Roman" w:cs="Times New Roman"/>
                <w:color w:val="000000"/>
              </w:rPr>
              <w:t>此项满分</w:t>
            </w:r>
            <w:r>
              <w:rPr>
                <w:rFonts w:ascii="Times New Roman" w:hAnsi="Times New Roman" w:cs="Times New Roman" w:hint="eastAsia"/>
                <w:color w:val="000000"/>
              </w:rPr>
              <w:t>20</w:t>
            </w:r>
            <w:r>
              <w:rPr>
                <w:rFonts w:ascii="Times New Roman" w:hAnsi="Times New Roman" w:cs="Times New Roman"/>
                <w:color w:val="000000"/>
              </w:rPr>
              <w:t>分</w:t>
            </w:r>
            <w:r>
              <w:rPr>
                <w:rFonts w:ascii="Times New Roman" w:hAnsi="Times New Roman" w:cs="Times New Roman" w:hint="eastAsia"/>
                <w:color w:val="000000"/>
              </w:rPr>
              <w:t>。</w:t>
            </w:r>
          </w:p>
          <w:p w:rsidR="00C1553C" w:rsidRDefault="003F553D">
            <w:pPr>
              <w:pStyle w:val="TableParagraph"/>
              <w:rPr>
                <w:rFonts w:ascii="Times New Roman" w:eastAsia="宋体" w:hAnsi="Times New Roman" w:cs="Times New Roman"/>
                <w:color w:val="000000"/>
                <w:sz w:val="21"/>
              </w:rPr>
            </w:pPr>
            <w:r>
              <w:rPr>
                <w:rFonts w:ascii="Times New Roman" w:eastAsia="宋体" w:hAnsi="Times New Roman" w:cs="Times New Roman"/>
                <w:color w:val="000000"/>
                <w:sz w:val="21"/>
              </w:rPr>
              <w:t>注：提供合同复印件加盖供应商鲜章及本合同结算发票复印件加盖鲜章和在国家税务局网上发票查验明细截图</w:t>
            </w:r>
            <w:r>
              <w:rPr>
                <w:rFonts w:ascii="Times New Roman" w:eastAsia="宋体" w:hAnsi="Times New Roman" w:cs="Times New Roman"/>
                <w:color w:val="000000"/>
                <w:sz w:val="21"/>
              </w:rPr>
              <w:lastRenderedPageBreak/>
              <w:t>加盖鲜章。（合同原件及发票存根备查、发票在国家税务局核查）</w:t>
            </w:r>
          </w:p>
        </w:tc>
      </w:tr>
      <w:tr w:rsidR="00C1553C">
        <w:trPr>
          <w:trHeight w:val="847"/>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jc w:val="center"/>
              <w:rPr>
                <w:rFonts w:ascii="Times New Roman" w:eastAsia="宋体" w:hAnsi="Times New Roman" w:cs="Times New Roman"/>
                <w:sz w:val="21"/>
              </w:rPr>
            </w:pPr>
            <w:r>
              <w:rPr>
                <w:rFonts w:ascii="Times New Roman" w:eastAsia="宋体" w:hAnsi="Times New Roman" w:cs="Times New Roman" w:hint="eastAsia"/>
                <w:sz w:val="21"/>
              </w:rPr>
              <w:lastRenderedPageBreak/>
              <w:t>4</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08" w:line="325" w:lineRule="exact"/>
              <w:ind w:left="135"/>
              <w:jc w:val="center"/>
              <w:rPr>
                <w:rFonts w:ascii="Times New Roman" w:eastAsia="宋体" w:hAnsi="Times New Roman" w:cs="Times New Roman"/>
                <w:sz w:val="21"/>
              </w:rPr>
            </w:pPr>
            <w:r>
              <w:rPr>
                <w:rFonts w:ascii="Times New Roman" w:eastAsia="宋体" w:hAnsi="Times New Roman" w:cs="Times New Roman"/>
                <w:sz w:val="21"/>
              </w:rPr>
              <w:t>服务承诺</w:t>
            </w:r>
          </w:p>
          <w:p w:rsidR="00C1553C" w:rsidRDefault="003F553D">
            <w:pPr>
              <w:pStyle w:val="TableParagraph"/>
              <w:spacing w:line="325" w:lineRule="exact"/>
              <w:ind w:left="11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w w:val="104"/>
                <w:sz w:val="21"/>
              </w:rPr>
              <w:t>10%</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24" w:right="111"/>
              <w:jc w:val="center"/>
              <w:rPr>
                <w:rFonts w:ascii="Times New Roman" w:eastAsia="宋体" w:hAnsi="Times New Roman" w:cs="Times New Roman"/>
                <w:sz w:val="21"/>
              </w:rPr>
            </w:pPr>
            <w:r>
              <w:rPr>
                <w:rFonts w:ascii="Times New Roman" w:eastAsia="宋体" w:hAnsi="Times New Roman" w:cs="Times New Roman"/>
                <w:w w:val="115"/>
                <w:sz w:val="21"/>
              </w:rPr>
              <w:t>10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54" w:lineRule="exact"/>
              <w:ind w:left="14"/>
              <w:jc w:val="center"/>
              <w:rPr>
                <w:rFonts w:ascii="Times New Roman" w:eastAsia="宋体" w:hAnsi="Times New Roman" w:cs="Times New Roman"/>
                <w:sz w:val="21"/>
              </w:rPr>
            </w:pPr>
            <w:r>
              <w:rPr>
                <w:rFonts w:ascii="Times New Roman" w:eastAsia="宋体" w:hAnsi="Times New Roman" w:cs="Times New Roman"/>
                <w:sz w:val="21"/>
              </w:rPr>
              <w:t>服务承诺</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92" w:lineRule="exact"/>
              <w:ind w:left="109"/>
              <w:rPr>
                <w:rFonts w:ascii="Times New Roman" w:eastAsia="宋体" w:hAnsi="Times New Roman" w:cs="Times New Roman"/>
                <w:sz w:val="21"/>
              </w:rPr>
            </w:pPr>
            <w:r>
              <w:rPr>
                <w:rFonts w:ascii="Times New Roman" w:eastAsia="宋体" w:hAnsi="Times New Roman" w:cs="Times New Roman"/>
                <w:sz w:val="21"/>
              </w:rPr>
              <w:t>根据供应商对服务过程中承诺的优劣性和增值服务</w:t>
            </w:r>
          </w:p>
          <w:p w:rsidR="00C1553C" w:rsidRDefault="003F553D">
            <w:pPr>
              <w:pStyle w:val="TableParagraph"/>
              <w:spacing w:line="284" w:lineRule="exact"/>
              <w:ind w:left="109"/>
              <w:rPr>
                <w:rFonts w:ascii="Times New Roman" w:eastAsia="宋体" w:hAnsi="Times New Roman" w:cs="Times New Roman"/>
                <w:sz w:val="21"/>
              </w:rPr>
            </w:pPr>
            <w:r>
              <w:rPr>
                <w:rFonts w:ascii="Times New Roman" w:eastAsia="宋体" w:hAnsi="Times New Roman" w:cs="Times New Roman"/>
                <w:spacing w:val="2"/>
                <w:sz w:val="21"/>
              </w:rPr>
              <w:t>进行综合评比，自主赋分。优</w:t>
            </w:r>
            <w:r>
              <w:rPr>
                <w:rFonts w:ascii="Times New Roman" w:eastAsia="宋体" w:hAnsi="Times New Roman" w:cs="Times New Roman"/>
                <w:spacing w:val="2"/>
                <w:sz w:val="21"/>
              </w:rPr>
              <w:t xml:space="preserve"> </w:t>
            </w:r>
            <w:r>
              <w:rPr>
                <w:rFonts w:ascii="Times New Roman" w:eastAsia="宋体" w:hAnsi="Times New Roman" w:cs="Times New Roman"/>
                <w:sz w:val="21"/>
              </w:rPr>
              <w:t>7-10</w:t>
            </w:r>
            <w:r>
              <w:rPr>
                <w:rFonts w:ascii="Times New Roman" w:eastAsia="宋体" w:hAnsi="Times New Roman" w:cs="Times New Roman"/>
                <w:sz w:val="21"/>
              </w:rPr>
              <w:t>分，良</w:t>
            </w:r>
            <w:r>
              <w:rPr>
                <w:rFonts w:ascii="Times New Roman" w:eastAsia="宋体" w:hAnsi="Times New Roman" w:cs="Times New Roman"/>
                <w:sz w:val="21"/>
              </w:rPr>
              <w:t xml:space="preserve"> 3-6 </w:t>
            </w:r>
            <w:r>
              <w:rPr>
                <w:rFonts w:ascii="Times New Roman" w:eastAsia="宋体" w:hAnsi="Times New Roman" w:cs="Times New Roman"/>
                <w:sz w:val="21"/>
              </w:rPr>
              <w:t>分，一般</w:t>
            </w:r>
            <w:r>
              <w:rPr>
                <w:rFonts w:ascii="Times New Roman" w:eastAsia="宋体" w:hAnsi="Times New Roman" w:cs="Times New Roman"/>
                <w:sz w:val="21"/>
              </w:rPr>
              <w:t xml:space="preserve"> 0-2 </w:t>
            </w:r>
            <w:r>
              <w:rPr>
                <w:rFonts w:ascii="Times New Roman" w:eastAsia="宋体" w:hAnsi="Times New Roman" w:cs="Times New Roman"/>
                <w:sz w:val="21"/>
              </w:rPr>
              <w:t>分。</w:t>
            </w:r>
          </w:p>
        </w:tc>
      </w:tr>
      <w:tr w:rsidR="00C1553C">
        <w:trPr>
          <w:trHeight w:val="1130"/>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4"/>
              <w:jc w:val="center"/>
              <w:rPr>
                <w:rFonts w:ascii="Times New Roman" w:eastAsia="宋体" w:hAnsi="Times New Roman" w:cs="Times New Roman"/>
                <w:sz w:val="21"/>
              </w:rPr>
            </w:pPr>
            <w:r>
              <w:rPr>
                <w:rFonts w:ascii="Times New Roman" w:eastAsia="宋体" w:hAnsi="Times New Roman" w:cs="Times New Roman" w:hint="eastAsia"/>
                <w:sz w:val="25"/>
              </w:rPr>
              <w:t>5</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77" w:line="192" w:lineRule="auto"/>
              <w:ind w:left="135" w:right="120"/>
              <w:jc w:val="center"/>
              <w:rPr>
                <w:rFonts w:ascii="Times New Roman" w:eastAsia="宋体" w:hAnsi="Times New Roman" w:cs="Times New Roman"/>
                <w:sz w:val="21"/>
              </w:rPr>
            </w:pPr>
            <w:r>
              <w:rPr>
                <w:rFonts w:ascii="Times New Roman" w:eastAsia="宋体" w:hAnsi="Times New Roman" w:cs="Times New Roman"/>
                <w:sz w:val="21"/>
              </w:rPr>
              <w:t>投标文件规范性</w:t>
            </w:r>
            <w:r>
              <w:rPr>
                <w:rFonts w:ascii="Times New Roman" w:eastAsia="宋体" w:hAnsi="Times New Roman" w:cs="Times New Roman"/>
                <w:sz w:val="21"/>
              </w:rPr>
              <w:t>(</w:t>
            </w:r>
            <w:r>
              <w:rPr>
                <w:rFonts w:ascii="Times New Roman" w:eastAsia="宋体" w:hAnsi="Times New Roman" w:cs="Times New Roman" w:hint="eastAsia"/>
                <w:sz w:val="21"/>
              </w:rPr>
              <w:t>10</w:t>
            </w:r>
            <w:r>
              <w:rPr>
                <w:rFonts w:ascii="Times New Roman" w:eastAsia="宋体" w:hAnsi="Times New Roman" w:cs="Times New Roman"/>
                <w:sz w:val="21"/>
              </w:rPr>
              <w:t>%)</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1"/>
              <w:jc w:val="center"/>
              <w:rPr>
                <w:rFonts w:ascii="Times New Roman" w:eastAsia="宋体" w:hAnsi="Times New Roman" w:cs="Times New Roman"/>
                <w:sz w:val="21"/>
              </w:rPr>
            </w:pPr>
            <w:r>
              <w:rPr>
                <w:rFonts w:ascii="Times New Roman" w:eastAsia="宋体" w:hAnsi="Times New Roman" w:cs="Times New Roman" w:hint="eastAsia"/>
                <w:sz w:val="21"/>
              </w:rPr>
              <w:t>10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54" w:lineRule="exact"/>
              <w:ind w:left="14"/>
              <w:jc w:val="center"/>
              <w:rPr>
                <w:rFonts w:ascii="Times New Roman" w:eastAsia="宋体" w:hAnsi="Times New Roman" w:cs="Times New Roman"/>
                <w:sz w:val="21"/>
              </w:rPr>
            </w:pPr>
            <w:r>
              <w:rPr>
                <w:rFonts w:ascii="Times New Roman" w:eastAsia="宋体" w:hAnsi="Times New Roman" w:cs="Times New Roman"/>
                <w:sz w:val="21"/>
              </w:rPr>
              <w:t>投标文件规范性</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187" w:lineRule="auto"/>
              <w:ind w:left="109" w:right="166"/>
              <w:rPr>
                <w:rFonts w:ascii="Times New Roman" w:eastAsia="宋体" w:hAnsi="Times New Roman" w:cs="Times New Roman"/>
                <w:sz w:val="21"/>
              </w:rPr>
            </w:pPr>
            <w:r>
              <w:rPr>
                <w:rFonts w:ascii="Times New Roman" w:eastAsia="宋体" w:hAnsi="Times New Roman" w:cs="Times New Roman"/>
                <w:sz w:val="21"/>
              </w:rPr>
              <w:t>投标文件制作规范，没有细微偏差情形的得</w:t>
            </w:r>
            <w:r>
              <w:rPr>
                <w:rFonts w:ascii="Times New Roman" w:eastAsia="宋体" w:hAnsi="Times New Roman" w:cs="Times New Roman" w:hint="eastAsia"/>
                <w:sz w:val="21"/>
              </w:rPr>
              <w:t>10</w:t>
            </w:r>
            <w:r>
              <w:rPr>
                <w:rFonts w:ascii="Times New Roman" w:eastAsia="宋体" w:hAnsi="Times New Roman" w:cs="Times New Roman"/>
                <w:sz w:val="21"/>
              </w:rPr>
              <w:t>分；有一项细微偏差扣</w:t>
            </w:r>
            <w:r>
              <w:rPr>
                <w:rFonts w:ascii="Times New Roman" w:eastAsia="宋体" w:hAnsi="Times New Roman" w:cs="Times New Roman" w:hint="eastAsia"/>
                <w:sz w:val="21"/>
              </w:rPr>
              <w:t>1</w:t>
            </w:r>
            <w:r>
              <w:rPr>
                <w:rFonts w:ascii="Times New Roman" w:eastAsia="宋体" w:hAnsi="Times New Roman" w:cs="Times New Roman"/>
                <w:sz w:val="21"/>
              </w:rPr>
              <w:t xml:space="preserve"> </w:t>
            </w:r>
            <w:r>
              <w:rPr>
                <w:rFonts w:ascii="Times New Roman" w:eastAsia="宋体" w:hAnsi="Times New Roman" w:cs="Times New Roman"/>
                <w:sz w:val="21"/>
              </w:rPr>
              <w:t>分，直至该项分值扣完为止。</w:t>
            </w:r>
          </w:p>
        </w:tc>
      </w:tr>
      <w:tr w:rsidR="00C1553C">
        <w:trPr>
          <w:trHeight w:val="765"/>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C1553C">
            <w:pPr>
              <w:pStyle w:val="TableParagraph"/>
              <w:spacing w:before="1"/>
              <w:ind w:left="13"/>
              <w:jc w:val="center"/>
              <w:rPr>
                <w:rFonts w:ascii="Times New Roman" w:eastAsia="宋体" w:hAnsi="Times New Roman" w:cs="Times New Roman"/>
                <w:sz w:val="21"/>
              </w:rPr>
            </w:pP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208"/>
              <w:ind w:left="92" w:right="78"/>
              <w:jc w:val="center"/>
              <w:rPr>
                <w:rFonts w:ascii="Times New Roman" w:eastAsia="宋体" w:hAnsi="Times New Roman" w:cs="Times New Roman"/>
                <w:sz w:val="21"/>
              </w:rPr>
            </w:pPr>
            <w:r>
              <w:rPr>
                <w:rFonts w:ascii="Times New Roman" w:eastAsia="宋体" w:hAnsi="Times New Roman" w:cs="Times New Roman"/>
                <w:sz w:val="21"/>
              </w:rPr>
              <w:t>合计</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3"/>
              <w:ind w:left="11"/>
              <w:jc w:val="center"/>
              <w:rPr>
                <w:rFonts w:ascii="Times New Roman" w:eastAsia="宋体" w:hAnsi="Times New Roman" w:cs="Times New Roman"/>
                <w:sz w:val="21"/>
                <w:lang w:val="en-US"/>
              </w:rPr>
            </w:pPr>
            <w:r>
              <w:rPr>
                <w:rFonts w:ascii="Times New Roman" w:eastAsia="宋体" w:hAnsi="Times New Roman" w:cs="Times New Roman"/>
                <w:w w:val="115"/>
                <w:sz w:val="21"/>
                <w:lang w:val="en-US"/>
              </w:rPr>
              <w:t>100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4"/>
              <w:jc w:val="center"/>
              <w:rPr>
                <w:rFonts w:ascii="Times New Roman" w:eastAsia="宋体" w:hAnsi="Times New Roman" w:cs="Times New Roman"/>
                <w:sz w:val="21"/>
              </w:rPr>
            </w:pPr>
            <w:r>
              <w:rPr>
                <w:rFonts w:ascii="Times New Roman" w:eastAsia="宋体" w:hAnsi="Times New Roman" w:cs="Times New Roman"/>
                <w:w w:val="121"/>
                <w:sz w:val="21"/>
              </w:rPr>
              <w:t>/</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4"/>
              <w:jc w:val="center"/>
              <w:rPr>
                <w:rFonts w:ascii="Times New Roman" w:eastAsia="宋体" w:hAnsi="Times New Roman" w:cs="Times New Roman"/>
                <w:sz w:val="21"/>
              </w:rPr>
            </w:pPr>
            <w:r>
              <w:rPr>
                <w:rFonts w:ascii="Times New Roman" w:eastAsia="宋体" w:hAnsi="Times New Roman" w:cs="Times New Roman"/>
                <w:w w:val="121"/>
                <w:sz w:val="21"/>
              </w:rPr>
              <w:t>/</w:t>
            </w:r>
          </w:p>
        </w:tc>
      </w:tr>
    </w:tbl>
    <w:p w:rsidR="00C1553C" w:rsidRDefault="00C1553C">
      <w:pPr>
        <w:spacing w:line="400" w:lineRule="exact"/>
        <w:ind w:firstLineChars="200" w:firstLine="640"/>
        <w:jc w:val="left"/>
        <w:rPr>
          <w:rFonts w:ascii="仿宋" w:eastAsia="仿宋" w:hAnsi="仿宋"/>
          <w:bCs/>
          <w:color w:val="000000"/>
          <w:sz w:val="32"/>
          <w:szCs w:val="32"/>
        </w:rPr>
      </w:pPr>
    </w:p>
    <w:p w:rsidR="00C1553C" w:rsidRDefault="00C1553C">
      <w:pPr>
        <w:spacing w:line="400" w:lineRule="exact"/>
        <w:ind w:firstLineChars="200" w:firstLine="640"/>
        <w:jc w:val="left"/>
        <w:rPr>
          <w:rFonts w:ascii="楷体" w:eastAsia="楷体" w:hAnsi="楷体"/>
          <w:bCs/>
          <w:color w:val="000000"/>
          <w:sz w:val="32"/>
          <w:szCs w:val="32"/>
        </w:rPr>
      </w:pPr>
    </w:p>
    <w:p w:rsidR="00C1553C" w:rsidRDefault="00C1553C">
      <w:pPr>
        <w:spacing w:line="400" w:lineRule="exact"/>
        <w:ind w:firstLineChars="200" w:firstLine="640"/>
        <w:jc w:val="left"/>
        <w:rPr>
          <w:rFonts w:ascii="楷体" w:eastAsia="楷体" w:hAnsi="楷体"/>
          <w:bCs/>
          <w:color w:val="000000"/>
          <w:sz w:val="32"/>
          <w:szCs w:val="32"/>
        </w:rPr>
      </w:pPr>
    </w:p>
    <w:p w:rsidR="00C1553C" w:rsidRDefault="00C1553C">
      <w:pPr>
        <w:spacing w:line="400" w:lineRule="exact"/>
        <w:ind w:firstLineChars="200" w:firstLine="640"/>
        <w:jc w:val="left"/>
        <w:rPr>
          <w:rFonts w:ascii="楷体" w:eastAsia="楷体" w:hAnsi="楷体"/>
          <w:bCs/>
          <w:color w:val="000000"/>
          <w:sz w:val="32"/>
          <w:szCs w:val="32"/>
        </w:rPr>
      </w:pPr>
    </w:p>
    <w:p w:rsidR="00C1553C" w:rsidRDefault="003F553D">
      <w:pPr>
        <w:spacing w:line="400" w:lineRule="exact"/>
        <w:ind w:firstLineChars="200" w:firstLine="640"/>
        <w:jc w:val="left"/>
        <w:rPr>
          <w:rFonts w:ascii="楷体" w:eastAsia="楷体" w:hAnsi="楷体"/>
          <w:bCs/>
          <w:color w:val="000000"/>
          <w:sz w:val="32"/>
          <w:szCs w:val="32"/>
        </w:rPr>
      </w:pPr>
      <w:r>
        <w:rPr>
          <w:rFonts w:ascii="楷体" w:eastAsia="楷体" w:hAnsi="楷体" w:hint="eastAsia"/>
          <w:bCs/>
          <w:color w:val="000000"/>
          <w:sz w:val="32"/>
          <w:szCs w:val="32"/>
        </w:rPr>
        <w:t>2.</w:t>
      </w:r>
      <w:r>
        <w:rPr>
          <w:rFonts w:ascii="楷体" w:eastAsia="楷体" w:hAnsi="楷体" w:hint="eastAsia"/>
          <w:bCs/>
          <w:color w:val="000000"/>
          <w:sz w:val="32"/>
          <w:szCs w:val="32"/>
        </w:rPr>
        <w:t>第</w:t>
      </w:r>
      <w:r>
        <w:rPr>
          <w:rFonts w:ascii="楷体" w:eastAsia="楷体" w:hAnsi="楷体" w:hint="eastAsia"/>
          <w:bCs/>
          <w:color w:val="000000"/>
          <w:sz w:val="32"/>
          <w:szCs w:val="32"/>
        </w:rPr>
        <w:t>2</w:t>
      </w:r>
      <w:r>
        <w:rPr>
          <w:rFonts w:ascii="楷体" w:eastAsia="楷体" w:hAnsi="楷体" w:hint="eastAsia"/>
          <w:bCs/>
          <w:color w:val="000000"/>
          <w:sz w:val="32"/>
          <w:szCs w:val="32"/>
        </w:rPr>
        <w:t>包委外印刷、第</w:t>
      </w:r>
      <w:r>
        <w:rPr>
          <w:rFonts w:ascii="楷体" w:eastAsia="楷体" w:hAnsi="楷体" w:hint="eastAsia"/>
          <w:bCs/>
          <w:color w:val="000000"/>
          <w:sz w:val="32"/>
          <w:szCs w:val="32"/>
        </w:rPr>
        <w:t>3</w:t>
      </w:r>
      <w:r>
        <w:rPr>
          <w:rFonts w:ascii="楷体" w:eastAsia="楷体" w:hAnsi="楷体" w:hint="eastAsia"/>
          <w:bCs/>
          <w:color w:val="000000"/>
          <w:sz w:val="32"/>
          <w:szCs w:val="32"/>
        </w:rPr>
        <w:t>包宣传广告评分标准。</w:t>
      </w:r>
    </w:p>
    <w:tbl>
      <w:tblPr>
        <w:tblpPr w:leftFromText="180" w:rightFromText="180" w:vertAnchor="text" w:horzAnchor="page" w:tblpXSpec="center" w:tblpY="451"/>
        <w:tblOverlap w:val="never"/>
        <w:tblW w:w="8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5"/>
        <w:gridCol w:w="1151"/>
        <w:gridCol w:w="795"/>
        <w:gridCol w:w="1038"/>
        <w:gridCol w:w="5066"/>
      </w:tblGrid>
      <w:tr w:rsidR="00C1553C">
        <w:trPr>
          <w:trHeight w:val="765"/>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序号</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评分因素及权重</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分</w:t>
            </w:r>
          </w:p>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sz w:val="21"/>
                <w:lang w:val="en-US"/>
              </w:rPr>
              <w:t>值</w:t>
            </w:r>
          </w:p>
        </w:tc>
        <w:tc>
          <w:tcPr>
            <w:tcW w:w="6104" w:type="dxa"/>
            <w:gridSpan w:val="2"/>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9" w:lineRule="exact"/>
              <w:ind w:left="109"/>
              <w:jc w:val="center"/>
              <w:rPr>
                <w:rFonts w:ascii="Times New Roman" w:eastAsia="宋体" w:hAnsi="Times New Roman" w:cs="Times New Roman"/>
                <w:w w:val="104"/>
                <w:sz w:val="21"/>
                <w:lang w:val="en-US"/>
              </w:rPr>
            </w:pPr>
            <w:r>
              <w:rPr>
                <w:rFonts w:ascii="Times New Roman" w:eastAsia="宋体" w:hAnsi="Times New Roman" w:cs="Times New Roman"/>
                <w:w w:val="104"/>
                <w:sz w:val="21"/>
                <w:lang w:val="en-US"/>
              </w:rPr>
              <w:t>评分标准</w:t>
            </w:r>
          </w:p>
        </w:tc>
      </w:tr>
      <w:tr w:rsidR="00C1553C">
        <w:trPr>
          <w:trHeight w:val="1511"/>
        </w:trPr>
        <w:tc>
          <w:tcPr>
            <w:tcW w:w="655" w:type="dxa"/>
            <w:vMerge w:val="restart"/>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3"/>
              <w:jc w:val="center"/>
              <w:rPr>
                <w:rFonts w:ascii="Times New Roman" w:eastAsia="宋体" w:hAnsi="Times New Roman" w:cs="Times New Roman"/>
                <w:sz w:val="21"/>
              </w:rPr>
            </w:pPr>
            <w:r>
              <w:rPr>
                <w:rFonts w:ascii="Times New Roman" w:eastAsia="宋体" w:hAnsi="Times New Roman" w:cs="Times New Roman" w:hint="eastAsia"/>
                <w:w w:val="114"/>
                <w:sz w:val="21"/>
              </w:rPr>
              <w:t>1</w:t>
            </w:r>
          </w:p>
        </w:tc>
        <w:tc>
          <w:tcPr>
            <w:tcW w:w="1151" w:type="dxa"/>
            <w:vMerge w:val="restart"/>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64" w:lineRule="exact"/>
              <w:ind w:left="92" w:right="78"/>
              <w:jc w:val="center"/>
              <w:rPr>
                <w:rFonts w:ascii="Times New Roman" w:eastAsia="宋体" w:hAnsi="Times New Roman" w:cs="Times New Roman"/>
                <w:sz w:val="21"/>
              </w:rPr>
            </w:pPr>
            <w:r>
              <w:rPr>
                <w:rFonts w:ascii="Times New Roman" w:eastAsia="宋体" w:hAnsi="Times New Roman" w:cs="Times New Roman"/>
                <w:sz w:val="21"/>
              </w:rPr>
              <w:t>技术部分</w:t>
            </w:r>
          </w:p>
          <w:p w:rsidR="00C1553C" w:rsidRDefault="003F553D">
            <w:pPr>
              <w:pStyle w:val="TableParagraph"/>
              <w:spacing w:line="264" w:lineRule="exact"/>
              <w:ind w:left="92" w:right="8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hint="eastAsia"/>
                <w:w w:val="104"/>
                <w:sz w:val="21"/>
              </w:rPr>
              <w:t>20</w:t>
            </w:r>
            <w:r>
              <w:rPr>
                <w:rFonts w:ascii="Times New Roman" w:eastAsia="宋体" w:hAnsi="Times New Roman" w:cs="Times New Roman"/>
                <w:w w:val="104"/>
                <w:sz w:val="21"/>
              </w:rPr>
              <w:t>%</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jc w:val="center"/>
              <w:rPr>
                <w:rFonts w:ascii="Times New Roman" w:eastAsia="宋体" w:hAnsi="Times New Roman" w:cs="Times New Roman"/>
                <w:sz w:val="20"/>
                <w:lang w:val="en-US"/>
              </w:rPr>
            </w:pPr>
            <w:r>
              <w:rPr>
                <w:rFonts w:ascii="Times New Roman" w:eastAsia="宋体" w:hAnsi="Times New Roman" w:cs="Times New Roman" w:hint="eastAsia"/>
                <w:sz w:val="20"/>
                <w:lang w:val="en-US"/>
              </w:rPr>
              <w:t>10</w:t>
            </w:r>
          </w:p>
        </w:tc>
        <w:tc>
          <w:tcPr>
            <w:tcW w:w="1038"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spacing w:line="285" w:lineRule="exact"/>
              <w:ind w:left="205"/>
              <w:jc w:val="center"/>
              <w:rPr>
                <w:rFonts w:ascii="Times New Roman" w:eastAsia="宋体" w:hAnsi="Times New Roman" w:cs="Times New Roman"/>
                <w:sz w:val="21"/>
              </w:rPr>
            </w:pPr>
            <w:r>
              <w:rPr>
                <w:rFonts w:ascii="Times New Roman" w:eastAsia="宋体" w:hAnsi="Times New Roman" w:cs="Times New Roman"/>
                <w:sz w:val="21"/>
              </w:rPr>
              <w:t>团队</w:t>
            </w:r>
          </w:p>
          <w:p w:rsidR="00C1553C" w:rsidRDefault="003F553D">
            <w:pPr>
              <w:pStyle w:val="TableParagraph"/>
              <w:spacing w:line="263" w:lineRule="exact"/>
              <w:ind w:left="205"/>
              <w:jc w:val="center"/>
              <w:rPr>
                <w:rFonts w:ascii="Times New Roman" w:eastAsia="宋体" w:hAnsi="Times New Roman" w:cs="Times New Roman"/>
                <w:sz w:val="21"/>
              </w:rPr>
            </w:pPr>
            <w:r>
              <w:rPr>
                <w:rFonts w:ascii="Times New Roman" w:eastAsia="宋体" w:hAnsi="Times New Roman" w:cs="Times New Roman"/>
                <w:sz w:val="21"/>
              </w:rPr>
              <w:t>专业</w:t>
            </w:r>
          </w:p>
          <w:p w:rsidR="00C1553C" w:rsidRDefault="003F553D">
            <w:pPr>
              <w:pStyle w:val="TableParagraph"/>
              <w:spacing w:line="263" w:lineRule="exact"/>
              <w:ind w:left="205"/>
              <w:jc w:val="center"/>
              <w:rPr>
                <w:rFonts w:ascii="Times New Roman" w:eastAsia="宋体" w:hAnsi="Times New Roman" w:cs="Times New Roman"/>
                <w:sz w:val="21"/>
              </w:rPr>
            </w:pPr>
            <w:r>
              <w:rPr>
                <w:rFonts w:ascii="Times New Roman" w:eastAsia="宋体" w:hAnsi="Times New Roman" w:cs="Times New Roman"/>
                <w:sz w:val="21"/>
              </w:rPr>
              <w:t>配置</w:t>
            </w:r>
          </w:p>
        </w:tc>
        <w:tc>
          <w:tcPr>
            <w:tcW w:w="5066" w:type="dxa"/>
            <w:tcBorders>
              <w:top w:val="single" w:sz="6" w:space="0" w:color="000000"/>
              <w:left w:val="single" w:sz="4" w:space="0" w:color="000000"/>
              <w:bottom w:val="single" w:sz="4" w:space="0" w:color="auto"/>
              <w:right w:val="single" w:sz="4" w:space="0" w:color="000000"/>
            </w:tcBorders>
            <w:noWrap/>
            <w:vAlign w:val="center"/>
          </w:tcPr>
          <w:p w:rsidR="00C1553C" w:rsidRDefault="003F553D">
            <w:pPr>
              <w:pStyle w:val="TableParagraph"/>
              <w:spacing w:line="269" w:lineRule="exact"/>
              <w:rPr>
                <w:rFonts w:ascii="Times New Roman" w:eastAsia="宋体" w:hAnsi="Times New Roman" w:cs="Times New Roman"/>
                <w:sz w:val="21"/>
              </w:rPr>
            </w:pPr>
            <w:r>
              <w:rPr>
                <w:rFonts w:ascii="Times New Roman" w:eastAsia="宋体" w:hAnsi="Times New Roman" w:cs="Times New Roman"/>
                <w:w w:val="104"/>
                <w:sz w:val="21"/>
              </w:rPr>
              <w:t>要求配置</w:t>
            </w:r>
            <w:r>
              <w:rPr>
                <w:rFonts w:ascii="Times New Roman" w:eastAsia="宋体" w:hAnsi="Times New Roman" w:cs="Times New Roman"/>
                <w:w w:val="104"/>
                <w:sz w:val="21"/>
                <w:lang w:val="en-US"/>
              </w:rPr>
              <w:t>3</w:t>
            </w:r>
            <w:r>
              <w:rPr>
                <w:rFonts w:ascii="Times New Roman" w:eastAsia="宋体" w:hAnsi="Times New Roman" w:cs="Times New Roman"/>
                <w:w w:val="104"/>
                <w:sz w:val="21"/>
                <w:lang w:val="en-US"/>
              </w:rPr>
              <w:t>名专业维护技术人员，现场维护人员</w:t>
            </w:r>
            <w:r>
              <w:rPr>
                <w:rFonts w:ascii="Times New Roman" w:eastAsia="宋体" w:hAnsi="Times New Roman" w:cs="Times New Roman"/>
                <w:w w:val="104"/>
                <w:sz w:val="21"/>
                <w:lang w:val="en-US"/>
              </w:rPr>
              <w:t>3</w:t>
            </w:r>
            <w:r>
              <w:rPr>
                <w:rFonts w:ascii="Times New Roman" w:eastAsia="宋体" w:hAnsi="Times New Roman" w:cs="Times New Roman"/>
                <w:w w:val="104"/>
                <w:sz w:val="21"/>
                <w:lang w:val="en-US"/>
              </w:rPr>
              <w:t>名，满足基本要求得</w:t>
            </w:r>
            <w:r>
              <w:rPr>
                <w:rFonts w:ascii="Times New Roman" w:eastAsia="宋体" w:hAnsi="Times New Roman" w:cs="Times New Roman"/>
                <w:w w:val="104"/>
                <w:sz w:val="21"/>
                <w:lang w:val="en-US"/>
              </w:rPr>
              <w:t>5</w:t>
            </w:r>
            <w:r>
              <w:rPr>
                <w:rFonts w:ascii="Times New Roman" w:eastAsia="宋体" w:hAnsi="Times New Roman" w:cs="Times New Roman"/>
                <w:w w:val="104"/>
                <w:sz w:val="21"/>
                <w:lang w:val="en-US"/>
              </w:rPr>
              <w:t>分，不满足不得分。每增加一名专用人员加</w:t>
            </w:r>
            <w:r>
              <w:rPr>
                <w:rFonts w:ascii="Times New Roman" w:eastAsia="宋体" w:hAnsi="Times New Roman" w:cs="Times New Roman"/>
                <w:w w:val="104"/>
                <w:sz w:val="21"/>
                <w:lang w:val="en-US"/>
              </w:rPr>
              <w:t>1</w:t>
            </w:r>
            <w:r>
              <w:rPr>
                <w:rFonts w:ascii="Times New Roman" w:eastAsia="宋体" w:hAnsi="Times New Roman" w:cs="Times New Roman"/>
                <w:w w:val="104"/>
                <w:sz w:val="21"/>
                <w:lang w:val="en-US"/>
              </w:rPr>
              <w:t>分，满分</w:t>
            </w:r>
            <w:r>
              <w:rPr>
                <w:rFonts w:ascii="Times New Roman" w:eastAsia="宋体" w:hAnsi="Times New Roman" w:cs="Times New Roman" w:hint="eastAsia"/>
                <w:w w:val="104"/>
                <w:sz w:val="21"/>
                <w:lang w:val="en-US"/>
              </w:rPr>
              <w:t>5</w:t>
            </w:r>
            <w:r>
              <w:rPr>
                <w:rFonts w:ascii="Times New Roman" w:eastAsia="宋体" w:hAnsi="Times New Roman" w:cs="Times New Roman"/>
                <w:w w:val="104"/>
                <w:sz w:val="21"/>
                <w:lang w:val="en-US"/>
              </w:rPr>
              <w:t>分。供应商专用人员须为公司注册人员，须提供近</w:t>
            </w:r>
            <w:r>
              <w:rPr>
                <w:rFonts w:ascii="Times New Roman" w:eastAsia="宋体" w:hAnsi="Times New Roman" w:cs="Times New Roman"/>
                <w:w w:val="104"/>
                <w:sz w:val="21"/>
                <w:lang w:val="en-US"/>
              </w:rPr>
              <w:t>6</w:t>
            </w:r>
            <w:r>
              <w:rPr>
                <w:rFonts w:ascii="Times New Roman" w:eastAsia="宋体" w:hAnsi="Times New Roman" w:cs="Times New Roman"/>
                <w:w w:val="104"/>
                <w:sz w:val="21"/>
                <w:lang w:val="en-US"/>
              </w:rPr>
              <w:t>个月本单位购买的社保证明及社保花名册截图，及身份证复印件。</w:t>
            </w:r>
          </w:p>
        </w:tc>
      </w:tr>
      <w:tr w:rsidR="00C1553C">
        <w:trPr>
          <w:trHeight w:val="1648"/>
        </w:trPr>
        <w:tc>
          <w:tcPr>
            <w:tcW w:w="655" w:type="dxa"/>
            <w:vMerge/>
            <w:tcBorders>
              <w:top w:val="single" w:sz="6" w:space="0" w:color="000000"/>
              <w:left w:val="single" w:sz="4" w:space="0" w:color="000000"/>
              <w:bottom w:val="single" w:sz="6" w:space="0" w:color="000000"/>
              <w:right w:val="single" w:sz="4" w:space="0" w:color="000000"/>
            </w:tcBorders>
            <w:noWrap/>
            <w:vAlign w:val="center"/>
          </w:tcPr>
          <w:p w:rsidR="00C1553C" w:rsidRDefault="00C1553C"/>
        </w:tc>
        <w:tc>
          <w:tcPr>
            <w:tcW w:w="1151" w:type="dxa"/>
            <w:vMerge/>
            <w:tcBorders>
              <w:top w:val="single" w:sz="6" w:space="0" w:color="000000"/>
              <w:left w:val="single" w:sz="4" w:space="0" w:color="000000"/>
              <w:bottom w:val="single" w:sz="6" w:space="0" w:color="000000"/>
              <w:right w:val="single" w:sz="4" w:space="0" w:color="000000"/>
            </w:tcBorders>
            <w:noWrap/>
            <w:vAlign w:val="center"/>
          </w:tcPr>
          <w:p w:rsidR="00C1553C" w:rsidRDefault="00C1553C"/>
        </w:tc>
        <w:tc>
          <w:tcPr>
            <w:tcW w:w="795" w:type="dxa"/>
            <w:tcBorders>
              <w:top w:val="single" w:sz="4" w:space="0" w:color="auto"/>
              <w:left w:val="single" w:sz="4" w:space="0" w:color="000000"/>
              <w:right w:val="single" w:sz="4" w:space="0" w:color="000000"/>
            </w:tcBorders>
            <w:noWrap/>
            <w:vAlign w:val="center"/>
          </w:tcPr>
          <w:p w:rsidR="00C1553C" w:rsidRDefault="003F553D">
            <w:pPr>
              <w:pStyle w:val="TableParagraph"/>
              <w:spacing w:before="1"/>
              <w:ind w:right="111"/>
              <w:jc w:val="center"/>
              <w:rPr>
                <w:rFonts w:ascii="Times New Roman" w:eastAsia="宋体" w:hAnsi="Times New Roman" w:cs="Times New Roman"/>
                <w:sz w:val="20"/>
                <w:lang w:val="en-US"/>
              </w:rPr>
            </w:pPr>
            <w:r>
              <w:rPr>
                <w:rFonts w:ascii="Times New Roman" w:eastAsia="宋体" w:hAnsi="Times New Roman" w:cs="Times New Roman" w:hint="eastAsia"/>
                <w:sz w:val="20"/>
                <w:lang w:val="en-US"/>
              </w:rPr>
              <w:t>10</w:t>
            </w:r>
          </w:p>
        </w:tc>
        <w:tc>
          <w:tcPr>
            <w:tcW w:w="1038" w:type="dxa"/>
            <w:tcBorders>
              <w:top w:val="single" w:sz="4" w:space="0" w:color="auto"/>
              <w:left w:val="single" w:sz="4" w:space="0" w:color="000000"/>
              <w:bottom w:val="single" w:sz="6" w:space="0" w:color="000000"/>
              <w:right w:val="single" w:sz="4" w:space="0" w:color="000000"/>
            </w:tcBorders>
            <w:noWrap/>
            <w:vAlign w:val="center"/>
          </w:tcPr>
          <w:p w:rsidR="00C1553C" w:rsidRDefault="003F553D">
            <w:pPr>
              <w:pStyle w:val="TableParagraph"/>
              <w:spacing w:line="296" w:lineRule="exact"/>
              <w:ind w:right="173" w:firstLineChars="150" w:firstLine="315"/>
              <w:rPr>
                <w:rFonts w:ascii="Times New Roman" w:eastAsia="宋体" w:hAnsi="Times New Roman" w:cs="Times New Roman"/>
                <w:sz w:val="21"/>
              </w:rPr>
            </w:pPr>
            <w:r>
              <w:rPr>
                <w:rFonts w:ascii="Times New Roman" w:eastAsia="宋体" w:hAnsi="Times New Roman" w:cs="Times New Roman"/>
                <w:sz w:val="21"/>
              </w:rPr>
              <w:t>项目</w:t>
            </w:r>
          </w:p>
          <w:p w:rsidR="00C1553C" w:rsidRDefault="003F553D">
            <w:pPr>
              <w:pStyle w:val="TableParagraph"/>
              <w:spacing w:line="249" w:lineRule="exact"/>
              <w:ind w:left="185" w:right="173"/>
              <w:jc w:val="center"/>
              <w:rPr>
                <w:rFonts w:ascii="Times New Roman" w:eastAsia="宋体" w:hAnsi="Times New Roman" w:cs="Times New Roman"/>
                <w:sz w:val="21"/>
              </w:rPr>
            </w:pPr>
            <w:r>
              <w:rPr>
                <w:rFonts w:ascii="Times New Roman" w:eastAsia="宋体" w:hAnsi="Times New Roman" w:cs="Times New Roman"/>
                <w:sz w:val="21"/>
              </w:rPr>
              <w:t>服务</w:t>
            </w:r>
          </w:p>
          <w:p w:rsidR="00C1553C" w:rsidRDefault="003F553D">
            <w:pPr>
              <w:pStyle w:val="TableParagraph"/>
              <w:spacing w:line="318" w:lineRule="exact"/>
              <w:ind w:left="185" w:right="173"/>
              <w:jc w:val="center"/>
              <w:rPr>
                <w:rFonts w:ascii="Times New Roman" w:eastAsia="宋体" w:hAnsi="Times New Roman" w:cs="Times New Roman"/>
                <w:sz w:val="21"/>
              </w:rPr>
            </w:pPr>
            <w:r>
              <w:rPr>
                <w:rFonts w:ascii="Times New Roman" w:eastAsia="宋体" w:hAnsi="Times New Roman" w:cs="Times New Roman"/>
                <w:sz w:val="21"/>
              </w:rPr>
              <w:t>方案</w:t>
            </w:r>
          </w:p>
        </w:tc>
        <w:tc>
          <w:tcPr>
            <w:tcW w:w="5066" w:type="dxa"/>
            <w:tcBorders>
              <w:top w:val="single" w:sz="4" w:space="0" w:color="auto"/>
              <w:left w:val="single" w:sz="4" w:space="0" w:color="000000"/>
              <w:bottom w:val="single" w:sz="6" w:space="0" w:color="000000"/>
              <w:right w:val="single" w:sz="4" w:space="0" w:color="000000"/>
            </w:tcBorders>
            <w:noWrap/>
            <w:vAlign w:val="center"/>
          </w:tcPr>
          <w:p w:rsidR="00C1553C" w:rsidRDefault="003F553D">
            <w:pPr>
              <w:pStyle w:val="TableParagraph"/>
              <w:spacing w:line="187" w:lineRule="auto"/>
              <w:ind w:right="216"/>
              <w:rPr>
                <w:rFonts w:ascii="Times New Roman" w:eastAsia="宋体" w:hAnsi="Times New Roman" w:cs="Times New Roman"/>
                <w:w w:val="104"/>
                <w:sz w:val="21"/>
                <w:lang w:val="en-US"/>
              </w:rPr>
            </w:pPr>
            <w:r>
              <w:rPr>
                <w:rFonts w:ascii="Times New Roman" w:eastAsia="宋体" w:hAnsi="Times New Roman" w:cs="Times New Roman"/>
                <w:spacing w:val="-1"/>
                <w:sz w:val="21"/>
              </w:rPr>
              <w:t>至少应包括：</w:t>
            </w:r>
            <w:r>
              <w:rPr>
                <w:rFonts w:ascii="宋体" w:eastAsia="宋体" w:hAnsi="宋体" w:cs="宋体" w:hint="eastAsia"/>
                <w:spacing w:val="-1"/>
                <w:sz w:val="21"/>
              </w:rPr>
              <w:t>①</w:t>
            </w:r>
            <w:r>
              <w:rPr>
                <w:rFonts w:ascii="Times New Roman" w:eastAsia="宋体" w:hAnsi="Times New Roman" w:cs="Times New Roman"/>
                <w:spacing w:val="-1"/>
                <w:sz w:val="21"/>
              </w:rPr>
              <w:t>维修召唤响应时间</w:t>
            </w:r>
            <w:r>
              <w:rPr>
                <w:rFonts w:ascii="宋体" w:eastAsia="宋体" w:hAnsi="宋体" w:cs="宋体" w:hint="eastAsia"/>
                <w:spacing w:val="-1"/>
                <w:sz w:val="21"/>
              </w:rPr>
              <w:t>②</w:t>
            </w:r>
            <w:r>
              <w:rPr>
                <w:rFonts w:ascii="Times New Roman" w:eastAsia="宋体" w:hAnsi="Times New Roman" w:cs="Times New Roman"/>
                <w:spacing w:val="-1"/>
                <w:sz w:val="21"/>
              </w:rPr>
              <w:t>故障修复</w:t>
            </w:r>
            <w:r>
              <w:rPr>
                <w:rFonts w:ascii="宋体" w:eastAsia="宋体" w:hAnsi="宋体" w:cs="宋体" w:hint="eastAsia"/>
                <w:spacing w:val="-1"/>
                <w:sz w:val="21"/>
              </w:rPr>
              <w:t>③</w:t>
            </w:r>
            <w:r>
              <w:rPr>
                <w:rFonts w:ascii="Times New Roman" w:eastAsia="宋体" w:hAnsi="Times New Roman" w:cs="Times New Roman"/>
                <w:spacing w:val="-1"/>
                <w:sz w:val="21"/>
              </w:rPr>
              <w:t>设备</w:t>
            </w:r>
            <w:r>
              <w:rPr>
                <w:rFonts w:ascii="Times New Roman" w:eastAsia="宋体" w:hAnsi="Times New Roman" w:cs="Times New Roman"/>
                <w:sz w:val="21"/>
              </w:rPr>
              <w:t>更换</w:t>
            </w:r>
            <w:r>
              <w:rPr>
                <w:rFonts w:ascii="宋体" w:eastAsia="宋体" w:hAnsi="宋体" w:cs="宋体" w:hint="eastAsia"/>
                <w:sz w:val="21"/>
              </w:rPr>
              <w:t>④</w:t>
            </w:r>
            <w:r>
              <w:rPr>
                <w:rFonts w:ascii="Times New Roman" w:eastAsia="宋体" w:hAnsi="Times New Roman" w:cs="Times New Roman"/>
                <w:sz w:val="21"/>
              </w:rPr>
              <w:t>设备维修</w:t>
            </w:r>
            <w:r>
              <w:rPr>
                <w:rFonts w:ascii="宋体" w:eastAsia="宋体" w:hAnsi="宋体" w:cs="宋体" w:hint="eastAsia"/>
                <w:sz w:val="21"/>
              </w:rPr>
              <w:t>⑤</w:t>
            </w:r>
            <w:r>
              <w:rPr>
                <w:rFonts w:ascii="Times New Roman" w:eastAsia="宋体" w:hAnsi="Times New Roman" w:cs="Times New Roman"/>
                <w:sz w:val="21"/>
              </w:rPr>
              <w:t>维护保养及巡检，方案完整、科学</w:t>
            </w:r>
            <w:r>
              <w:rPr>
                <w:rFonts w:ascii="Times New Roman" w:eastAsia="宋体" w:hAnsi="Times New Roman" w:cs="Times New Roman"/>
                <w:spacing w:val="-1"/>
                <w:sz w:val="21"/>
              </w:rPr>
              <w:t>、合理的得</w:t>
            </w:r>
            <w:r>
              <w:rPr>
                <w:rFonts w:ascii="Times New Roman" w:eastAsia="宋体" w:hAnsi="Times New Roman" w:cs="Times New Roman" w:hint="eastAsia"/>
                <w:sz w:val="21"/>
                <w:lang w:val="en-US"/>
              </w:rPr>
              <w:t>10</w:t>
            </w:r>
            <w:r>
              <w:rPr>
                <w:rFonts w:ascii="Times New Roman" w:eastAsia="宋体" w:hAnsi="Times New Roman" w:cs="Times New Roman"/>
                <w:spacing w:val="-1"/>
                <w:sz w:val="21"/>
              </w:rPr>
              <w:t>分，每有一项缺项扣</w:t>
            </w:r>
            <w:r>
              <w:rPr>
                <w:rFonts w:ascii="Times New Roman" w:eastAsia="宋体" w:hAnsi="Times New Roman" w:cs="Times New Roman" w:hint="eastAsia"/>
                <w:spacing w:val="-1"/>
                <w:sz w:val="21"/>
                <w:lang w:val="en-US"/>
              </w:rPr>
              <w:t>2</w:t>
            </w:r>
            <w:r>
              <w:rPr>
                <w:rFonts w:ascii="Times New Roman" w:eastAsia="宋体" w:hAnsi="Times New Roman" w:cs="Times New Roman"/>
                <w:sz w:val="21"/>
              </w:rPr>
              <w:t>分</w:t>
            </w:r>
            <w:r>
              <w:rPr>
                <w:rFonts w:ascii="Times New Roman" w:eastAsia="宋体" w:hAnsi="Times New Roman" w:cs="Times New Roman"/>
                <w:sz w:val="21"/>
              </w:rPr>
              <w:t>,</w:t>
            </w:r>
            <w:r>
              <w:rPr>
                <w:rFonts w:ascii="Times New Roman" w:eastAsia="宋体" w:hAnsi="Times New Roman" w:cs="Times New Roman"/>
                <w:spacing w:val="-5"/>
                <w:sz w:val="21"/>
              </w:rPr>
              <w:t>每有一项</w:t>
            </w:r>
            <w:r>
              <w:rPr>
                <w:rFonts w:ascii="Times New Roman" w:eastAsia="宋体" w:hAnsi="Times New Roman" w:cs="Times New Roman"/>
                <w:spacing w:val="-2"/>
                <w:sz w:val="21"/>
              </w:rPr>
              <w:t>不完整、不合理的最高扣</w:t>
            </w:r>
            <w:r>
              <w:rPr>
                <w:rFonts w:ascii="Times New Roman" w:eastAsia="宋体" w:hAnsi="Times New Roman" w:cs="Times New Roman"/>
                <w:spacing w:val="-2"/>
                <w:sz w:val="21"/>
                <w:lang w:val="en-US"/>
              </w:rPr>
              <w:t>1</w:t>
            </w:r>
            <w:r>
              <w:rPr>
                <w:rFonts w:ascii="Times New Roman" w:eastAsia="宋体" w:hAnsi="Times New Roman" w:cs="Times New Roman"/>
                <w:sz w:val="21"/>
              </w:rPr>
              <w:t>分，扣完为止。</w:t>
            </w:r>
          </w:p>
        </w:tc>
      </w:tr>
      <w:tr w:rsidR="00C1553C">
        <w:trPr>
          <w:trHeight w:val="2674"/>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3"/>
              <w:jc w:val="center"/>
              <w:rPr>
                <w:rFonts w:ascii="Times New Roman" w:eastAsia="宋体" w:hAnsi="Times New Roman" w:cs="Times New Roman"/>
                <w:sz w:val="21"/>
              </w:rPr>
            </w:pPr>
            <w:r>
              <w:rPr>
                <w:rFonts w:ascii="Times New Roman" w:eastAsia="宋体" w:hAnsi="Times New Roman" w:cs="Times New Roman" w:hint="eastAsia"/>
                <w:w w:val="114"/>
                <w:sz w:val="21"/>
              </w:rPr>
              <w:lastRenderedPageBreak/>
              <w:t>2</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325" w:lineRule="exact"/>
              <w:ind w:left="135"/>
              <w:jc w:val="center"/>
              <w:rPr>
                <w:rFonts w:ascii="Times New Roman" w:eastAsia="宋体" w:hAnsi="Times New Roman" w:cs="Times New Roman"/>
                <w:sz w:val="21"/>
              </w:rPr>
            </w:pPr>
            <w:r>
              <w:rPr>
                <w:rFonts w:ascii="Times New Roman" w:eastAsia="宋体" w:hAnsi="Times New Roman" w:cs="Times New Roman"/>
                <w:sz w:val="21"/>
              </w:rPr>
              <w:t>业绩案例</w:t>
            </w:r>
          </w:p>
          <w:p w:rsidR="00C1553C" w:rsidRDefault="003F553D">
            <w:pPr>
              <w:pStyle w:val="TableParagraph"/>
              <w:spacing w:line="325" w:lineRule="exact"/>
              <w:ind w:left="11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hint="eastAsia"/>
                <w:w w:val="104"/>
                <w:sz w:val="21"/>
              </w:rPr>
              <w:t>50</w:t>
            </w:r>
            <w:r>
              <w:rPr>
                <w:rFonts w:ascii="Times New Roman" w:eastAsia="宋体" w:hAnsi="Times New Roman" w:cs="Times New Roman"/>
                <w:w w:val="104"/>
                <w:sz w:val="21"/>
              </w:rPr>
              <w:t>%</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24" w:right="111"/>
              <w:jc w:val="center"/>
              <w:rPr>
                <w:rFonts w:ascii="Times New Roman" w:eastAsia="宋体" w:hAnsi="Times New Roman" w:cs="Times New Roman"/>
                <w:sz w:val="21"/>
                <w:lang w:val="en-US"/>
              </w:rPr>
            </w:pPr>
            <w:r>
              <w:rPr>
                <w:rFonts w:ascii="Times New Roman" w:eastAsia="宋体" w:hAnsi="Times New Roman" w:cs="Times New Roman" w:hint="eastAsia"/>
                <w:w w:val="115"/>
                <w:sz w:val="21"/>
                <w:lang w:val="en-US"/>
              </w:rPr>
              <w:t>50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54" w:lineRule="exact"/>
              <w:ind w:left="14"/>
              <w:jc w:val="center"/>
              <w:rPr>
                <w:rFonts w:ascii="Times New Roman" w:eastAsia="宋体" w:hAnsi="Times New Roman" w:cs="Times New Roman"/>
                <w:color w:val="000000"/>
                <w:sz w:val="21"/>
              </w:rPr>
            </w:pPr>
            <w:r>
              <w:rPr>
                <w:rFonts w:ascii="Times New Roman" w:eastAsia="宋体" w:hAnsi="Times New Roman" w:cs="Times New Roman"/>
                <w:color w:val="000000"/>
                <w:sz w:val="21"/>
              </w:rPr>
              <w:t>业绩案例</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320" w:lineRule="exact"/>
              <w:rPr>
                <w:rFonts w:ascii="Times New Roman" w:eastAsia="宋体" w:hAnsi="Times New Roman" w:cs="Times New Roman"/>
                <w:color w:val="000000"/>
                <w:sz w:val="21"/>
              </w:rPr>
            </w:pPr>
            <w:r>
              <w:rPr>
                <w:rFonts w:ascii="Times New Roman" w:eastAsia="宋体" w:hAnsi="Times New Roman" w:cs="Times New Roman" w:hint="eastAsia"/>
                <w:color w:val="000000"/>
                <w:sz w:val="21"/>
              </w:rPr>
              <w:t>1.</w:t>
            </w:r>
            <w:r>
              <w:rPr>
                <w:rFonts w:ascii="Times New Roman" w:eastAsia="宋体" w:hAnsi="Times New Roman" w:cs="Times New Roman"/>
                <w:color w:val="000000"/>
                <w:sz w:val="21"/>
              </w:rPr>
              <w:t>供应商提供</w:t>
            </w:r>
            <w:r>
              <w:rPr>
                <w:rFonts w:ascii="Times New Roman" w:eastAsia="宋体" w:hAnsi="Times New Roman" w:cs="Times New Roman"/>
                <w:color w:val="000000"/>
                <w:sz w:val="21"/>
              </w:rPr>
              <w:t>201</w:t>
            </w:r>
            <w:r>
              <w:rPr>
                <w:rFonts w:ascii="Times New Roman" w:eastAsia="宋体" w:hAnsi="Times New Roman" w:cs="Times New Roman"/>
                <w:color w:val="000000"/>
                <w:sz w:val="21"/>
                <w:lang w:val="en-US"/>
              </w:rPr>
              <w:t>8</w:t>
            </w:r>
            <w:r>
              <w:rPr>
                <w:rFonts w:ascii="Times New Roman" w:eastAsia="宋体" w:hAnsi="Times New Roman" w:cs="Times New Roman"/>
                <w:color w:val="000000"/>
                <w:sz w:val="21"/>
              </w:rPr>
              <w:t>年以来类似于本项目，</w:t>
            </w:r>
            <w:r>
              <w:rPr>
                <w:rFonts w:ascii="Times New Roman" w:eastAsia="宋体" w:hAnsi="Times New Roman" w:cs="Times New Roman" w:hint="eastAsia"/>
                <w:color w:val="000000"/>
                <w:sz w:val="21"/>
              </w:rPr>
              <w:t>同一个单位合同累计金额：</w:t>
            </w:r>
          </w:p>
          <w:p w:rsidR="00C1553C" w:rsidRDefault="003F553D">
            <w:pPr>
              <w:pStyle w:val="TableParagraph"/>
              <w:spacing w:line="320" w:lineRule="exact"/>
              <w:rPr>
                <w:rFonts w:ascii="Times New Roman" w:eastAsia="宋体" w:hAnsi="Times New Roman" w:cs="Times New Roman"/>
                <w:color w:val="000000"/>
                <w:sz w:val="21"/>
              </w:rPr>
            </w:pPr>
            <w:r>
              <w:rPr>
                <w:rFonts w:ascii="宋体" w:eastAsia="宋体" w:hAnsi="宋体" w:cs="Times New Roman" w:hint="eastAsia"/>
                <w:color w:val="000000"/>
                <w:sz w:val="21"/>
              </w:rPr>
              <w:t>①</w:t>
            </w:r>
            <w:r>
              <w:rPr>
                <w:rFonts w:ascii="Times New Roman" w:eastAsia="宋体" w:hAnsi="Times New Roman" w:cs="Times New Roman" w:hint="eastAsia"/>
                <w:color w:val="000000"/>
                <w:sz w:val="21"/>
              </w:rPr>
              <w:t>30</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30</w:t>
            </w:r>
            <w:r>
              <w:rPr>
                <w:rFonts w:ascii="Times New Roman" w:eastAsia="宋体" w:hAnsi="Times New Roman" w:cs="Times New Roman" w:hint="eastAsia"/>
                <w:color w:val="000000"/>
                <w:sz w:val="21"/>
              </w:rPr>
              <w:t>万元）得</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分；</w:t>
            </w:r>
          </w:p>
          <w:p w:rsidR="00C1553C" w:rsidRDefault="003F553D">
            <w:pPr>
              <w:pStyle w:val="TableParagraph"/>
              <w:spacing w:line="320" w:lineRule="exact"/>
              <w:rPr>
                <w:rFonts w:ascii="Times New Roman" w:eastAsia="宋体" w:hAnsi="Times New Roman" w:cs="Times New Roman"/>
                <w:color w:val="000000"/>
                <w:sz w:val="21"/>
              </w:rPr>
            </w:pPr>
            <w:r>
              <w:rPr>
                <w:rFonts w:ascii="宋体" w:eastAsia="宋体" w:hAnsi="宋体" w:cs="Times New Roman" w:hint="eastAsia"/>
                <w:color w:val="000000"/>
                <w:sz w:val="21"/>
              </w:rPr>
              <w:t>②</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w:t>
            </w:r>
            <w:r>
              <w:rPr>
                <w:rFonts w:ascii="Times New Roman" w:eastAsia="宋体" w:hAnsi="Times New Roman" w:cs="Times New Roman" w:hint="eastAsia"/>
                <w:color w:val="000000"/>
                <w:sz w:val="21"/>
              </w:rPr>
              <w:t>30</w:t>
            </w:r>
            <w:r>
              <w:rPr>
                <w:rFonts w:ascii="Times New Roman" w:eastAsia="宋体" w:hAnsi="Times New Roman" w:cs="Times New Roman" w:hint="eastAsia"/>
                <w:color w:val="000000"/>
                <w:sz w:val="21"/>
              </w:rPr>
              <w:t>万元以内得</w:t>
            </w:r>
            <w:r>
              <w:rPr>
                <w:rFonts w:ascii="Times New Roman" w:eastAsia="宋体" w:hAnsi="Times New Roman" w:cs="Times New Roman" w:hint="eastAsia"/>
                <w:color w:val="000000"/>
                <w:sz w:val="21"/>
              </w:rPr>
              <w:t>16</w:t>
            </w:r>
            <w:r>
              <w:rPr>
                <w:rFonts w:ascii="Times New Roman" w:eastAsia="宋体" w:hAnsi="Times New Roman" w:cs="Times New Roman" w:hint="eastAsia"/>
                <w:color w:val="000000"/>
                <w:sz w:val="21"/>
              </w:rPr>
              <w:t>分；</w:t>
            </w:r>
          </w:p>
          <w:p w:rsidR="00C1553C" w:rsidRDefault="003F553D">
            <w:pPr>
              <w:pStyle w:val="TableParagraph"/>
              <w:spacing w:line="320" w:lineRule="exact"/>
              <w:rPr>
                <w:rFonts w:ascii="Times New Roman" w:eastAsia="宋体" w:hAnsi="Times New Roman" w:cs="Times New Roman"/>
                <w:color w:val="000000"/>
                <w:sz w:val="21"/>
              </w:rPr>
            </w:pPr>
            <w:r>
              <w:rPr>
                <w:rFonts w:ascii="宋体" w:eastAsia="宋体" w:hAnsi="宋体" w:cs="Times New Roman" w:hint="eastAsia"/>
                <w:color w:val="000000"/>
                <w:sz w:val="21"/>
              </w:rPr>
              <w:t>③</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w:t>
            </w:r>
            <w:r>
              <w:rPr>
                <w:rFonts w:ascii="Times New Roman" w:eastAsia="宋体" w:hAnsi="Times New Roman" w:cs="Times New Roman" w:hint="eastAsia"/>
                <w:color w:val="000000"/>
                <w:sz w:val="21"/>
              </w:rPr>
              <w:t>20</w:t>
            </w:r>
            <w:r>
              <w:rPr>
                <w:rFonts w:ascii="Times New Roman" w:eastAsia="宋体" w:hAnsi="Times New Roman" w:cs="Times New Roman" w:hint="eastAsia"/>
                <w:color w:val="000000"/>
                <w:sz w:val="21"/>
              </w:rPr>
              <w:t>万元以内得</w:t>
            </w:r>
            <w:r>
              <w:rPr>
                <w:rFonts w:ascii="Times New Roman" w:eastAsia="宋体" w:hAnsi="Times New Roman" w:cs="Times New Roman" w:hint="eastAsia"/>
                <w:color w:val="000000"/>
                <w:sz w:val="21"/>
              </w:rPr>
              <w:t>12</w:t>
            </w:r>
            <w:r>
              <w:rPr>
                <w:rFonts w:ascii="Times New Roman" w:eastAsia="宋体" w:hAnsi="Times New Roman" w:cs="Times New Roman" w:hint="eastAsia"/>
                <w:color w:val="000000"/>
                <w:sz w:val="21"/>
              </w:rPr>
              <w:t>分；</w:t>
            </w:r>
          </w:p>
          <w:p w:rsidR="00C1553C" w:rsidRDefault="003F553D">
            <w:pPr>
              <w:pStyle w:val="TableParagraph"/>
              <w:spacing w:line="320" w:lineRule="exact"/>
              <w:rPr>
                <w:rFonts w:ascii="Times New Roman" w:eastAsia="宋体" w:hAnsi="Times New Roman" w:cs="Times New Roman"/>
                <w:color w:val="000000"/>
                <w:sz w:val="21"/>
              </w:rPr>
            </w:pPr>
            <w:r>
              <w:rPr>
                <w:rFonts w:ascii="宋体" w:hAnsi="宋体" w:hint="eastAsia"/>
                <w:color w:val="000000"/>
              </w:rPr>
              <w:t>④</w:t>
            </w:r>
            <w:r>
              <w:rPr>
                <w:rFonts w:ascii="Times New Roman" w:eastAsia="宋体" w:hAnsi="Times New Roman" w:cs="Times New Roman" w:hint="eastAsia"/>
                <w:color w:val="000000"/>
                <w:sz w:val="21"/>
              </w:rPr>
              <w:t>5</w:t>
            </w:r>
            <w:r>
              <w:rPr>
                <w:rFonts w:ascii="Times New Roman" w:eastAsia="宋体" w:hAnsi="Times New Roman" w:cs="Times New Roman" w:hint="eastAsia"/>
                <w:color w:val="000000"/>
                <w:sz w:val="21"/>
              </w:rPr>
              <w:t>万元以上（含</w:t>
            </w:r>
            <w:r>
              <w:rPr>
                <w:rFonts w:ascii="Times New Roman" w:eastAsia="宋体" w:hAnsi="Times New Roman" w:cs="Times New Roman" w:hint="eastAsia"/>
                <w:color w:val="000000"/>
                <w:sz w:val="21"/>
              </w:rPr>
              <w:t>5</w:t>
            </w:r>
            <w:r>
              <w:rPr>
                <w:rFonts w:ascii="Times New Roman" w:eastAsia="宋体" w:hAnsi="Times New Roman" w:cs="Times New Roman" w:hint="eastAsia"/>
                <w:color w:val="000000"/>
                <w:sz w:val="21"/>
              </w:rPr>
              <w:t>万元），</w:t>
            </w:r>
            <w:r>
              <w:rPr>
                <w:rFonts w:ascii="Times New Roman" w:eastAsia="宋体" w:hAnsi="Times New Roman" w:cs="Times New Roman" w:hint="eastAsia"/>
                <w:color w:val="000000"/>
                <w:sz w:val="21"/>
              </w:rPr>
              <w:t>10</w:t>
            </w:r>
            <w:r>
              <w:rPr>
                <w:rFonts w:ascii="Times New Roman" w:eastAsia="宋体" w:hAnsi="Times New Roman" w:cs="Times New Roman" w:hint="eastAsia"/>
                <w:color w:val="000000"/>
                <w:sz w:val="21"/>
              </w:rPr>
              <w:t>万元以内得</w:t>
            </w:r>
            <w:r>
              <w:rPr>
                <w:rFonts w:ascii="Times New Roman" w:eastAsia="宋体" w:hAnsi="Times New Roman" w:cs="Times New Roman" w:hint="eastAsia"/>
                <w:color w:val="000000"/>
                <w:sz w:val="21"/>
              </w:rPr>
              <w:t>8</w:t>
            </w:r>
            <w:r>
              <w:rPr>
                <w:rFonts w:ascii="Times New Roman" w:eastAsia="宋体" w:hAnsi="Times New Roman" w:cs="Times New Roman" w:hint="eastAsia"/>
                <w:color w:val="000000"/>
                <w:sz w:val="21"/>
              </w:rPr>
              <w:t>分；</w:t>
            </w:r>
          </w:p>
          <w:p w:rsidR="00C1553C" w:rsidRDefault="003F553D">
            <w:pPr>
              <w:pStyle w:val="5"/>
              <w:spacing w:line="320" w:lineRule="exact"/>
              <w:ind w:leftChars="0" w:left="0"/>
              <w:rPr>
                <w:rFonts w:ascii="宋体"/>
                <w:color w:val="000000"/>
                <w:lang w:val="zh-CN" w:bidi="zh-CN"/>
              </w:rPr>
            </w:pPr>
            <w:r>
              <w:rPr>
                <w:rFonts w:ascii="宋体" w:hint="eastAsia"/>
                <w:color w:val="000000"/>
                <w:lang w:val="zh-CN" w:bidi="zh-CN"/>
              </w:rPr>
              <w:t>⑤</w:t>
            </w:r>
            <w:r>
              <w:rPr>
                <w:rFonts w:ascii="Times New Roman" w:hAnsi="Times New Roman" w:cs="Times New Roman" w:hint="eastAsia"/>
                <w:color w:val="000000"/>
                <w:kern w:val="0"/>
                <w:lang w:val="zh-CN" w:bidi="zh-CN"/>
              </w:rPr>
              <w:t>5</w:t>
            </w:r>
            <w:r>
              <w:rPr>
                <w:rFonts w:ascii="Times New Roman" w:hAnsi="Times New Roman" w:cs="Times New Roman" w:hint="eastAsia"/>
                <w:color w:val="000000"/>
                <w:kern w:val="0"/>
                <w:lang w:val="zh-CN" w:bidi="zh-CN"/>
              </w:rPr>
              <w:t>万元以下得</w:t>
            </w:r>
            <w:r>
              <w:rPr>
                <w:rFonts w:ascii="Times New Roman" w:hAnsi="Times New Roman" w:cs="Times New Roman" w:hint="eastAsia"/>
                <w:color w:val="000000"/>
                <w:kern w:val="0"/>
                <w:lang w:val="zh-CN" w:bidi="zh-CN"/>
              </w:rPr>
              <w:t>4</w:t>
            </w:r>
            <w:r>
              <w:rPr>
                <w:rFonts w:ascii="宋体" w:hint="eastAsia"/>
                <w:color w:val="000000"/>
                <w:lang w:val="zh-CN" w:bidi="zh-CN"/>
              </w:rPr>
              <w:t>分。</w:t>
            </w:r>
          </w:p>
          <w:p w:rsidR="00C1553C" w:rsidRDefault="003F553D">
            <w:pPr>
              <w:pStyle w:val="5"/>
              <w:ind w:leftChars="0" w:left="0"/>
              <w:rPr>
                <w:color w:val="000000"/>
                <w:lang w:bidi="zh-CN"/>
              </w:rPr>
            </w:pPr>
            <w:r>
              <w:rPr>
                <w:rFonts w:hint="eastAsia"/>
                <w:color w:val="000000"/>
                <w:lang w:bidi="zh-CN"/>
              </w:rPr>
              <w:t>2.</w:t>
            </w:r>
            <w:r>
              <w:rPr>
                <w:rFonts w:ascii="Times New Roman" w:hAnsi="Times New Roman" w:cs="Times New Roman"/>
                <w:color w:val="000000"/>
              </w:rPr>
              <w:t>类似于本项目</w:t>
            </w:r>
            <w:r>
              <w:rPr>
                <w:rFonts w:hint="eastAsia"/>
                <w:color w:val="000000"/>
                <w:lang w:bidi="zh-CN"/>
              </w:rPr>
              <w:t>与党政机关、行政事业单位开展合作</w:t>
            </w:r>
            <w:r>
              <w:rPr>
                <w:rFonts w:ascii="Times New Roman" w:hAnsi="Times New Roman" w:cs="Times New Roman"/>
                <w:color w:val="000000"/>
              </w:rPr>
              <w:t>，签订一个</w:t>
            </w:r>
            <w:r>
              <w:rPr>
                <w:rFonts w:ascii="Times New Roman" w:hAnsi="Times New Roman" w:cs="Times New Roman" w:hint="eastAsia"/>
                <w:color w:val="000000"/>
              </w:rPr>
              <w:t>合同，每一个得</w:t>
            </w:r>
            <w:r>
              <w:rPr>
                <w:rFonts w:ascii="Times New Roman" w:hAnsi="Times New Roman" w:cs="Times New Roman" w:hint="eastAsia"/>
                <w:color w:val="000000"/>
              </w:rPr>
              <w:t>5</w:t>
            </w:r>
            <w:r>
              <w:rPr>
                <w:rFonts w:ascii="Times New Roman" w:hAnsi="Times New Roman" w:cs="Times New Roman" w:hint="eastAsia"/>
                <w:color w:val="000000"/>
              </w:rPr>
              <w:t>分，</w:t>
            </w:r>
            <w:r>
              <w:rPr>
                <w:rFonts w:ascii="Times New Roman" w:hAnsi="Times New Roman" w:cs="Times New Roman"/>
                <w:color w:val="000000"/>
              </w:rPr>
              <w:t>增加一个得</w:t>
            </w:r>
            <w:r>
              <w:rPr>
                <w:rFonts w:ascii="Times New Roman" w:hAnsi="Times New Roman" w:cs="Times New Roman" w:hint="eastAsia"/>
                <w:color w:val="000000"/>
              </w:rPr>
              <w:t>5</w:t>
            </w:r>
            <w:r>
              <w:rPr>
                <w:rFonts w:ascii="Times New Roman" w:hAnsi="Times New Roman" w:cs="Times New Roman"/>
                <w:color w:val="000000"/>
              </w:rPr>
              <w:t>分，此项满分</w:t>
            </w:r>
            <w:r>
              <w:rPr>
                <w:rFonts w:ascii="Times New Roman" w:hAnsi="Times New Roman" w:cs="Times New Roman" w:hint="eastAsia"/>
                <w:color w:val="000000"/>
              </w:rPr>
              <w:t>30</w:t>
            </w:r>
            <w:r>
              <w:rPr>
                <w:rFonts w:ascii="Times New Roman" w:hAnsi="Times New Roman" w:cs="Times New Roman"/>
                <w:color w:val="000000"/>
              </w:rPr>
              <w:t>分</w:t>
            </w:r>
            <w:r>
              <w:rPr>
                <w:rFonts w:ascii="Times New Roman" w:hAnsi="Times New Roman" w:cs="Times New Roman" w:hint="eastAsia"/>
                <w:color w:val="000000"/>
              </w:rPr>
              <w:t>。</w:t>
            </w:r>
          </w:p>
          <w:p w:rsidR="00C1553C" w:rsidRDefault="003F553D">
            <w:pPr>
              <w:pStyle w:val="TableParagraph"/>
              <w:spacing w:line="251" w:lineRule="exact"/>
              <w:rPr>
                <w:rFonts w:ascii="Times New Roman" w:eastAsia="宋体" w:hAnsi="Times New Roman" w:cs="Times New Roman"/>
                <w:color w:val="000000"/>
                <w:sz w:val="21"/>
              </w:rPr>
            </w:pPr>
            <w:r>
              <w:rPr>
                <w:rFonts w:ascii="Times New Roman" w:eastAsia="宋体" w:hAnsi="Times New Roman" w:cs="Times New Roman"/>
                <w:color w:val="000000"/>
                <w:sz w:val="21"/>
              </w:rPr>
              <w:t>注：提供合同复印件加盖供应商鲜章及本合同结算发票复印件加盖鲜章和在国家税务局网上发票查验明细截图加盖鲜章。（合同原件及发票存根备查、发票在国家税务局核查）</w:t>
            </w:r>
          </w:p>
        </w:tc>
      </w:tr>
      <w:tr w:rsidR="00C1553C">
        <w:trPr>
          <w:trHeight w:val="847"/>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3"/>
              <w:jc w:val="center"/>
              <w:rPr>
                <w:rFonts w:ascii="Times New Roman" w:eastAsia="宋体" w:hAnsi="Times New Roman" w:cs="Times New Roman"/>
                <w:sz w:val="21"/>
              </w:rPr>
            </w:pPr>
            <w:r>
              <w:rPr>
                <w:rFonts w:ascii="Times New Roman" w:eastAsia="宋体" w:hAnsi="Times New Roman" w:cs="Times New Roman" w:hint="eastAsia"/>
                <w:w w:val="114"/>
                <w:sz w:val="21"/>
              </w:rPr>
              <w:t>3</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08" w:line="325" w:lineRule="exact"/>
              <w:ind w:left="135"/>
              <w:jc w:val="center"/>
              <w:rPr>
                <w:rFonts w:ascii="Times New Roman" w:eastAsia="宋体" w:hAnsi="Times New Roman" w:cs="Times New Roman"/>
                <w:sz w:val="21"/>
              </w:rPr>
            </w:pPr>
            <w:r>
              <w:rPr>
                <w:rFonts w:ascii="Times New Roman" w:eastAsia="宋体" w:hAnsi="Times New Roman" w:cs="Times New Roman"/>
                <w:sz w:val="21"/>
              </w:rPr>
              <w:t>服务承诺</w:t>
            </w:r>
          </w:p>
          <w:p w:rsidR="00C1553C" w:rsidRDefault="003F553D">
            <w:pPr>
              <w:pStyle w:val="TableParagraph"/>
              <w:spacing w:line="325" w:lineRule="exact"/>
              <w:ind w:left="110"/>
              <w:jc w:val="center"/>
              <w:rPr>
                <w:rFonts w:ascii="Times New Roman" w:eastAsia="宋体" w:hAnsi="Times New Roman" w:cs="Times New Roman"/>
                <w:sz w:val="21"/>
              </w:rPr>
            </w:pPr>
            <w:r>
              <w:rPr>
                <w:rFonts w:ascii="Times New Roman" w:eastAsia="宋体" w:hAnsi="Times New Roman" w:cs="Times New Roman"/>
                <w:w w:val="104"/>
                <w:sz w:val="21"/>
              </w:rPr>
              <w:t>（</w:t>
            </w:r>
            <w:r>
              <w:rPr>
                <w:rFonts w:ascii="Times New Roman" w:eastAsia="宋体" w:hAnsi="Times New Roman" w:cs="Times New Roman"/>
                <w:w w:val="104"/>
                <w:sz w:val="21"/>
              </w:rPr>
              <w:t>1</w:t>
            </w:r>
            <w:r>
              <w:rPr>
                <w:rFonts w:ascii="Times New Roman" w:eastAsia="宋体" w:hAnsi="Times New Roman" w:cs="Times New Roman" w:hint="eastAsia"/>
                <w:w w:val="104"/>
                <w:sz w:val="21"/>
              </w:rPr>
              <w:t>5</w:t>
            </w:r>
            <w:r>
              <w:rPr>
                <w:rFonts w:ascii="Times New Roman" w:eastAsia="宋体" w:hAnsi="Times New Roman" w:cs="Times New Roman"/>
                <w:w w:val="104"/>
                <w:sz w:val="21"/>
              </w:rPr>
              <w:t>%</w:t>
            </w:r>
            <w:r>
              <w:rPr>
                <w:rFonts w:ascii="Times New Roman" w:eastAsia="宋体" w:hAnsi="Times New Roman" w:cs="Times New Roman"/>
                <w:w w:val="104"/>
                <w:sz w:val="21"/>
              </w:rPr>
              <w:t>）</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24" w:right="111"/>
              <w:jc w:val="center"/>
              <w:rPr>
                <w:rFonts w:ascii="Times New Roman" w:eastAsia="宋体" w:hAnsi="Times New Roman" w:cs="Times New Roman"/>
                <w:sz w:val="21"/>
              </w:rPr>
            </w:pPr>
            <w:r>
              <w:rPr>
                <w:rFonts w:ascii="Times New Roman" w:eastAsia="宋体" w:hAnsi="Times New Roman" w:cs="Times New Roman" w:hint="eastAsia"/>
                <w:w w:val="115"/>
                <w:sz w:val="21"/>
              </w:rPr>
              <w:t>15</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54" w:lineRule="exact"/>
              <w:ind w:left="14"/>
              <w:jc w:val="center"/>
              <w:rPr>
                <w:rFonts w:ascii="Times New Roman" w:eastAsia="宋体" w:hAnsi="Times New Roman" w:cs="Times New Roman"/>
                <w:sz w:val="21"/>
              </w:rPr>
            </w:pPr>
            <w:r>
              <w:rPr>
                <w:rFonts w:ascii="Times New Roman" w:eastAsia="宋体" w:hAnsi="Times New Roman" w:cs="Times New Roman"/>
                <w:sz w:val="21"/>
              </w:rPr>
              <w:t>服务承诺</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92" w:lineRule="exact"/>
              <w:ind w:left="109"/>
              <w:rPr>
                <w:rFonts w:ascii="Times New Roman" w:eastAsia="宋体" w:hAnsi="Times New Roman" w:cs="Times New Roman"/>
                <w:sz w:val="21"/>
              </w:rPr>
            </w:pPr>
            <w:r>
              <w:rPr>
                <w:rFonts w:ascii="Times New Roman" w:eastAsia="宋体" w:hAnsi="Times New Roman" w:cs="Times New Roman"/>
                <w:sz w:val="21"/>
              </w:rPr>
              <w:t>根据供应商对服务过程中承诺的优劣性和增值服务</w:t>
            </w:r>
          </w:p>
          <w:p w:rsidR="00C1553C" w:rsidRDefault="003F553D">
            <w:pPr>
              <w:pStyle w:val="TableParagraph"/>
              <w:spacing w:line="284" w:lineRule="exact"/>
              <w:ind w:left="109"/>
              <w:rPr>
                <w:rFonts w:ascii="Times New Roman" w:eastAsia="宋体" w:hAnsi="Times New Roman" w:cs="Times New Roman"/>
                <w:sz w:val="21"/>
              </w:rPr>
            </w:pPr>
            <w:r>
              <w:rPr>
                <w:rFonts w:ascii="Times New Roman" w:eastAsia="宋体" w:hAnsi="Times New Roman" w:cs="Times New Roman"/>
                <w:spacing w:val="2"/>
                <w:sz w:val="21"/>
              </w:rPr>
              <w:t>进行综合评比，自主赋分。优</w:t>
            </w:r>
            <w:r>
              <w:rPr>
                <w:rFonts w:ascii="Times New Roman" w:eastAsia="宋体" w:hAnsi="Times New Roman" w:cs="Times New Roman"/>
                <w:spacing w:val="2"/>
                <w:sz w:val="21"/>
              </w:rPr>
              <w:t xml:space="preserve"> </w:t>
            </w:r>
            <w:r>
              <w:rPr>
                <w:rFonts w:ascii="Times New Roman" w:eastAsia="宋体" w:hAnsi="Times New Roman" w:cs="Times New Roman" w:hint="eastAsia"/>
                <w:sz w:val="21"/>
              </w:rPr>
              <w:t>11</w:t>
            </w:r>
            <w:r>
              <w:rPr>
                <w:rFonts w:ascii="Times New Roman" w:eastAsia="宋体" w:hAnsi="Times New Roman" w:cs="Times New Roman"/>
                <w:sz w:val="21"/>
              </w:rPr>
              <w:t>-1</w:t>
            </w:r>
            <w:r>
              <w:rPr>
                <w:rFonts w:ascii="Times New Roman" w:eastAsia="宋体" w:hAnsi="Times New Roman" w:cs="Times New Roman" w:hint="eastAsia"/>
                <w:sz w:val="21"/>
              </w:rPr>
              <w:t>5</w:t>
            </w:r>
            <w:r>
              <w:rPr>
                <w:rFonts w:ascii="Times New Roman" w:eastAsia="宋体" w:hAnsi="Times New Roman" w:cs="Times New Roman"/>
                <w:sz w:val="21"/>
              </w:rPr>
              <w:t>分，良</w:t>
            </w:r>
            <w:r>
              <w:rPr>
                <w:rFonts w:ascii="Times New Roman" w:eastAsia="宋体" w:hAnsi="Times New Roman" w:cs="Times New Roman"/>
                <w:sz w:val="21"/>
              </w:rPr>
              <w:t xml:space="preserve"> </w:t>
            </w:r>
            <w:r>
              <w:rPr>
                <w:rFonts w:ascii="Times New Roman" w:eastAsia="宋体" w:hAnsi="Times New Roman" w:cs="Times New Roman" w:hint="eastAsia"/>
                <w:sz w:val="21"/>
              </w:rPr>
              <w:t>6</w:t>
            </w:r>
            <w:r>
              <w:rPr>
                <w:rFonts w:ascii="Times New Roman" w:eastAsia="宋体" w:hAnsi="Times New Roman" w:cs="Times New Roman"/>
                <w:sz w:val="21"/>
              </w:rPr>
              <w:t>-</w:t>
            </w:r>
            <w:r>
              <w:rPr>
                <w:rFonts w:ascii="Times New Roman" w:eastAsia="宋体" w:hAnsi="Times New Roman" w:cs="Times New Roman" w:hint="eastAsia"/>
                <w:sz w:val="21"/>
              </w:rPr>
              <w:t>10</w:t>
            </w:r>
            <w:r>
              <w:rPr>
                <w:rFonts w:ascii="Times New Roman" w:eastAsia="宋体" w:hAnsi="Times New Roman" w:cs="Times New Roman"/>
                <w:sz w:val="21"/>
              </w:rPr>
              <w:t xml:space="preserve"> </w:t>
            </w:r>
            <w:r>
              <w:rPr>
                <w:rFonts w:ascii="Times New Roman" w:eastAsia="宋体" w:hAnsi="Times New Roman" w:cs="Times New Roman"/>
                <w:sz w:val="21"/>
              </w:rPr>
              <w:t>分，一般</w:t>
            </w:r>
            <w:r>
              <w:rPr>
                <w:rFonts w:ascii="Times New Roman" w:eastAsia="宋体" w:hAnsi="Times New Roman" w:cs="Times New Roman"/>
                <w:sz w:val="21"/>
              </w:rPr>
              <w:t xml:space="preserve"> 0-</w:t>
            </w:r>
            <w:r>
              <w:rPr>
                <w:rFonts w:ascii="Times New Roman" w:eastAsia="宋体" w:hAnsi="Times New Roman" w:cs="Times New Roman" w:hint="eastAsia"/>
                <w:sz w:val="21"/>
              </w:rPr>
              <w:t>5</w:t>
            </w:r>
            <w:r>
              <w:rPr>
                <w:rFonts w:ascii="Times New Roman" w:eastAsia="宋体" w:hAnsi="Times New Roman" w:cs="Times New Roman"/>
                <w:sz w:val="21"/>
              </w:rPr>
              <w:t xml:space="preserve"> </w:t>
            </w:r>
            <w:r>
              <w:rPr>
                <w:rFonts w:ascii="Times New Roman" w:eastAsia="宋体" w:hAnsi="Times New Roman" w:cs="Times New Roman"/>
                <w:sz w:val="21"/>
              </w:rPr>
              <w:t>分。</w:t>
            </w:r>
          </w:p>
        </w:tc>
      </w:tr>
      <w:tr w:rsidR="00C1553C">
        <w:trPr>
          <w:trHeight w:val="1130"/>
        </w:trPr>
        <w:tc>
          <w:tcPr>
            <w:tcW w:w="65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3"/>
              <w:jc w:val="center"/>
              <w:rPr>
                <w:rFonts w:ascii="Times New Roman" w:eastAsia="宋体" w:hAnsi="Times New Roman" w:cs="Times New Roman"/>
                <w:sz w:val="21"/>
              </w:rPr>
            </w:pPr>
            <w:r>
              <w:rPr>
                <w:rFonts w:ascii="Times New Roman" w:eastAsia="宋体" w:hAnsi="Times New Roman" w:cs="Times New Roman" w:hint="eastAsia"/>
                <w:w w:val="114"/>
                <w:sz w:val="21"/>
              </w:rPr>
              <w:t>4</w:t>
            </w:r>
          </w:p>
        </w:tc>
        <w:tc>
          <w:tcPr>
            <w:tcW w:w="1151"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77" w:line="192" w:lineRule="auto"/>
              <w:ind w:left="135" w:right="120"/>
              <w:jc w:val="center"/>
              <w:rPr>
                <w:rFonts w:ascii="Times New Roman" w:eastAsia="宋体" w:hAnsi="Times New Roman" w:cs="Times New Roman"/>
                <w:sz w:val="21"/>
              </w:rPr>
            </w:pPr>
            <w:r>
              <w:rPr>
                <w:rFonts w:ascii="Times New Roman" w:eastAsia="宋体" w:hAnsi="Times New Roman" w:cs="Times New Roman"/>
                <w:sz w:val="21"/>
              </w:rPr>
              <w:t>投标文件规范性</w:t>
            </w:r>
            <w:r>
              <w:rPr>
                <w:rFonts w:ascii="Times New Roman" w:eastAsia="宋体" w:hAnsi="Times New Roman" w:cs="Times New Roman"/>
                <w:sz w:val="21"/>
              </w:rPr>
              <w:t>(</w:t>
            </w:r>
            <w:r>
              <w:rPr>
                <w:rFonts w:ascii="Times New Roman" w:eastAsia="宋体" w:hAnsi="Times New Roman" w:cs="Times New Roman" w:hint="eastAsia"/>
                <w:sz w:val="21"/>
              </w:rPr>
              <w:t>1</w:t>
            </w:r>
            <w:r>
              <w:rPr>
                <w:rFonts w:ascii="Times New Roman" w:eastAsia="宋体" w:hAnsi="Times New Roman" w:cs="Times New Roman"/>
                <w:sz w:val="21"/>
              </w:rPr>
              <w:t>5%)</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ind w:left="11"/>
              <w:jc w:val="center"/>
              <w:rPr>
                <w:rFonts w:ascii="Times New Roman" w:eastAsia="宋体" w:hAnsi="Times New Roman" w:cs="Times New Roman"/>
                <w:sz w:val="21"/>
              </w:rPr>
            </w:pPr>
            <w:r>
              <w:rPr>
                <w:rFonts w:ascii="Times New Roman" w:eastAsia="宋体" w:hAnsi="Times New Roman" w:cs="Times New Roman" w:hint="eastAsia"/>
                <w:w w:val="114"/>
                <w:sz w:val="21"/>
              </w:rPr>
              <w:t>15</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254" w:lineRule="exact"/>
              <w:ind w:left="14"/>
              <w:jc w:val="center"/>
              <w:rPr>
                <w:rFonts w:ascii="Times New Roman" w:eastAsia="宋体" w:hAnsi="Times New Roman" w:cs="Times New Roman"/>
                <w:sz w:val="21"/>
              </w:rPr>
            </w:pPr>
            <w:r>
              <w:rPr>
                <w:rFonts w:ascii="Times New Roman" w:eastAsia="宋体" w:hAnsi="Times New Roman" w:cs="Times New Roman"/>
                <w:sz w:val="21"/>
              </w:rPr>
              <w:t>投标文件规范性</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line="187" w:lineRule="auto"/>
              <w:ind w:left="109" w:right="166"/>
              <w:jc w:val="center"/>
              <w:rPr>
                <w:rFonts w:ascii="Times New Roman" w:eastAsia="宋体" w:hAnsi="Times New Roman" w:cs="Times New Roman"/>
                <w:sz w:val="21"/>
              </w:rPr>
            </w:pPr>
            <w:r>
              <w:rPr>
                <w:rFonts w:ascii="Times New Roman" w:eastAsia="宋体" w:hAnsi="Times New Roman" w:cs="Times New Roman"/>
                <w:sz w:val="21"/>
              </w:rPr>
              <w:t>投标文件制作规范，没有细微偏差情形的得</w:t>
            </w:r>
            <w:r>
              <w:rPr>
                <w:rFonts w:ascii="Times New Roman" w:eastAsia="宋体" w:hAnsi="Times New Roman" w:cs="Times New Roman"/>
                <w:sz w:val="21"/>
              </w:rPr>
              <w:t xml:space="preserve"> </w:t>
            </w:r>
            <w:r>
              <w:rPr>
                <w:rFonts w:ascii="Times New Roman" w:eastAsia="宋体" w:hAnsi="Times New Roman" w:cs="Times New Roman" w:hint="eastAsia"/>
                <w:sz w:val="21"/>
              </w:rPr>
              <w:t>1</w:t>
            </w:r>
            <w:r>
              <w:rPr>
                <w:rFonts w:ascii="Times New Roman" w:eastAsia="宋体" w:hAnsi="Times New Roman" w:cs="Times New Roman"/>
                <w:sz w:val="21"/>
              </w:rPr>
              <w:t xml:space="preserve">5 </w:t>
            </w:r>
            <w:r>
              <w:rPr>
                <w:rFonts w:ascii="Times New Roman" w:eastAsia="宋体" w:hAnsi="Times New Roman" w:cs="Times New Roman"/>
                <w:sz w:val="21"/>
              </w:rPr>
              <w:t>分；有一项细微偏差扣</w:t>
            </w:r>
            <w:r>
              <w:rPr>
                <w:rFonts w:ascii="Times New Roman" w:eastAsia="宋体" w:hAnsi="Times New Roman" w:cs="Times New Roman"/>
                <w:sz w:val="21"/>
              </w:rPr>
              <w:t xml:space="preserve"> </w:t>
            </w:r>
            <w:r>
              <w:rPr>
                <w:rFonts w:ascii="Times New Roman" w:eastAsia="宋体" w:hAnsi="Times New Roman" w:cs="Times New Roman" w:hint="eastAsia"/>
                <w:sz w:val="21"/>
              </w:rPr>
              <w:t>1</w:t>
            </w:r>
            <w:r>
              <w:rPr>
                <w:rFonts w:ascii="Times New Roman" w:eastAsia="宋体" w:hAnsi="Times New Roman" w:cs="Times New Roman"/>
                <w:sz w:val="21"/>
              </w:rPr>
              <w:t xml:space="preserve"> </w:t>
            </w:r>
            <w:r>
              <w:rPr>
                <w:rFonts w:ascii="Times New Roman" w:eastAsia="宋体" w:hAnsi="Times New Roman" w:cs="Times New Roman"/>
                <w:sz w:val="21"/>
              </w:rPr>
              <w:t>分，直至该项分值扣完为止。</w:t>
            </w:r>
          </w:p>
        </w:tc>
      </w:tr>
      <w:tr w:rsidR="00C1553C">
        <w:trPr>
          <w:trHeight w:val="765"/>
        </w:trPr>
        <w:tc>
          <w:tcPr>
            <w:tcW w:w="1806" w:type="dxa"/>
            <w:gridSpan w:val="2"/>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208"/>
              <w:ind w:left="92" w:right="78"/>
              <w:jc w:val="center"/>
              <w:rPr>
                <w:rFonts w:ascii="Times New Roman" w:eastAsia="宋体" w:hAnsi="Times New Roman" w:cs="Times New Roman"/>
                <w:sz w:val="21"/>
              </w:rPr>
            </w:pPr>
            <w:r>
              <w:rPr>
                <w:rFonts w:ascii="Times New Roman" w:eastAsia="宋体" w:hAnsi="Times New Roman" w:cs="Times New Roman"/>
                <w:sz w:val="21"/>
              </w:rPr>
              <w:t>合计</w:t>
            </w:r>
          </w:p>
        </w:tc>
        <w:tc>
          <w:tcPr>
            <w:tcW w:w="795"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3"/>
              <w:ind w:left="11"/>
              <w:jc w:val="center"/>
              <w:rPr>
                <w:rFonts w:ascii="Times New Roman" w:eastAsia="宋体" w:hAnsi="Times New Roman" w:cs="Times New Roman"/>
                <w:sz w:val="21"/>
                <w:lang w:val="en-US"/>
              </w:rPr>
            </w:pPr>
            <w:r>
              <w:rPr>
                <w:rFonts w:ascii="Times New Roman" w:eastAsia="宋体" w:hAnsi="Times New Roman" w:cs="Times New Roman"/>
                <w:w w:val="115"/>
                <w:sz w:val="21"/>
                <w:lang w:val="en-US"/>
              </w:rPr>
              <w:t>100</w:t>
            </w:r>
          </w:p>
        </w:tc>
        <w:tc>
          <w:tcPr>
            <w:tcW w:w="1038"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4"/>
              <w:jc w:val="center"/>
              <w:rPr>
                <w:rFonts w:ascii="Times New Roman" w:eastAsia="宋体" w:hAnsi="Times New Roman" w:cs="Times New Roman"/>
                <w:sz w:val="21"/>
              </w:rPr>
            </w:pPr>
            <w:r>
              <w:rPr>
                <w:rFonts w:ascii="Times New Roman" w:eastAsia="宋体" w:hAnsi="Times New Roman" w:cs="Times New Roman"/>
                <w:w w:val="121"/>
                <w:sz w:val="21"/>
              </w:rPr>
              <w:t>/</w:t>
            </w:r>
          </w:p>
        </w:tc>
        <w:tc>
          <w:tcPr>
            <w:tcW w:w="5066" w:type="dxa"/>
            <w:tcBorders>
              <w:top w:val="single" w:sz="6" w:space="0" w:color="000000"/>
              <w:left w:val="single" w:sz="4" w:space="0" w:color="000000"/>
              <w:bottom w:val="single" w:sz="6" w:space="0" w:color="000000"/>
              <w:right w:val="single" w:sz="4" w:space="0" w:color="000000"/>
            </w:tcBorders>
            <w:noWrap/>
            <w:vAlign w:val="center"/>
          </w:tcPr>
          <w:p w:rsidR="00C1553C" w:rsidRDefault="003F553D">
            <w:pPr>
              <w:pStyle w:val="TableParagraph"/>
              <w:spacing w:before="1"/>
              <w:ind w:left="14"/>
              <w:jc w:val="center"/>
              <w:rPr>
                <w:rFonts w:ascii="Times New Roman" w:eastAsia="宋体" w:hAnsi="Times New Roman" w:cs="Times New Roman"/>
                <w:sz w:val="21"/>
              </w:rPr>
            </w:pPr>
            <w:r>
              <w:rPr>
                <w:rFonts w:ascii="Times New Roman" w:eastAsia="宋体" w:hAnsi="Times New Roman" w:cs="Times New Roman"/>
                <w:w w:val="121"/>
                <w:sz w:val="21"/>
              </w:rPr>
              <w:t>/</w:t>
            </w:r>
          </w:p>
        </w:tc>
      </w:tr>
    </w:tbl>
    <w:p w:rsidR="00C1553C" w:rsidRDefault="00C1553C">
      <w:pPr>
        <w:spacing w:line="400" w:lineRule="exact"/>
        <w:ind w:firstLineChars="200" w:firstLine="640"/>
        <w:jc w:val="left"/>
        <w:rPr>
          <w:rFonts w:ascii="仿宋" w:eastAsia="仿宋" w:hAnsi="仿宋"/>
          <w:bCs/>
          <w:color w:val="000000"/>
          <w:sz w:val="32"/>
          <w:szCs w:val="32"/>
        </w:rPr>
      </w:pPr>
    </w:p>
    <w:p w:rsidR="00C1553C" w:rsidRDefault="00C1553C"/>
    <w:sectPr w:rsidR="00C1553C">
      <w:footerReference w:type="default" r:id="rId8"/>
      <w:pgSz w:w="11906" w:h="16838"/>
      <w:pgMar w:top="1418" w:right="1418" w:bottom="1418" w:left="170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3D" w:rsidRDefault="003F553D">
      <w:r>
        <w:separator/>
      </w:r>
    </w:p>
  </w:endnote>
  <w:endnote w:type="continuationSeparator" w:id="0">
    <w:p w:rsidR="003F553D" w:rsidRDefault="003F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DejaVu Math TeX Gyr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203063"/>
    </w:sdtPr>
    <w:sdtEndPr/>
    <w:sdtContent>
      <w:p w:rsidR="00C1553C" w:rsidRDefault="003F553D">
        <w:pPr>
          <w:pStyle w:val="a3"/>
          <w:jc w:val="center"/>
        </w:pPr>
        <w:r>
          <w:fldChar w:fldCharType="begin"/>
        </w:r>
        <w:r>
          <w:instrText>PAGE   \* MERGEFORMAT</w:instrText>
        </w:r>
        <w:r>
          <w:fldChar w:fldCharType="separate"/>
        </w:r>
        <w:r>
          <w:rPr>
            <w:lang w:val="zh-CN"/>
          </w:rPr>
          <w:t>6</w:t>
        </w:r>
        <w:r>
          <w:fldChar w:fldCharType="end"/>
        </w:r>
      </w:p>
    </w:sdtContent>
  </w:sdt>
  <w:p w:rsidR="00C1553C" w:rsidRDefault="00C155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3D" w:rsidRDefault="003F553D">
      <w:r>
        <w:separator/>
      </w:r>
    </w:p>
  </w:footnote>
  <w:footnote w:type="continuationSeparator" w:id="0">
    <w:p w:rsidR="003F553D" w:rsidRDefault="003F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5770"/>
    <w:multiLevelType w:val="multilevel"/>
    <w:tmpl w:val="08EB5770"/>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676964"/>
    <w:multiLevelType w:val="multilevel"/>
    <w:tmpl w:val="486769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526F06"/>
    <w:rsid w:val="FFDE75B7"/>
    <w:rsid w:val="FFEF7C2A"/>
    <w:rsid w:val="00076D82"/>
    <w:rsid w:val="000A1EB5"/>
    <w:rsid w:val="00131EEB"/>
    <w:rsid w:val="002E386D"/>
    <w:rsid w:val="003F553D"/>
    <w:rsid w:val="005078DB"/>
    <w:rsid w:val="00526F06"/>
    <w:rsid w:val="00C1553C"/>
    <w:rsid w:val="63DF1F6B"/>
    <w:rsid w:val="777B105B"/>
    <w:rsid w:val="77DFA030"/>
    <w:rsid w:val="7A77960E"/>
    <w:rsid w:val="7DF54285"/>
    <w:rsid w:val="C15EA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523E"/>
  <w15:docId w15:val="{C6EA8EA3-C8B8-4658-9E98-1322AA2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Chars="800" w:left="800"/>
    </w:pPr>
  </w:style>
  <w:style w:type="paragraph" w:styleId="20">
    <w:name w:val="Body Text Indent 2"/>
    <w:basedOn w:val="a"/>
    <w:qFormat/>
    <w:pPr>
      <w:spacing w:after="120" w:line="480" w:lineRule="auto"/>
      <w:ind w:leftChars="200" w:left="200"/>
    </w:pPr>
    <w:rPr>
      <w:rFonts w:ascii="Times New Roman" w:hAnsi="Times New Roman" w:cs="Times New Roman"/>
      <w:szCs w:val="24"/>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200"/>
    </w:pPr>
  </w:style>
  <w:style w:type="paragraph" w:customStyle="1" w:styleId="TableParagraph">
    <w:name w:val="Table Paragraph"/>
    <w:next w:val="5"/>
    <w:qFormat/>
    <w:pPr>
      <w:widowControl w:val="0"/>
      <w:autoSpaceDE w:val="0"/>
      <w:autoSpaceDN w:val="0"/>
    </w:pPr>
    <w:rPr>
      <w:rFonts w:ascii="Arial Unicode MS" w:eastAsia="Arial Unicode MS" w:hAnsi="Arial Unicode MS" w:cs="Arial Unicode MS"/>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596</Words>
  <Characters>3403</Characters>
  <Application>Microsoft Office Word</Application>
  <DocSecurity>0</DocSecurity>
  <Lines>28</Lines>
  <Paragraphs>7</Paragraphs>
  <ScaleCrop>false</ScaleCrop>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兰发莲</dc:creator>
  <cp:lastModifiedBy>Administrator</cp:lastModifiedBy>
  <cp:revision>6</cp:revision>
  <dcterms:created xsi:type="dcterms:W3CDTF">2021-08-16T18:56:00Z</dcterms:created>
  <dcterms:modified xsi:type="dcterms:W3CDTF">2024-03-05T09:50:00Z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