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165F28">
      <w:pPr>
        <w:pStyle w:val="3"/>
        <w:keepNext w:val="0"/>
        <w:keepLines w:val="0"/>
        <w:pageBreakBefore w:val="0"/>
        <w:widowControl w:val="0"/>
        <w:kinsoku/>
        <w:wordWrap/>
        <w:overflowPunct/>
        <w:topLinePunct w:val="0"/>
        <w:autoSpaceDE/>
        <w:autoSpaceDN/>
        <w:bidi w:val="0"/>
        <w:adjustRightInd/>
        <w:snapToGrid/>
        <w:spacing w:line="620" w:lineRule="exact"/>
        <w:ind w:left="0" w:firstLine="0" w:firstLineChars="0"/>
        <w:jc w:val="center"/>
        <w:textAlignment w:val="auto"/>
        <w:rPr>
          <w:rFonts w:hint="default" w:ascii="Times New Roman" w:hAnsi="Times New Roman" w:eastAsia="方正小标宋_GBK" w:cs="Times New Roman"/>
          <w:color w:val="000000"/>
          <w:kern w:val="0"/>
          <w:sz w:val="44"/>
          <w:szCs w:val="44"/>
          <w:lang w:bidi="ar-SA"/>
        </w:rPr>
      </w:pPr>
      <w:r>
        <w:rPr>
          <w:rFonts w:hint="default" w:ascii="Times New Roman" w:hAnsi="Times New Roman" w:eastAsia="方正小标宋_GBK" w:cs="Times New Roman"/>
          <w:color w:val="000000"/>
          <w:kern w:val="0"/>
          <w:sz w:val="44"/>
          <w:szCs w:val="44"/>
          <w:lang w:bidi="ar-SA"/>
        </w:rPr>
        <w:t>全国统计专业技术资格考试考场规则</w:t>
      </w:r>
    </w:p>
    <w:p w14:paraId="1E6F7D89">
      <w:pPr>
        <w:pStyle w:val="3"/>
        <w:keepNext w:val="0"/>
        <w:keepLines w:val="0"/>
        <w:pageBreakBefore w:val="0"/>
        <w:widowControl w:val="0"/>
        <w:kinsoku/>
        <w:wordWrap/>
        <w:overflowPunct/>
        <w:topLinePunct w:val="0"/>
        <w:autoSpaceDE/>
        <w:autoSpaceDN/>
        <w:bidi w:val="0"/>
        <w:adjustRightInd/>
        <w:snapToGrid/>
        <w:spacing w:line="620" w:lineRule="exact"/>
        <w:ind w:left="0" w:firstLine="0" w:firstLineChars="0"/>
        <w:jc w:val="both"/>
        <w:textAlignment w:val="auto"/>
        <w:rPr>
          <w:rFonts w:hint="default" w:ascii="Times New Roman" w:hAnsi="Times New Roman" w:eastAsia="方正小标宋_GBK" w:cs="Times New Roman"/>
          <w:color w:val="000000"/>
          <w:kern w:val="0"/>
          <w:sz w:val="44"/>
          <w:szCs w:val="44"/>
          <w:lang w:bidi="ar-SA"/>
        </w:rPr>
      </w:pPr>
    </w:p>
    <w:p w14:paraId="7DAA2228">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Times New Roman"/>
          <w:color w:val="000000"/>
          <w:kern w:val="0"/>
          <w:sz w:val="32"/>
          <w:szCs w:val="32"/>
          <w:lang w:bidi="ar-SA"/>
        </w:rPr>
      </w:pPr>
      <w:r>
        <w:rPr>
          <w:rFonts w:hint="default" w:ascii="Times New Roman" w:hAnsi="Times New Roman" w:eastAsia="仿宋_GB2312" w:cs="Times New Roman"/>
          <w:color w:val="000000"/>
          <w:kern w:val="0"/>
          <w:sz w:val="32"/>
          <w:szCs w:val="32"/>
          <w:lang w:bidi="ar-SA"/>
        </w:rPr>
        <w:t>一、根据《人力资源社会保障部关于加强专业技术人员资格考试安全工作的通知》（人社部发〔2016〕64号），考生在考试开始前30分钟凭准考证和有效身份证件原件（居民身份证或社会保障卡等）进入考场，对号入座，并将准考证和有效身份证件原件（居民身份证或社会保障卡等）放置在课桌右上角，以便监考人员查对。考试开始5分钟后，不得进入考场参加考试；考试开始后120分钟内，原则上不得交卷退场。</w:t>
      </w:r>
    </w:p>
    <w:p w14:paraId="59D75B8A">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Times New Roman"/>
          <w:color w:val="000000"/>
          <w:kern w:val="0"/>
          <w:sz w:val="32"/>
          <w:szCs w:val="32"/>
          <w:lang w:bidi="ar-SA"/>
        </w:rPr>
      </w:pPr>
      <w:r>
        <w:rPr>
          <w:rFonts w:hint="default" w:ascii="Times New Roman" w:hAnsi="Times New Roman" w:eastAsia="仿宋_GB2312" w:cs="Times New Roman"/>
          <w:color w:val="000000"/>
          <w:kern w:val="0"/>
          <w:sz w:val="32"/>
          <w:szCs w:val="32"/>
          <w:lang w:bidi="ar-SA"/>
        </w:rPr>
        <w:t>二、考试开始信号发出前，考生应按照要求在试题卷、答题卡规定的位置准确填写姓名、准考证号码以及所在地区和单位等规定内容。</w:t>
      </w:r>
    </w:p>
    <w:p w14:paraId="2A4C5A92">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Times New Roman"/>
          <w:color w:val="000000"/>
          <w:kern w:val="0"/>
          <w:sz w:val="32"/>
          <w:szCs w:val="32"/>
          <w:lang w:bidi="ar-SA"/>
        </w:rPr>
      </w:pPr>
      <w:r>
        <w:rPr>
          <w:rFonts w:hint="default" w:ascii="Times New Roman" w:hAnsi="Times New Roman" w:eastAsia="仿宋_GB2312" w:cs="Times New Roman"/>
          <w:color w:val="000000"/>
          <w:kern w:val="0"/>
          <w:sz w:val="32"/>
          <w:szCs w:val="32"/>
          <w:lang w:bidi="ar-SA"/>
        </w:rPr>
        <w:t>三、中初级考试均为客观性试题，考生必须使用2B铅笔在答题卡指定位置填涂，注意对准答题号作答。如要修改，先用橡皮擦拭干净后再重新填涂。答题卡所需要填写的内容须使用黑色墨水钢笔或签字笔。</w:t>
      </w:r>
    </w:p>
    <w:p w14:paraId="2F3C7B1E">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Times New Roman"/>
          <w:color w:val="000000"/>
          <w:kern w:val="0"/>
          <w:sz w:val="32"/>
          <w:szCs w:val="32"/>
          <w:lang w:bidi="ar-SA"/>
        </w:rPr>
      </w:pPr>
      <w:r>
        <w:rPr>
          <w:rFonts w:hint="default" w:ascii="Times New Roman" w:hAnsi="Times New Roman" w:eastAsia="仿宋_GB2312" w:cs="Times New Roman"/>
          <w:color w:val="000000"/>
          <w:kern w:val="0"/>
          <w:sz w:val="32"/>
          <w:szCs w:val="32"/>
          <w:lang w:bidi="ar-SA"/>
        </w:rPr>
        <w:t>高级考试均为主观性试题，考生必须使用黑色墨水钢笔或签字笔在答题卡指定位置作答，答题字迹要清楚、工整。</w:t>
      </w:r>
    </w:p>
    <w:p w14:paraId="757DD617">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Times New Roman"/>
          <w:color w:val="000000"/>
          <w:kern w:val="0"/>
          <w:sz w:val="32"/>
          <w:szCs w:val="32"/>
          <w:lang w:bidi="ar-SA"/>
        </w:rPr>
      </w:pPr>
      <w:r>
        <w:rPr>
          <w:rFonts w:hint="default" w:ascii="Times New Roman" w:hAnsi="Times New Roman" w:eastAsia="仿宋_GB2312" w:cs="Times New Roman"/>
          <w:color w:val="000000"/>
          <w:kern w:val="0"/>
          <w:sz w:val="32"/>
          <w:szCs w:val="32"/>
          <w:lang w:bidi="ar-SA"/>
        </w:rPr>
        <w:t>各级别考生除按要求填写规定的内容以外，不得在答题卡上做其它任何标记，否则按违纪处理。</w:t>
      </w:r>
    </w:p>
    <w:p w14:paraId="18D08D2A">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Times New Roman"/>
          <w:color w:val="000000"/>
          <w:kern w:val="0"/>
          <w:sz w:val="32"/>
          <w:szCs w:val="32"/>
          <w:lang w:bidi="ar-SA"/>
        </w:rPr>
      </w:pPr>
      <w:r>
        <w:rPr>
          <w:rFonts w:hint="default" w:ascii="Times New Roman" w:hAnsi="Times New Roman" w:eastAsia="仿宋_GB2312" w:cs="Times New Roman"/>
          <w:color w:val="000000"/>
          <w:kern w:val="0"/>
          <w:sz w:val="32"/>
          <w:szCs w:val="32"/>
          <w:lang w:bidi="ar-SA"/>
        </w:rPr>
        <w:t>四、中初级考试采取闭卷笔答方式，允许考生携带与考试相关的文具用品、不带有储存功能的计算器。</w:t>
      </w:r>
    </w:p>
    <w:p w14:paraId="4742D200">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Times New Roman"/>
          <w:color w:val="000000"/>
          <w:kern w:val="0"/>
          <w:sz w:val="32"/>
          <w:szCs w:val="32"/>
          <w:lang w:bidi="ar-SA"/>
        </w:rPr>
      </w:pPr>
      <w:r>
        <w:rPr>
          <w:rFonts w:hint="default" w:ascii="Times New Roman" w:hAnsi="Times New Roman" w:eastAsia="仿宋_GB2312" w:cs="Times New Roman"/>
          <w:color w:val="000000"/>
          <w:kern w:val="0"/>
          <w:sz w:val="32"/>
          <w:szCs w:val="32"/>
          <w:lang w:bidi="ar-SA"/>
        </w:rPr>
        <w:t>高级考试采取开卷笔答方式，允许考生携带与考试相关的文具用品和参考书籍、资料、不带有储存功能的计算器。</w:t>
      </w:r>
    </w:p>
    <w:p w14:paraId="3977CDA6">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Times New Roman"/>
          <w:color w:val="000000"/>
          <w:kern w:val="0"/>
          <w:sz w:val="32"/>
          <w:szCs w:val="32"/>
          <w:lang w:bidi="ar-SA"/>
        </w:rPr>
      </w:pPr>
      <w:r>
        <w:rPr>
          <w:rFonts w:hint="default" w:ascii="Times New Roman" w:hAnsi="Times New Roman" w:eastAsia="仿宋_GB2312" w:cs="Times New Roman"/>
          <w:color w:val="000000"/>
          <w:kern w:val="0"/>
          <w:sz w:val="32"/>
          <w:szCs w:val="32"/>
          <w:lang w:bidi="ar-SA"/>
        </w:rPr>
        <w:t>各级别考生严禁携带手机、智能手表（手环）、蓝牙耳机等具有通信、记录、拍照、存储、传输功能的电子设备等考试规定以外的物品进入考场。</w:t>
      </w:r>
    </w:p>
    <w:p w14:paraId="4B8E25BF">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Times New Roman"/>
          <w:color w:val="000000"/>
          <w:kern w:val="0"/>
          <w:sz w:val="32"/>
          <w:szCs w:val="32"/>
          <w:lang w:bidi="ar-SA"/>
        </w:rPr>
      </w:pPr>
      <w:r>
        <w:rPr>
          <w:rFonts w:hint="default" w:ascii="Times New Roman" w:hAnsi="Times New Roman" w:eastAsia="仿宋_GB2312" w:cs="Times New Roman"/>
          <w:color w:val="000000"/>
          <w:kern w:val="0"/>
          <w:sz w:val="32"/>
          <w:szCs w:val="32"/>
          <w:lang w:bidi="ar-SA"/>
        </w:rPr>
        <w:t>五、考生必须严格遵守考场纪律，考试开始后，要独立答卷，严禁交头接耳、交换试卷、偷看他人试题答案等，也不得自行向其他考生借用文具和资料。要保持考场安静，禁止在考场内吸烟。</w:t>
      </w:r>
    </w:p>
    <w:p w14:paraId="6D322A0A">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Times New Roman"/>
          <w:color w:val="000000"/>
          <w:kern w:val="0"/>
          <w:sz w:val="32"/>
          <w:szCs w:val="32"/>
          <w:lang w:bidi="ar-SA"/>
        </w:rPr>
      </w:pPr>
      <w:r>
        <w:rPr>
          <w:rFonts w:hint="default" w:ascii="Times New Roman" w:hAnsi="Times New Roman" w:eastAsia="仿宋_GB2312" w:cs="Times New Roman"/>
          <w:color w:val="000000"/>
          <w:kern w:val="0"/>
          <w:sz w:val="32"/>
          <w:szCs w:val="32"/>
          <w:lang w:bidi="ar-SA"/>
        </w:rPr>
        <w:t>六、考场工作人员要严格管理。考生进入考场后，监考人员要认真核对准考证，对已经带入考场的违禁物品统一存放在指定位置妥善保管。对违纪违规的，按《专业技术人员资格考试违纪违规行为处理规定》（人社部第31号令）处理。</w:t>
      </w:r>
    </w:p>
    <w:p w14:paraId="6D09E7D6">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Times New Roman"/>
          <w:color w:val="000000"/>
          <w:kern w:val="0"/>
          <w:sz w:val="32"/>
          <w:szCs w:val="32"/>
          <w:lang w:bidi="ar-SA"/>
        </w:rPr>
      </w:pPr>
      <w:r>
        <w:rPr>
          <w:rFonts w:hint="default" w:ascii="Times New Roman" w:hAnsi="Times New Roman" w:eastAsia="仿宋_GB2312" w:cs="Times New Roman"/>
          <w:color w:val="000000"/>
          <w:kern w:val="0"/>
          <w:sz w:val="32"/>
          <w:szCs w:val="32"/>
          <w:lang w:bidi="ar-SA"/>
        </w:rPr>
        <w:t>七、考生不得要求监考人员解释试题。遇有试卷分发错误，试卷字迹模糊、有褶皱和污点等问题，可以举手询问。</w:t>
      </w:r>
    </w:p>
    <w:p w14:paraId="69A6315A">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Times New Roman"/>
          <w:color w:val="000000"/>
          <w:kern w:val="0"/>
          <w:sz w:val="32"/>
          <w:szCs w:val="32"/>
          <w:lang w:bidi="ar-SA"/>
        </w:rPr>
      </w:pPr>
      <w:r>
        <w:rPr>
          <w:rFonts w:hint="default" w:ascii="Times New Roman" w:hAnsi="Times New Roman" w:eastAsia="仿宋_GB2312" w:cs="Times New Roman"/>
          <w:color w:val="000000"/>
          <w:kern w:val="0"/>
          <w:sz w:val="32"/>
          <w:szCs w:val="32"/>
          <w:lang w:bidi="ar-SA"/>
        </w:rPr>
        <w:t>八、考生在考试中途一般不得离开考场，如确需中途暂离考场的，须举手示意经监考人员同意并由指定人员陪同。提前交卷者，不得在考场附近逗留、谈论。</w:t>
      </w:r>
    </w:p>
    <w:p w14:paraId="70EDFC27">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Times New Roman"/>
          <w:color w:val="000000"/>
          <w:kern w:val="0"/>
          <w:sz w:val="32"/>
          <w:szCs w:val="32"/>
          <w:lang w:bidi="ar-SA"/>
        </w:rPr>
      </w:pPr>
      <w:r>
        <w:rPr>
          <w:rFonts w:hint="default" w:ascii="Times New Roman" w:hAnsi="Times New Roman" w:eastAsia="仿宋_GB2312" w:cs="Times New Roman"/>
          <w:color w:val="000000"/>
          <w:kern w:val="0"/>
          <w:sz w:val="32"/>
          <w:szCs w:val="32"/>
          <w:lang w:bidi="ar-SA"/>
        </w:rPr>
        <w:t>九、考试结束前30分钟，监考人员提醒考生时间。考试结束信号发出后，考生应立即停止作答，将答题卡和草稿纸反扣在桌面上。严禁考生将试题卷、答题卡和草稿纸带出考场。监考人员要收齐试题卷、答题卡和草稿纸，确认无误封装后方可离开考场。</w:t>
      </w:r>
    </w:p>
    <w:p w14:paraId="2E9962B9">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Times New Roman"/>
          <w:color w:val="000000"/>
          <w:kern w:val="0"/>
          <w:sz w:val="32"/>
          <w:szCs w:val="32"/>
          <w:lang w:bidi="ar-SA"/>
        </w:rPr>
      </w:pPr>
      <w:r>
        <w:rPr>
          <w:rFonts w:hint="default" w:ascii="Times New Roman" w:hAnsi="Times New Roman" w:eastAsia="仿宋_GB2312" w:cs="Times New Roman"/>
          <w:color w:val="000000"/>
          <w:kern w:val="0"/>
          <w:sz w:val="32"/>
          <w:szCs w:val="32"/>
          <w:lang w:bidi="ar-SA"/>
        </w:rPr>
        <w:t>十、除佩带考区主任、主考、巡视、监考等有关工作标志的人员外，与考试无关人员不得进入考场。</w:t>
      </w:r>
    </w:p>
    <w:p w14:paraId="07DFCE04">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00"/>
      </w:pPr>
      <w:r>
        <w:separator/>
      </w:r>
    </w:p>
  </w:endnote>
  <w:endnote w:type="continuationSeparator" w:id="1">
    <w:p>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兰亭黑_GBK">
    <w:altName w:val="宋体"/>
    <w:panose1 w:val="02000000000000000000"/>
    <w:charset w:val="00"/>
    <w:family w:val="script"/>
    <w:pitch w:val="default"/>
    <w:sig w:usb0="00000000" w:usb1="00000000" w:usb2="0008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00"/>
      </w:pPr>
      <w:r>
        <w:separator/>
      </w:r>
    </w:p>
  </w:footnote>
  <w:footnote w:type="continuationSeparator" w:id="1">
    <w:p>
      <w:pPr>
        <w:ind w:firstLine="40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3BD48C"/>
    <w:rsid w:val="793BD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pPr>
    <w:rPr>
      <w:rFonts w:ascii="Times New Roman" w:hAnsi="Times New Roman" w:eastAsia="宋体" w:cs="Times New Roman"/>
      <w:sz w:val="20"/>
      <w:szCs w:val="20"/>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Plain Text"/>
    <w:basedOn w:val="1"/>
    <w:next w:val="2"/>
    <w:qFormat/>
    <w:uiPriority w:val="0"/>
    <w:pPr>
      <w:widowControl w:val="0"/>
      <w:jc w:val="both"/>
    </w:pPr>
    <w:rPr>
      <w:rFonts w:ascii="宋体"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2025-08-01T18:25:00Z</dcterms:created>
  <dc:creator>user</dc:creator>
  <cp:lastModifiedBy>user</cp:lastModifiedBy>
  <dcterms:modified xsi:type="dcterms:W3CDTF">2025-08-01T18:26:15Z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F269A473E88F67B427968C68E9B1DAB4_41</vt:lpwstr>
  </property>
</Properties>
</file>