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F07" w:rsidRDefault="00402F07" w:rsidP="00401729">
      <w:pPr>
        <w:pStyle w:val="4"/>
      </w:pPr>
      <w:bookmarkStart w:id="0" w:name="_Toc15377193"/>
      <w:bookmarkStart w:id="1" w:name="_Toc15396475"/>
      <w:bookmarkStart w:id="2" w:name="_Toc15377425"/>
      <w:bookmarkStart w:id="3" w:name="_Toc15378441"/>
      <w:bookmarkStart w:id="4" w:name="_Toc15396597"/>
      <w:bookmarkStart w:id="5" w:name="_Toc15306267"/>
    </w:p>
    <w:p w:rsidR="00402F07" w:rsidRDefault="00402F07" w:rsidP="00EA4711">
      <w:pPr>
        <w:pStyle w:val="a5"/>
        <w:spacing w:before="93"/>
        <w:rPr>
          <w:rFonts w:ascii="Times New Roman" w:eastAsia="方正小标宋简体"/>
          <w:kern w:val="2"/>
          <w:sz w:val="72"/>
          <w:szCs w:val="72"/>
        </w:rPr>
      </w:pPr>
    </w:p>
    <w:p w:rsidR="00402F07" w:rsidRDefault="00402F07" w:rsidP="00EA4711">
      <w:pPr>
        <w:pStyle w:val="a5"/>
        <w:spacing w:before="93"/>
        <w:rPr>
          <w:rFonts w:ascii="Times New Roman" w:eastAsia="方正小标宋简体"/>
          <w:kern w:val="2"/>
          <w:sz w:val="72"/>
          <w:szCs w:val="72"/>
        </w:rPr>
      </w:pPr>
    </w:p>
    <w:p w:rsidR="000C6164" w:rsidRDefault="000A3C9C" w:rsidP="00EA4711">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sidR="000C6164">
        <w:rPr>
          <w:rFonts w:ascii="Times New Roman" w:eastAsia="方正小标宋简体" w:hint="eastAsia"/>
          <w:kern w:val="2"/>
          <w:sz w:val="44"/>
          <w:szCs w:val="44"/>
        </w:rPr>
        <w:t>四川省</w:t>
      </w:r>
    </w:p>
    <w:p w:rsidR="00402F07" w:rsidRDefault="000C6164" w:rsidP="00EA4711">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攀枝花市统计局</w:t>
      </w:r>
      <w:r w:rsidR="00034B51">
        <w:rPr>
          <w:rFonts w:ascii="Times New Roman" w:eastAsia="方正小标宋简体" w:hint="eastAsia"/>
          <w:kern w:val="2"/>
          <w:sz w:val="44"/>
          <w:szCs w:val="44"/>
        </w:rPr>
        <w:t>部门</w:t>
      </w:r>
      <w:r w:rsidR="000A3C9C">
        <w:rPr>
          <w:rFonts w:ascii="Times New Roman" w:eastAsia="方正小标宋简体" w:hint="eastAsia"/>
          <w:kern w:val="2"/>
          <w:sz w:val="44"/>
          <w:szCs w:val="44"/>
        </w:rPr>
        <w:t>决算</w:t>
      </w:r>
    </w:p>
    <w:p w:rsidR="00402F07" w:rsidRDefault="00402F07">
      <w:pPr>
        <w:spacing w:line="600" w:lineRule="exact"/>
        <w:jc w:val="center"/>
        <w:outlineLvl w:val="0"/>
        <w:rPr>
          <w:rFonts w:eastAsia="方正小标宋简体"/>
          <w:sz w:val="72"/>
          <w:szCs w:val="72"/>
        </w:rPr>
      </w:pPr>
    </w:p>
    <w:p w:rsidR="00402F07" w:rsidRDefault="00402F07">
      <w:pPr>
        <w:pStyle w:val="5"/>
        <w:rPr>
          <w:rFonts w:ascii="Times New Roman" w:hAnsi="Times New Roman"/>
        </w:rPr>
        <w:sectPr w:rsidR="00402F07">
          <w:headerReference w:type="default" r:id="rId7"/>
          <w:footerReference w:type="default" r:id="rId8"/>
          <w:pgSz w:w="11906" w:h="16838"/>
          <w:pgMar w:top="1440" w:right="1800" w:bottom="1440" w:left="1800" w:header="851" w:footer="992" w:gutter="0"/>
          <w:pgNumType w:fmt="numberInDash" w:start="1"/>
          <w:cols w:space="425"/>
          <w:titlePg/>
          <w:docGrid w:type="lines" w:linePitch="312"/>
        </w:sectPr>
      </w:pPr>
    </w:p>
    <w:p w:rsidR="00402F07" w:rsidRDefault="00402F07"/>
    <w:bookmarkEnd w:id="0"/>
    <w:bookmarkEnd w:id="1"/>
    <w:bookmarkEnd w:id="2"/>
    <w:bookmarkEnd w:id="3"/>
    <w:bookmarkEnd w:id="4"/>
    <w:bookmarkEnd w:id="5"/>
    <w:p w:rsidR="00402F07" w:rsidRDefault="000A3C9C">
      <w:pPr>
        <w:widowControl/>
        <w:jc w:val="center"/>
        <w:rPr>
          <w:rFonts w:eastAsia="黑体"/>
          <w:sz w:val="48"/>
          <w:szCs w:val="48"/>
        </w:rPr>
      </w:pPr>
      <w:r>
        <w:rPr>
          <w:rFonts w:eastAsia="黑体" w:hint="eastAsia"/>
          <w:sz w:val="48"/>
          <w:szCs w:val="48"/>
        </w:rPr>
        <w:t>目录</w:t>
      </w:r>
    </w:p>
    <w:p w:rsidR="00402F07" w:rsidRDefault="000A3C9C">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w:t>
      </w:r>
      <w:r w:rsidR="00F12A3B">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年</w:t>
      </w:r>
      <w:r w:rsidR="000C6164">
        <w:rPr>
          <w:rFonts w:ascii="Times New Roman" w:eastAsia="仿宋_GB2312" w:hAnsi="Times New Roman" w:cs="仿宋_GB2312" w:hint="eastAsia"/>
          <w:sz w:val="32"/>
          <w:szCs w:val="32"/>
        </w:rPr>
        <w:t>9</w:t>
      </w:r>
      <w:r w:rsidRPr="00401729">
        <w:rPr>
          <w:rFonts w:ascii="Times New Roman" w:eastAsia="仿宋_GB2312" w:hAnsi="Times New Roman" w:cs="仿宋_GB2312" w:hint="eastAsia"/>
          <w:sz w:val="32"/>
          <w:szCs w:val="32"/>
        </w:rPr>
        <w:t>月</w:t>
      </w:r>
      <w:r w:rsidR="00401729" w:rsidRPr="00401729">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日</w:t>
      </w:r>
    </w:p>
    <w:p w:rsidR="00402F07" w:rsidRDefault="00402F07"/>
    <w:p w:rsidR="00402F07" w:rsidRDefault="000A3C9C">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sidR="00034B51">
        <w:rPr>
          <w:rFonts w:ascii="Times New Roman" w:eastAsia="黑体" w:hAnsi="Times New Roman" w:cs="黑体" w:hint="eastAsia"/>
          <w:sz w:val="32"/>
          <w:szCs w:val="32"/>
        </w:rPr>
        <w:t>部门</w:t>
      </w:r>
      <w:r>
        <w:rPr>
          <w:rFonts w:ascii="Times New Roman" w:eastAsia="黑体" w:hAnsi="Times New Roman" w:cs="黑体" w:hint="eastAsia"/>
          <w:sz w:val="32"/>
          <w:szCs w:val="32"/>
        </w:rPr>
        <w:t>概况</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一、主要职责</w:t>
      </w:r>
      <w:r w:rsidRPr="00202049">
        <w:rPr>
          <w:rFonts w:ascii="Times New Roman" w:eastAsia="仿宋_GB2312" w:hAnsi="Times New Roman" w:cs="仿宋_GB2312" w:hint="eastAsia"/>
          <w:sz w:val="32"/>
          <w:szCs w:val="32"/>
        </w:rPr>
        <w:tab/>
        <w:t>1</w:t>
      </w:r>
    </w:p>
    <w:p w:rsidR="00202049" w:rsidRDefault="00202049" w:rsidP="00202049">
      <w:pPr>
        <w:pStyle w:val="10"/>
        <w:adjustRightInd w:val="0"/>
        <w:snapToGrid w:val="0"/>
        <w:spacing w:before="0"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二、机构设置</w:t>
      </w:r>
      <w:r w:rsidRPr="00202049">
        <w:rPr>
          <w:rFonts w:ascii="Times New Roman" w:eastAsia="仿宋_GB2312" w:hAnsi="Times New Roman" w:cs="仿宋_GB2312" w:hint="eastAsia"/>
          <w:sz w:val="32"/>
          <w:szCs w:val="32"/>
        </w:rPr>
        <w:tab/>
        <w:t>2</w:t>
      </w:r>
    </w:p>
    <w:p w:rsidR="00402F07" w:rsidRDefault="000A3C9C" w:rsidP="00202049">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sidR="00034B51">
        <w:rPr>
          <w:rFonts w:ascii="Times New Roman" w:eastAsia="黑体" w:hAnsi="Times New Roman" w:cs="黑体" w:hint="eastAsia"/>
          <w:sz w:val="32"/>
          <w:szCs w:val="32"/>
        </w:rPr>
        <w:t>部门</w:t>
      </w:r>
      <w:r>
        <w:rPr>
          <w:rFonts w:ascii="Times New Roman" w:eastAsia="黑体" w:hAnsi="Times New Roman" w:cs="黑体" w:hint="eastAsia"/>
          <w:sz w:val="32"/>
          <w:szCs w:val="32"/>
        </w:rPr>
        <w:t>决算情况说明</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一、收入支出决算总体情况说明</w:t>
      </w:r>
      <w:r w:rsidRPr="00202049">
        <w:rPr>
          <w:rFonts w:ascii="Times New Roman" w:eastAsia="仿宋_GB2312" w:hAnsi="Times New Roman" w:cs="仿宋_GB2312" w:hint="eastAsia"/>
          <w:sz w:val="32"/>
          <w:szCs w:val="32"/>
        </w:rPr>
        <w:tab/>
      </w:r>
      <w:r w:rsidR="00D7618D">
        <w:rPr>
          <w:rFonts w:ascii="Times New Roman" w:eastAsia="仿宋_GB2312" w:hAnsi="Times New Roman" w:cs="仿宋_GB2312" w:hint="eastAsia"/>
          <w:sz w:val="32"/>
          <w:szCs w:val="32"/>
        </w:rPr>
        <w:t>3</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二、收入决算情况说明</w:t>
      </w:r>
      <w:r w:rsidRPr="00202049">
        <w:rPr>
          <w:rFonts w:ascii="Times New Roman" w:eastAsia="仿宋_GB2312" w:hAnsi="Times New Roman" w:cs="仿宋_GB2312" w:hint="eastAsia"/>
          <w:sz w:val="32"/>
          <w:szCs w:val="32"/>
        </w:rPr>
        <w:tab/>
        <w:t>4</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三、支出决算情况说明</w:t>
      </w:r>
      <w:r w:rsidR="00D7618D">
        <w:rPr>
          <w:rFonts w:ascii="Times New Roman" w:eastAsia="仿宋_GB2312" w:hAnsi="Times New Roman" w:cs="仿宋_GB2312" w:hint="eastAsia"/>
          <w:sz w:val="32"/>
          <w:szCs w:val="32"/>
        </w:rPr>
        <w:tab/>
        <w:t>4</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四、财政拨款收入支出决算总体情况说明</w:t>
      </w:r>
      <w:r w:rsidRPr="00202049">
        <w:rPr>
          <w:rFonts w:ascii="Times New Roman" w:eastAsia="仿宋_GB2312" w:hAnsi="Times New Roman" w:cs="仿宋_GB2312" w:hint="eastAsia"/>
          <w:sz w:val="32"/>
          <w:szCs w:val="32"/>
        </w:rPr>
        <w:tab/>
      </w:r>
      <w:r w:rsidR="00D7618D">
        <w:rPr>
          <w:rFonts w:ascii="Times New Roman" w:eastAsia="仿宋_GB2312" w:hAnsi="Times New Roman" w:cs="仿宋_GB2312" w:hint="eastAsia"/>
          <w:sz w:val="32"/>
          <w:szCs w:val="32"/>
        </w:rPr>
        <w:t>5</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五、一般公共预算财政拨款支出决算情况说明</w:t>
      </w:r>
      <w:r w:rsidRPr="00202049">
        <w:rPr>
          <w:rFonts w:ascii="Times New Roman" w:eastAsia="仿宋_GB2312" w:hAnsi="Times New Roman" w:cs="仿宋_GB2312" w:hint="eastAsia"/>
          <w:sz w:val="32"/>
          <w:szCs w:val="32"/>
        </w:rPr>
        <w:tab/>
        <w:t>6</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（一）一般公共预算财政拨款支出决算总体情况</w:t>
      </w:r>
      <w:r w:rsidRPr="00202049">
        <w:rPr>
          <w:rFonts w:ascii="Times New Roman" w:eastAsia="仿宋_GB2312" w:hAnsi="Times New Roman" w:cs="仿宋_GB2312" w:hint="eastAsia"/>
          <w:sz w:val="32"/>
          <w:szCs w:val="32"/>
        </w:rPr>
        <w:tab/>
        <w:t>6</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（二）一般公共预算财政拨款支出决算结构情况</w:t>
      </w:r>
      <w:r w:rsidRPr="00202049">
        <w:rPr>
          <w:rFonts w:ascii="Times New Roman" w:eastAsia="仿宋_GB2312" w:hAnsi="Times New Roman" w:cs="仿宋_GB2312" w:hint="eastAsia"/>
          <w:sz w:val="32"/>
          <w:szCs w:val="32"/>
        </w:rPr>
        <w:tab/>
      </w:r>
      <w:r w:rsidR="00D7618D">
        <w:rPr>
          <w:rFonts w:ascii="Times New Roman" w:eastAsia="仿宋_GB2312" w:hAnsi="Times New Roman" w:cs="仿宋_GB2312" w:hint="eastAsia"/>
          <w:sz w:val="32"/>
          <w:szCs w:val="32"/>
        </w:rPr>
        <w:t>6</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（三）一般公共预算财政拨款支出决算具体情况</w:t>
      </w:r>
      <w:r w:rsidR="00D7618D">
        <w:rPr>
          <w:rFonts w:ascii="Times New Roman" w:eastAsia="仿宋_GB2312" w:hAnsi="Times New Roman" w:cs="仿宋_GB2312" w:hint="eastAsia"/>
          <w:sz w:val="32"/>
          <w:szCs w:val="32"/>
        </w:rPr>
        <w:tab/>
        <w:t>7</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六、一般公共预算财政拨款基本支出决算情况说明</w:t>
      </w:r>
      <w:r w:rsidRPr="00202049">
        <w:rPr>
          <w:rFonts w:ascii="Times New Roman" w:eastAsia="仿宋_GB2312" w:hAnsi="Times New Roman" w:cs="仿宋_GB2312" w:hint="eastAsia"/>
          <w:sz w:val="32"/>
          <w:szCs w:val="32"/>
        </w:rPr>
        <w:tab/>
      </w:r>
      <w:r w:rsidR="00D7618D">
        <w:rPr>
          <w:rFonts w:ascii="Times New Roman" w:eastAsia="仿宋_GB2312" w:hAnsi="Times New Roman" w:cs="仿宋_GB2312" w:hint="eastAsia"/>
          <w:sz w:val="32"/>
          <w:szCs w:val="32"/>
        </w:rPr>
        <w:t>9</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七、财政拨款“三公”经费支出决算情况说明</w:t>
      </w:r>
      <w:r w:rsidRPr="00202049">
        <w:rPr>
          <w:rFonts w:ascii="Times New Roman" w:eastAsia="仿宋_GB2312" w:hAnsi="Times New Roman" w:cs="仿宋_GB2312" w:hint="eastAsia"/>
          <w:sz w:val="32"/>
          <w:szCs w:val="32"/>
        </w:rPr>
        <w:tab/>
      </w:r>
      <w:r w:rsidR="00D7618D">
        <w:rPr>
          <w:rFonts w:ascii="Times New Roman" w:eastAsia="仿宋_GB2312" w:hAnsi="Times New Roman" w:cs="仿宋_GB2312" w:hint="eastAsia"/>
          <w:sz w:val="32"/>
          <w:szCs w:val="32"/>
        </w:rPr>
        <w:t>9</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（一）“三公”经费财政拨款支出决算总体情况说明</w:t>
      </w:r>
      <w:r w:rsidRPr="00202049">
        <w:rPr>
          <w:rFonts w:ascii="Times New Roman" w:eastAsia="仿宋_GB2312" w:hAnsi="Times New Roman" w:cs="仿宋_GB2312" w:hint="eastAsia"/>
          <w:sz w:val="32"/>
          <w:szCs w:val="32"/>
        </w:rPr>
        <w:tab/>
      </w:r>
      <w:r w:rsidR="00D7618D">
        <w:rPr>
          <w:rFonts w:ascii="Times New Roman" w:eastAsia="仿宋_GB2312" w:hAnsi="Times New Roman" w:cs="仿宋_GB2312" w:hint="eastAsia"/>
          <w:sz w:val="32"/>
          <w:szCs w:val="32"/>
        </w:rPr>
        <w:t>9</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（二）“三公”经费财政拨款支出决算具体情况说明</w:t>
      </w:r>
      <w:r w:rsidRPr="00202049">
        <w:rPr>
          <w:rFonts w:ascii="Times New Roman" w:eastAsia="仿宋_GB2312" w:hAnsi="Times New Roman" w:cs="仿宋_GB2312" w:hint="eastAsia"/>
          <w:sz w:val="32"/>
          <w:szCs w:val="32"/>
        </w:rPr>
        <w:tab/>
      </w:r>
      <w:r w:rsidR="00D7618D">
        <w:rPr>
          <w:rFonts w:ascii="Times New Roman" w:eastAsia="仿宋_GB2312" w:hAnsi="Times New Roman" w:cs="仿宋_GB2312" w:hint="eastAsia"/>
          <w:sz w:val="32"/>
          <w:szCs w:val="32"/>
        </w:rPr>
        <w:t>10</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八、政府性基金预算支出决算情况说明</w:t>
      </w:r>
      <w:r w:rsidRPr="00202049">
        <w:rPr>
          <w:rFonts w:ascii="Times New Roman" w:eastAsia="仿宋_GB2312" w:hAnsi="Times New Roman" w:cs="仿宋_GB2312" w:hint="eastAsia"/>
          <w:sz w:val="32"/>
          <w:szCs w:val="32"/>
        </w:rPr>
        <w:tab/>
        <w:t>1</w:t>
      </w:r>
      <w:r w:rsidR="00D7618D">
        <w:rPr>
          <w:rFonts w:ascii="Times New Roman" w:eastAsia="仿宋_GB2312" w:hAnsi="Times New Roman" w:cs="仿宋_GB2312" w:hint="eastAsia"/>
          <w:sz w:val="32"/>
          <w:szCs w:val="32"/>
        </w:rPr>
        <w:t>1</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九、国有资本经营预算支出决算情况说明</w:t>
      </w:r>
      <w:r w:rsidRPr="00202049">
        <w:rPr>
          <w:rFonts w:ascii="Times New Roman" w:eastAsia="仿宋_GB2312" w:hAnsi="Times New Roman" w:cs="仿宋_GB2312" w:hint="eastAsia"/>
          <w:sz w:val="32"/>
          <w:szCs w:val="32"/>
        </w:rPr>
        <w:tab/>
        <w:t>1</w:t>
      </w:r>
      <w:r w:rsidR="00D7618D">
        <w:rPr>
          <w:rFonts w:ascii="Times New Roman" w:eastAsia="仿宋_GB2312" w:hAnsi="Times New Roman" w:cs="仿宋_GB2312" w:hint="eastAsia"/>
          <w:sz w:val="32"/>
          <w:szCs w:val="32"/>
        </w:rPr>
        <w:t>1</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lastRenderedPageBreak/>
        <w:t>十、其他重要事项的情况说明</w:t>
      </w:r>
      <w:r w:rsidRPr="00202049">
        <w:rPr>
          <w:rFonts w:ascii="Times New Roman" w:eastAsia="仿宋_GB2312" w:hAnsi="Times New Roman" w:cs="仿宋_GB2312" w:hint="eastAsia"/>
          <w:sz w:val="32"/>
          <w:szCs w:val="32"/>
        </w:rPr>
        <w:tab/>
        <w:t>1</w:t>
      </w:r>
      <w:r w:rsidR="00D7618D">
        <w:rPr>
          <w:rFonts w:ascii="Times New Roman" w:eastAsia="仿宋_GB2312" w:hAnsi="Times New Roman" w:cs="仿宋_GB2312" w:hint="eastAsia"/>
          <w:sz w:val="32"/>
          <w:szCs w:val="32"/>
        </w:rPr>
        <w:t>2</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（一）机关运行经费支出情况</w:t>
      </w:r>
      <w:r w:rsidRPr="00202049">
        <w:rPr>
          <w:rFonts w:ascii="Times New Roman" w:eastAsia="仿宋_GB2312" w:hAnsi="Times New Roman" w:cs="仿宋_GB2312" w:hint="eastAsia"/>
          <w:sz w:val="32"/>
          <w:szCs w:val="32"/>
        </w:rPr>
        <w:tab/>
        <w:t>1</w:t>
      </w:r>
      <w:r w:rsidR="00D7618D">
        <w:rPr>
          <w:rFonts w:ascii="Times New Roman" w:eastAsia="仿宋_GB2312" w:hAnsi="Times New Roman" w:cs="仿宋_GB2312" w:hint="eastAsia"/>
          <w:sz w:val="32"/>
          <w:szCs w:val="32"/>
        </w:rPr>
        <w:t>2</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（二）政府采购支出情况</w:t>
      </w:r>
      <w:r w:rsidRPr="00202049">
        <w:rPr>
          <w:rFonts w:ascii="Times New Roman" w:eastAsia="仿宋_GB2312" w:hAnsi="Times New Roman" w:cs="仿宋_GB2312" w:hint="eastAsia"/>
          <w:sz w:val="32"/>
          <w:szCs w:val="32"/>
        </w:rPr>
        <w:tab/>
        <w:t>1</w:t>
      </w:r>
      <w:r w:rsidR="00FE29AD">
        <w:rPr>
          <w:rFonts w:ascii="Times New Roman" w:eastAsia="仿宋_GB2312" w:hAnsi="Times New Roman" w:cs="仿宋_GB2312" w:hint="eastAsia"/>
          <w:sz w:val="32"/>
          <w:szCs w:val="32"/>
        </w:rPr>
        <w:t>2</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（三）国有资产占有使用情况</w:t>
      </w:r>
      <w:r w:rsidR="00FE29AD">
        <w:rPr>
          <w:rFonts w:ascii="Times New Roman" w:eastAsia="仿宋_GB2312" w:hAnsi="Times New Roman" w:cs="仿宋_GB2312" w:hint="eastAsia"/>
          <w:sz w:val="32"/>
          <w:szCs w:val="32"/>
        </w:rPr>
        <w:tab/>
        <w:t>12</w:t>
      </w:r>
    </w:p>
    <w:p w:rsidR="00202049" w:rsidRDefault="00202049" w:rsidP="00202049">
      <w:pPr>
        <w:pStyle w:val="10"/>
        <w:adjustRightInd w:val="0"/>
        <w:snapToGrid w:val="0"/>
        <w:spacing w:before="0"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（四）预算绩效管理情况</w:t>
      </w:r>
      <w:r w:rsidR="00FE29AD">
        <w:rPr>
          <w:rFonts w:ascii="Times New Roman" w:eastAsia="仿宋_GB2312" w:hAnsi="Times New Roman" w:cs="仿宋_GB2312" w:hint="eastAsia"/>
          <w:sz w:val="32"/>
          <w:szCs w:val="32"/>
        </w:rPr>
        <w:tab/>
        <w:t>12</w:t>
      </w:r>
    </w:p>
    <w:p w:rsidR="00402F07" w:rsidRDefault="000A3C9C" w:rsidP="00202049">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p>
    <w:p w:rsidR="00402F07" w:rsidRDefault="000A3C9C">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p>
    <w:p w:rsidR="00202049" w:rsidRPr="00202049" w:rsidRDefault="00D7618D" w:rsidP="00D7618D">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D7618D">
        <w:rPr>
          <w:rFonts w:ascii="Times New Roman" w:eastAsia="仿宋_GB2312" w:hAnsi="Times New Roman" w:cs="仿宋_GB2312" w:hint="eastAsia"/>
          <w:sz w:val="32"/>
          <w:szCs w:val="32"/>
        </w:rPr>
        <w:t>部门预算绩效评价报告</w:t>
      </w:r>
      <w:r w:rsidR="00202049" w:rsidRPr="00202049">
        <w:rPr>
          <w:rFonts w:ascii="Times New Roman" w:eastAsia="仿宋_GB2312" w:hAnsi="Times New Roman" w:cs="仿宋_GB2312" w:hint="eastAsia"/>
          <w:sz w:val="32"/>
          <w:szCs w:val="32"/>
        </w:rPr>
        <w:tab/>
        <w:t>1</w:t>
      </w:r>
      <w:r>
        <w:rPr>
          <w:rFonts w:ascii="Times New Roman" w:eastAsia="仿宋_GB2312" w:hAnsi="Times New Roman" w:cs="仿宋_GB2312" w:hint="eastAsia"/>
          <w:sz w:val="32"/>
          <w:szCs w:val="32"/>
        </w:rPr>
        <w:t>7</w:t>
      </w:r>
    </w:p>
    <w:p w:rsidR="00402F07" w:rsidRDefault="000A3C9C">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p>
    <w:bookmarkStart w:id="6" w:name="_Toc15377196"/>
    <w:bookmarkStart w:id="7" w:name="_Toc15396599"/>
    <w:p w:rsidR="00202049" w:rsidRPr="00202049" w:rsidRDefault="00202049" w:rsidP="00202049">
      <w:pPr>
        <w:pStyle w:val="WPSOffice2"/>
        <w:tabs>
          <w:tab w:val="right" w:leader="dot" w:pos="8306"/>
        </w:tabs>
        <w:ind w:left="420" w:firstLine="560"/>
        <w:rPr>
          <w:rFonts w:eastAsia="仿宋_GB2312" w:cs="仿宋_GB2312"/>
          <w:kern w:val="2"/>
          <w:sz w:val="32"/>
          <w:szCs w:val="32"/>
        </w:rPr>
      </w:pPr>
      <w:r w:rsidRPr="00202049">
        <w:rPr>
          <w:rFonts w:eastAsia="仿宋_GB2312" w:cs="仿宋_GB2312" w:hint="eastAsia"/>
          <w:kern w:val="2"/>
          <w:sz w:val="32"/>
          <w:szCs w:val="32"/>
        </w:rPr>
        <w:fldChar w:fldCharType="begin"/>
      </w:r>
      <w:r w:rsidRPr="00202049">
        <w:rPr>
          <w:rFonts w:eastAsia="仿宋_GB2312" w:cs="仿宋_GB2312" w:hint="eastAsia"/>
          <w:kern w:val="2"/>
          <w:sz w:val="32"/>
          <w:szCs w:val="32"/>
        </w:rPr>
        <w:instrText xml:space="preserve"> HYPERLINK \l _Toc1752875850_WPSOffice_Level2 </w:instrText>
      </w:r>
      <w:r w:rsidRPr="00202049">
        <w:rPr>
          <w:rFonts w:eastAsia="仿宋_GB2312" w:cs="仿宋_GB2312" w:hint="eastAsia"/>
          <w:kern w:val="2"/>
          <w:sz w:val="32"/>
          <w:szCs w:val="32"/>
        </w:rPr>
        <w:fldChar w:fldCharType="separate"/>
      </w:r>
      <w:r w:rsidRPr="00202049">
        <w:rPr>
          <w:rFonts w:eastAsia="仿宋_GB2312" w:cs="仿宋_GB2312" w:hint="eastAsia"/>
          <w:kern w:val="2"/>
          <w:sz w:val="32"/>
          <w:szCs w:val="32"/>
        </w:rPr>
        <w:t>一、收入支出决算总表</w:t>
      </w:r>
      <w:r w:rsidRPr="00202049">
        <w:rPr>
          <w:rFonts w:eastAsia="仿宋_GB2312" w:cs="仿宋_GB2312" w:hint="eastAsia"/>
          <w:kern w:val="2"/>
          <w:sz w:val="32"/>
          <w:szCs w:val="32"/>
        </w:rPr>
        <w:tab/>
      </w:r>
      <w:r w:rsidR="00FE29AD">
        <w:rPr>
          <w:rFonts w:eastAsia="仿宋_GB2312" w:cs="仿宋_GB2312" w:hint="eastAsia"/>
          <w:kern w:val="2"/>
          <w:sz w:val="32"/>
          <w:szCs w:val="32"/>
        </w:rPr>
        <w:t>32</w:t>
      </w:r>
      <w:r w:rsidRPr="00202049">
        <w:rPr>
          <w:rFonts w:eastAsia="仿宋_GB2312" w:cs="仿宋_GB2312" w:hint="eastAsia"/>
          <w:kern w:val="2"/>
          <w:sz w:val="32"/>
          <w:szCs w:val="32"/>
        </w:rPr>
        <w:fldChar w:fldCharType="end"/>
      </w:r>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512240778_WPSOffice_Level2" w:history="1">
        <w:r w:rsidR="00202049" w:rsidRPr="00202049">
          <w:rPr>
            <w:rFonts w:eastAsia="仿宋_GB2312" w:cs="仿宋_GB2312" w:hint="eastAsia"/>
            <w:kern w:val="2"/>
            <w:sz w:val="32"/>
            <w:szCs w:val="32"/>
          </w:rPr>
          <w:t>二、收入决算表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47969994_WPSOffice_Level2" w:history="1">
        <w:r w:rsidR="00202049" w:rsidRPr="00202049">
          <w:rPr>
            <w:rFonts w:eastAsia="仿宋_GB2312" w:cs="仿宋_GB2312" w:hint="eastAsia"/>
            <w:kern w:val="2"/>
            <w:sz w:val="32"/>
            <w:szCs w:val="32"/>
          </w:rPr>
          <w:t>三、支出决算表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865038921_WPSOffice_Level2" w:history="1">
        <w:r w:rsidR="00202049" w:rsidRPr="00202049">
          <w:rPr>
            <w:rFonts w:eastAsia="仿宋_GB2312" w:cs="仿宋_GB2312" w:hint="eastAsia"/>
            <w:kern w:val="2"/>
            <w:sz w:val="32"/>
            <w:szCs w:val="32"/>
          </w:rPr>
          <w:t>四、财政拨款收入支出决算总表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587184089_WPSOffice_Level2" w:history="1">
        <w:r w:rsidR="00202049" w:rsidRPr="00202049">
          <w:rPr>
            <w:rFonts w:eastAsia="仿宋_GB2312" w:cs="仿宋_GB2312" w:hint="eastAsia"/>
            <w:kern w:val="2"/>
            <w:sz w:val="32"/>
            <w:szCs w:val="32"/>
          </w:rPr>
          <w:t>五、财政拨款支出决算明细表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1686154640_WPSOffice_Level2" w:history="1">
        <w:r w:rsidR="00202049" w:rsidRPr="00202049">
          <w:rPr>
            <w:rFonts w:eastAsia="仿宋_GB2312" w:cs="仿宋_GB2312" w:hint="eastAsia"/>
            <w:kern w:val="2"/>
            <w:sz w:val="32"/>
            <w:szCs w:val="32"/>
          </w:rPr>
          <w:t>六、一般公共预算财政拨款支出决算表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1200471330_WPSOffice_Level2" w:history="1">
        <w:r w:rsidR="00202049" w:rsidRPr="00202049">
          <w:rPr>
            <w:rFonts w:eastAsia="仿宋_GB2312" w:cs="仿宋_GB2312" w:hint="eastAsia"/>
            <w:kern w:val="2"/>
            <w:sz w:val="32"/>
            <w:szCs w:val="32"/>
          </w:rPr>
          <w:t>七、一般公共预算财政拨款支出决算明细表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2056206297_WPSOffice_Level2" w:history="1">
        <w:r w:rsidR="00202049" w:rsidRPr="00202049">
          <w:rPr>
            <w:rFonts w:eastAsia="仿宋_GB2312" w:cs="仿宋_GB2312" w:hint="eastAsia"/>
            <w:kern w:val="2"/>
            <w:sz w:val="32"/>
            <w:szCs w:val="32"/>
          </w:rPr>
          <w:t>八、一般公共预算财政拨款基本支出决算表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1932062386_WPSOffice_Level2" w:history="1">
        <w:r w:rsidR="00202049" w:rsidRPr="00202049">
          <w:rPr>
            <w:rFonts w:eastAsia="仿宋_GB2312" w:cs="仿宋_GB2312" w:hint="eastAsia"/>
            <w:kern w:val="2"/>
            <w:sz w:val="32"/>
            <w:szCs w:val="32"/>
          </w:rPr>
          <w:t>九、一般公共预算财政拨款项目支出决算表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1559458843_WPSOffice_Level2" w:history="1">
        <w:r w:rsidR="00202049" w:rsidRPr="00202049">
          <w:rPr>
            <w:rFonts w:eastAsia="仿宋_GB2312" w:cs="仿宋_GB2312" w:hint="eastAsia"/>
            <w:kern w:val="2"/>
            <w:sz w:val="32"/>
            <w:szCs w:val="32"/>
          </w:rPr>
          <w:t>十、政府性基金预算财政拨款收入支出决算表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1564844337_WPSOffice_Level2" w:history="1">
        <w:r w:rsidR="00202049" w:rsidRPr="00202049">
          <w:rPr>
            <w:rFonts w:eastAsia="仿宋_GB2312" w:cs="仿宋_GB2312" w:hint="eastAsia"/>
            <w:kern w:val="2"/>
            <w:sz w:val="32"/>
            <w:szCs w:val="32"/>
          </w:rPr>
          <w:t>十一、国有资本经营预算财政拨款收入支出决算表</w:t>
        </w:r>
        <w:r w:rsidR="00202049" w:rsidRPr="00202049">
          <w:rPr>
            <w:rFonts w:eastAsia="仿宋_GB2312" w:cs="仿宋_GB2312" w:hint="eastAsia"/>
            <w:kern w:val="2"/>
            <w:sz w:val="32"/>
            <w:szCs w:val="32"/>
          </w:rPr>
          <w:tab/>
        </w:r>
        <w:r w:rsidR="00FE29AD" w:rsidRPr="00FE29AD">
          <w:rPr>
            <w:rFonts w:eastAsia="仿宋_GB2312" w:cs="仿宋_GB2312" w:hint="eastAsia"/>
            <w:kern w:val="2"/>
            <w:sz w:val="32"/>
            <w:szCs w:val="32"/>
          </w:rPr>
          <w:t>32</w:t>
        </w:r>
      </w:hyperlink>
    </w:p>
    <w:p w:rsidR="00202049" w:rsidRPr="00202049" w:rsidRDefault="003D7353" w:rsidP="00202049">
      <w:pPr>
        <w:pStyle w:val="WPSOffice2"/>
        <w:tabs>
          <w:tab w:val="right" w:leader="dot" w:pos="8306"/>
        </w:tabs>
        <w:ind w:left="420" w:firstLine="560"/>
        <w:rPr>
          <w:rFonts w:eastAsia="仿宋_GB2312" w:cs="仿宋_GB2312"/>
          <w:kern w:val="2"/>
          <w:sz w:val="32"/>
          <w:szCs w:val="32"/>
        </w:rPr>
      </w:pPr>
      <w:hyperlink w:anchor="_Toc1592174913_WPSOffice_Level2" w:history="1">
        <w:r w:rsidR="00202049" w:rsidRPr="00202049">
          <w:rPr>
            <w:rFonts w:eastAsia="仿宋_GB2312" w:cs="仿宋_GB2312" w:hint="eastAsia"/>
            <w:kern w:val="2"/>
            <w:sz w:val="32"/>
            <w:szCs w:val="32"/>
          </w:rPr>
          <w:t>十二、国有资本经营预算财政拨款支出决算表</w:t>
        </w:r>
        <w:r w:rsidR="00202049" w:rsidRPr="00202049">
          <w:rPr>
            <w:rFonts w:eastAsia="仿宋_GB2312" w:cs="仿宋_GB2312" w:hint="eastAsia"/>
            <w:kern w:val="2"/>
            <w:sz w:val="32"/>
            <w:szCs w:val="32"/>
          </w:rPr>
          <w:tab/>
        </w:r>
        <w:bookmarkStart w:id="8" w:name="_Toc1592174913_WPSOffice_Level2Page"/>
        <w:r w:rsidR="00FE29AD" w:rsidRPr="00FE29AD">
          <w:rPr>
            <w:rFonts w:eastAsia="仿宋_GB2312" w:cs="仿宋_GB2312" w:hint="eastAsia"/>
            <w:kern w:val="2"/>
            <w:sz w:val="32"/>
            <w:szCs w:val="32"/>
          </w:rPr>
          <w:t>32</w:t>
        </w:r>
        <w:bookmarkEnd w:id="8"/>
      </w:hyperlink>
    </w:p>
    <w:p w:rsidR="00402F07" w:rsidRPr="00202049" w:rsidRDefault="003D7353" w:rsidP="00202049">
      <w:pPr>
        <w:pStyle w:val="WPSOffice2"/>
        <w:tabs>
          <w:tab w:val="right" w:leader="dot" w:pos="8306"/>
        </w:tabs>
        <w:ind w:left="420" w:firstLine="560"/>
        <w:rPr>
          <w:rFonts w:eastAsia="仿宋_GB2312" w:cs="仿宋_GB2312"/>
          <w:kern w:val="2"/>
          <w:sz w:val="24"/>
          <w:szCs w:val="32"/>
        </w:rPr>
      </w:pPr>
      <w:hyperlink w:anchor="_Toc1360885631_WPSOffice_Level2" w:history="1">
        <w:r w:rsidR="00202049" w:rsidRPr="00202049">
          <w:rPr>
            <w:rFonts w:eastAsia="仿宋_GB2312" w:cs="仿宋_GB2312" w:hint="eastAsia"/>
            <w:kern w:val="2"/>
            <w:sz w:val="32"/>
            <w:szCs w:val="32"/>
          </w:rPr>
          <w:t>十三、财政拨款“三公”经费支出决算表</w:t>
        </w:r>
        <w:r w:rsidR="00202049" w:rsidRPr="00202049">
          <w:rPr>
            <w:rFonts w:eastAsia="仿宋_GB2312" w:cs="仿宋_GB2312"/>
            <w:kern w:val="2"/>
            <w:sz w:val="32"/>
            <w:szCs w:val="32"/>
          </w:rPr>
          <w:tab/>
        </w:r>
        <w:r w:rsidR="00FE29AD" w:rsidRPr="00FE29AD">
          <w:rPr>
            <w:rFonts w:eastAsia="仿宋_GB2312" w:cs="仿宋_GB2312" w:hint="eastAsia"/>
            <w:kern w:val="2"/>
            <w:sz w:val="32"/>
            <w:szCs w:val="32"/>
          </w:rPr>
          <w:t>32</w:t>
        </w:r>
      </w:hyperlink>
      <w:r w:rsidR="000A3C9C" w:rsidRPr="00202049">
        <w:rPr>
          <w:rFonts w:eastAsia="仿宋_GB2312" w:cs="仿宋_GB2312" w:hint="eastAsia"/>
          <w:kern w:val="2"/>
          <w:sz w:val="24"/>
          <w:szCs w:val="32"/>
        </w:rPr>
        <w:br w:type="page"/>
      </w:r>
    </w:p>
    <w:p w:rsidR="007E1B94" w:rsidRDefault="007E1B94">
      <w:pPr>
        <w:pStyle w:val="1"/>
        <w:jc w:val="center"/>
        <w:rPr>
          <w:rFonts w:eastAsia="方正小标宋简体" w:cs="方正小标宋简体"/>
          <w:b w:val="0"/>
        </w:rPr>
        <w:sectPr w:rsidR="007E1B94" w:rsidSect="007E1B94">
          <w:footerReference w:type="default" r:id="rId9"/>
          <w:footerReference w:type="first" r:id="rId10"/>
          <w:pgSz w:w="11906" w:h="16838"/>
          <w:pgMar w:top="1440" w:right="1800" w:bottom="1440" w:left="1800" w:header="567" w:footer="992" w:gutter="0"/>
          <w:pgNumType w:start="1"/>
          <w:cols w:space="425"/>
          <w:titlePg/>
          <w:docGrid w:type="lines" w:linePitch="312"/>
        </w:sectPr>
      </w:pPr>
    </w:p>
    <w:p w:rsidR="00402F07" w:rsidRDefault="000A3C9C">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402F07" w:rsidRDefault="00202049" w:rsidP="00202049">
      <w:pPr>
        <w:pStyle w:val="2"/>
        <w:numPr>
          <w:ilvl w:val="0"/>
          <w:numId w:val="3"/>
        </w:numPr>
        <w:rPr>
          <w:rFonts w:ascii="Times New Roman" w:eastAsia="黑体" w:hAnsi="Times New Roman"/>
          <w:b w:val="0"/>
        </w:rPr>
      </w:pPr>
      <w:r>
        <w:rPr>
          <w:rFonts w:ascii="Times New Roman" w:eastAsia="黑体" w:hAnsi="Times New Roman" w:hint="eastAsia"/>
          <w:b w:val="0"/>
        </w:rPr>
        <w:t>主要</w:t>
      </w:r>
      <w:r w:rsidR="000A3C9C">
        <w:rPr>
          <w:rFonts w:ascii="Times New Roman" w:eastAsia="黑体" w:hAnsi="Times New Roman" w:hint="eastAsia"/>
          <w:b w:val="0"/>
        </w:rPr>
        <w:t>职责</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根据攀枝花市人民政府批复的《攀枝花市统计局主要职责内设机构和人员编制规定的通知》（</w:t>
      </w:r>
      <w:proofErr w:type="gramStart"/>
      <w:r w:rsidRPr="00202049">
        <w:rPr>
          <w:rFonts w:ascii="仿宋_GB2312" w:eastAsia="仿宋_GB2312" w:hAnsi="仿宋_GB2312" w:cs="仿宋_GB2312" w:hint="eastAsia"/>
          <w:sz w:val="32"/>
          <w:szCs w:val="32"/>
        </w:rPr>
        <w:t>攀办发</w:t>
      </w:r>
      <w:proofErr w:type="gramEnd"/>
      <w:r w:rsidRPr="00202049">
        <w:rPr>
          <w:rFonts w:ascii="仿宋_GB2312" w:eastAsia="仿宋_GB2312" w:hAnsi="仿宋_GB2312" w:cs="仿宋_GB2312" w:hint="eastAsia"/>
          <w:sz w:val="32"/>
          <w:szCs w:val="32"/>
        </w:rPr>
        <w:t>〔2011〕41号)</w:t>
      </w:r>
      <w:r w:rsidR="001A62D5">
        <w:rPr>
          <w:rFonts w:ascii="仿宋_GB2312" w:eastAsia="仿宋_GB2312" w:hAnsi="仿宋_GB2312" w:cs="仿宋_GB2312" w:hint="eastAsia"/>
          <w:sz w:val="32"/>
          <w:szCs w:val="32"/>
        </w:rPr>
        <w:t>，攀枝花市统计局主要职责</w:t>
      </w:r>
      <w:r w:rsidRPr="00202049">
        <w:rPr>
          <w:rFonts w:ascii="仿宋_GB2312" w:eastAsia="仿宋_GB2312" w:hAnsi="仿宋_GB2312" w:cs="仿宋_GB2312" w:hint="eastAsia"/>
          <w:sz w:val="32"/>
          <w:szCs w:val="32"/>
        </w:rPr>
        <w:t>：</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1.贯彻执行国家、四川省统计工作的方针、政策和法律、法规以及统计制度、统计标准，审批县（区）、市直部门的地方统计调查项目，承担组织领导和协调全市统计工作，确保统计数据真实、准确、及时的责任。</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2.建立健全全市国民经济核算体系，组织实施全市国民经济核算制度，核算全市地区生产总值，整理提供国民经济核算资料，开展分析研究，指导、监督县（区）国民经济核算工作。</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3.组织实施农林牧渔业、工业、建筑业、批发和零售业、住宿和餐饮业、房地产业等国民经济行业以及能源、投资、人口、科技、社会发展基本情况、环境基本状况等领域的统计调查，建立全市经济社会发展监测评价制度及指标体系，对重点区域和重要领域实施监测评价，牵头综合整理和提供资源、房屋、教育、卫生、邮电、交通运输、社会保障、公用事业、对外贸易、对外经济等全市基本统计资料。</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4.组织实施人口、经济、农业等普查和重大国情国力专</w:t>
      </w:r>
      <w:r w:rsidRPr="00202049">
        <w:rPr>
          <w:rFonts w:ascii="仿宋_GB2312" w:eastAsia="仿宋_GB2312" w:hAnsi="仿宋_GB2312" w:cs="仿宋_GB2312" w:hint="eastAsia"/>
          <w:sz w:val="32"/>
          <w:szCs w:val="32"/>
        </w:rPr>
        <w:lastRenderedPageBreak/>
        <w:t>项调查，组织实施全市投入产出调查。</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5.建立健全全市统计数据质量审核、监控和评估制度，依法对县（区）、市直管部门重要统计数据进行审核、监控和评估，组织指导统计基层基础建设。</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6.对国民经济、社会发展、科技进步和资源环境等情况进行统计分析和预测，定期发布全市经济社会发展情况的统计信息，向市委、市政府及有关部门提供统计咨询建议，向社会公众提供统计信息服务。</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7.协助管理县（区）统计局正副局长，会同有关部门组织管理全市统计专业资格考试、职务评聘工作，开展统计交流和合作，监督管理县（区）统计局由中央财政、省级财政和市级财政提供的统计事业专项经费。</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8.组织制订县（区）、市直部门统计数据库和网络的基本标准和运行规则，建立健全全市统计数据库系统、视频会议系统、统计信息自动化系统，建立健全市级部门统计信息共享制度，指导县（区）统计信息化、视频会议系统建设。</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9.承办市委、市政府交办的其他事项。</w:t>
      </w:r>
    </w:p>
    <w:p w:rsidR="00402F07" w:rsidRDefault="000A3C9C">
      <w:pPr>
        <w:pStyle w:val="2"/>
        <w:rPr>
          <w:rStyle w:val="2Char"/>
          <w:rFonts w:ascii="Times New Roman" w:hAnsi="Times New Roman"/>
        </w:rPr>
      </w:pPr>
      <w:bookmarkStart w:id="9" w:name="_Toc15396601"/>
      <w:bookmarkStart w:id="10"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9"/>
      <w:bookmarkEnd w:id="10"/>
    </w:p>
    <w:p w:rsidR="00A322CE" w:rsidRDefault="00A322CE" w:rsidP="00A322CE">
      <w:pPr>
        <w:adjustRightInd w:val="0"/>
        <w:snapToGrid w:val="0"/>
        <w:spacing w:line="353" w:lineRule="auto"/>
        <w:ind w:firstLineChars="200" w:firstLine="640"/>
        <w:rPr>
          <w:rFonts w:ascii="仿宋_GB2312" w:eastAsia="仿宋_GB2312" w:hAnsi="仿宋_GB2312" w:cs="仿宋_GB2312"/>
          <w:sz w:val="32"/>
          <w:szCs w:val="32"/>
        </w:rPr>
      </w:pPr>
      <w:bookmarkStart w:id="11" w:name="_Toc15377204"/>
      <w:bookmarkStart w:id="12" w:name="_Toc15396602"/>
      <w:r>
        <w:rPr>
          <w:rFonts w:ascii="仿宋_GB2312" w:eastAsia="仿宋_GB2312" w:hAnsi="仿宋_GB2312" w:cs="仿宋_GB2312" w:hint="eastAsia"/>
          <w:sz w:val="32"/>
          <w:szCs w:val="32"/>
        </w:rPr>
        <w:t>根据攀机改〔2019〕2号、攀编发〔2019〕55号、攀编发〔2020〕42号文件，批准攀枝花市统计局内设机构共设7个，分别为办公室、攀枝花市统计局执法监督局、综合管理</w:t>
      </w:r>
      <w:r>
        <w:rPr>
          <w:rFonts w:ascii="仿宋_GB2312" w:eastAsia="仿宋_GB2312" w:hAnsi="仿宋_GB2312" w:cs="仿宋_GB2312" w:hint="eastAsia"/>
          <w:sz w:val="32"/>
          <w:szCs w:val="32"/>
        </w:rPr>
        <w:lastRenderedPageBreak/>
        <w:t>科、国民经济核算科、工业和能源环境统计科、农村经济和固定资产投资统计科、服务业和人口社会科技统计科。</w:t>
      </w:r>
    </w:p>
    <w:p w:rsidR="00A322CE" w:rsidRDefault="00A322CE" w:rsidP="00A322CE">
      <w:pPr>
        <w:adjustRightInd w:val="0"/>
        <w:snapToGrid w:val="0"/>
        <w:spacing w:line="353"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市统计局下属二级单位3个，</w:t>
      </w:r>
      <w:r>
        <w:rPr>
          <w:rFonts w:ascii="仿宋_GB2312" w:eastAsia="仿宋_GB2312" w:hAnsi="仿宋_GB2312" w:cs="仿宋_GB2312" w:hint="eastAsia"/>
          <w:sz w:val="32"/>
          <w:szCs w:val="32"/>
        </w:rPr>
        <w:t>其中行政单位0个，</w:t>
      </w:r>
      <w:r>
        <w:rPr>
          <w:rFonts w:ascii="仿宋_GB2312" w:eastAsia="仿宋_GB2312" w:hAnsi="仿宋_GB2312" w:cs="仿宋_GB2312" w:hint="eastAsia"/>
          <w:color w:val="000000"/>
          <w:sz w:val="32"/>
          <w:szCs w:val="32"/>
        </w:rPr>
        <w:t>参照公务员法管理的事业单位2个，其他事业单位1个。</w:t>
      </w:r>
    </w:p>
    <w:p w:rsidR="00A322CE" w:rsidRDefault="00A322CE" w:rsidP="00A322CE">
      <w:pPr>
        <w:adjustRightInd w:val="0"/>
        <w:snapToGrid w:val="0"/>
        <w:spacing w:line="353" w:lineRule="auto"/>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纳入攀枝花市统计局2024年度部门决算编制范围的二级预算单位包括：</w:t>
      </w:r>
    </w:p>
    <w:p w:rsidR="00A322CE" w:rsidRPr="007F4FF9" w:rsidRDefault="00A322CE" w:rsidP="00A322CE">
      <w:pPr>
        <w:pStyle w:val="a5"/>
        <w:adjustRightInd w:val="0"/>
        <w:snapToGrid w:val="0"/>
        <w:spacing w:before="93" w:line="353" w:lineRule="auto"/>
        <w:ind w:firstLineChars="200" w:firstLine="640"/>
        <w:outlineLvl w:val="2"/>
        <w:rPr>
          <w:rFonts w:hAnsi="仿宋_GB2312" w:cs="仿宋_GB2312"/>
          <w:sz w:val="32"/>
          <w:szCs w:val="32"/>
        </w:rPr>
      </w:pPr>
      <w:bookmarkStart w:id="13" w:name="_Toc255252209"/>
      <w:bookmarkStart w:id="14" w:name="_Toc399042628"/>
      <w:bookmarkStart w:id="15" w:name="_Toc1638184645_WPSOffice_Level3"/>
      <w:r w:rsidRPr="007F4FF9">
        <w:rPr>
          <w:rFonts w:hAnsi="仿宋_GB2312" w:cs="仿宋_GB2312" w:hint="eastAsia"/>
          <w:sz w:val="32"/>
          <w:szCs w:val="32"/>
        </w:rPr>
        <w:t>1.参照公务员法管理的事业单位：</w:t>
      </w:r>
      <w:bookmarkEnd w:id="13"/>
      <w:bookmarkEnd w:id="14"/>
      <w:bookmarkEnd w:id="15"/>
    </w:p>
    <w:p w:rsidR="00A322CE" w:rsidRPr="007F4FF9" w:rsidRDefault="00A322CE" w:rsidP="00A322CE">
      <w:pPr>
        <w:pStyle w:val="a5"/>
        <w:adjustRightInd w:val="0"/>
        <w:snapToGrid w:val="0"/>
        <w:spacing w:before="93" w:line="353" w:lineRule="auto"/>
        <w:ind w:firstLineChars="200" w:firstLine="640"/>
        <w:outlineLvl w:val="2"/>
        <w:rPr>
          <w:rFonts w:hAnsi="仿宋_GB2312" w:cs="仿宋_GB2312"/>
          <w:sz w:val="32"/>
          <w:szCs w:val="32"/>
        </w:rPr>
      </w:pPr>
      <w:bookmarkStart w:id="16" w:name="_Toc228079970"/>
      <w:bookmarkStart w:id="17" w:name="_Toc1201957493"/>
      <w:r w:rsidRPr="007F4FF9">
        <w:rPr>
          <w:rFonts w:hAnsi="仿宋_GB2312" w:cs="仿宋_GB2312" w:hint="eastAsia"/>
          <w:sz w:val="32"/>
          <w:szCs w:val="32"/>
        </w:rPr>
        <w:t>攀枝花市普查中心。</w:t>
      </w:r>
      <w:bookmarkEnd w:id="16"/>
      <w:bookmarkEnd w:id="17"/>
    </w:p>
    <w:p w:rsidR="00A322CE" w:rsidRPr="007F4FF9" w:rsidRDefault="00A322CE" w:rsidP="00A322CE">
      <w:pPr>
        <w:pStyle w:val="a5"/>
        <w:adjustRightInd w:val="0"/>
        <w:snapToGrid w:val="0"/>
        <w:spacing w:before="93" w:line="353" w:lineRule="auto"/>
        <w:ind w:firstLineChars="200" w:firstLine="640"/>
        <w:rPr>
          <w:rFonts w:hAnsi="仿宋_GB2312" w:cs="仿宋_GB2312"/>
          <w:sz w:val="32"/>
          <w:szCs w:val="32"/>
        </w:rPr>
      </w:pPr>
      <w:r w:rsidRPr="007F4FF9">
        <w:rPr>
          <w:rFonts w:hAnsi="仿宋_GB2312" w:cs="仿宋_GB2312" w:hint="eastAsia"/>
          <w:sz w:val="32"/>
          <w:szCs w:val="32"/>
        </w:rPr>
        <w:t>攀枝花市城市社会经济调查队（攀枝花市社情民意调查中心）。</w:t>
      </w:r>
    </w:p>
    <w:p w:rsidR="00A322CE" w:rsidRPr="007F4FF9" w:rsidRDefault="00A322CE" w:rsidP="00A322CE">
      <w:pPr>
        <w:pStyle w:val="a5"/>
        <w:adjustRightInd w:val="0"/>
        <w:snapToGrid w:val="0"/>
        <w:spacing w:before="93" w:line="353" w:lineRule="auto"/>
        <w:ind w:firstLineChars="200" w:firstLine="640"/>
        <w:rPr>
          <w:rFonts w:hAnsi="仿宋_GB2312" w:cs="仿宋_GB2312"/>
          <w:sz w:val="32"/>
          <w:szCs w:val="32"/>
        </w:rPr>
      </w:pPr>
      <w:bookmarkStart w:id="18" w:name="_Toc335432409_WPSOffice_Level3"/>
      <w:r w:rsidRPr="007F4FF9">
        <w:rPr>
          <w:rFonts w:hAnsi="仿宋_GB2312" w:cs="仿宋_GB2312" w:hint="eastAsia"/>
          <w:sz w:val="32"/>
          <w:szCs w:val="32"/>
        </w:rPr>
        <w:t>2.其他事业单位：</w:t>
      </w:r>
      <w:bookmarkEnd w:id="18"/>
    </w:p>
    <w:p w:rsidR="00A322CE" w:rsidRPr="007F4FF9" w:rsidRDefault="00A322CE" w:rsidP="00A322CE">
      <w:pPr>
        <w:pStyle w:val="a5"/>
        <w:adjustRightInd w:val="0"/>
        <w:snapToGrid w:val="0"/>
        <w:spacing w:before="93" w:line="353" w:lineRule="auto"/>
        <w:ind w:firstLineChars="200" w:firstLine="640"/>
        <w:rPr>
          <w:rFonts w:hAnsi="仿宋_GB2312" w:cs="仿宋_GB2312"/>
          <w:sz w:val="32"/>
          <w:szCs w:val="32"/>
        </w:rPr>
      </w:pPr>
      <w:r w:rsidRPr="007F4FF9">
        <w:rPr>
          <w:rFonts w:hAnsi="仿宋_GB2312" w:cs="仿宋_GB2312" w:hint="eastAsia"/>
          <w:sz w:val="32"/>
          <w:szCs w:val="32"/>
        </w:rPr>
        <w:t>攀枝花市统计局大数据中心。</w:t>
      </w:r>
    </w:p>
    <w:p w:rsidR="00A322CE" w:rsidRPr="007F4FF9" w:rsidRDefault="00A322CE" w:rsidP="00A322CE">
      <w:pPr>
        <w:adjustRightInd w:val="0"/>
        <w:snapToGrid w:val="0"/>
        <w:spacing w:line="353"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攀枝花市统计局及其下属单位财务、人事未独立核算。</w:t>
      </w:r>
    </w:p>
    <w:p w:rsidR="00402F07" w:rsidRDefault="000A3C9C">
      <w:pPr>
        <w:pStyle w:val="1"/>
        <w:jc w:val="center"/>
        <w:rPr>
          <w:rFonts w:eastAsia="方正小标宋简体" w:cs="方正小标宋简体"/>
          <w:b w:val="0"/>
        </w:rPr>
      </w:pPr>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1"/>
      <w:bookmarkEnd w:id="12"/>
    </w:p>
    <w:p w:rsidR="00402F07" w:rsidRDefault="00402F07"/>
    <w:p w:rsidR="00402F07" w:rsidRDefault="000A3C9C">
      <w:pPr>
        <w:pStyle w:val="ab"/>
        <w:spacing w:line="600" w:lineRule="exact"/>
        <w:ind w:firstLine="640"/>
        <w:outlineLvl w:val="1"/>
        <w:rPr>
          <w:rStyle w:val="2Char"/>
          <w:rFonts w:ascii="Times New Roman" w:eastAsia="黑体" w:hAnsi="Times New Roman"/>
          <w:b w:val="0"/>
        </w:rPr>
      </w:pPr>
      <w:bookmarkStart w:id="19" w:name="_Toc15377205"/>
      <w:bookmarkStart w:id="20"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9"/>
      <w:bookmarkEnd w:id="20"/>
    </w:p>
    <w:p w:rsidR="003E734F" w:rsidRDefault="000A3C9C" w:rsidP="003E734F">
      <w:pPr>
        <w:adjustRightInd w:val="0"/>
        <w:snapToGrid w:val="0"/>
        <w:spacing w:line="353" w:lineRule="auto"/>
        <w:ind w:firstLineChars="200" w:firstLine="640"/>
        <w:rPr>
          <w:rFonts w:eastAsia="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sidRPr="00AC3527">
        <w:rPr>
          <w:rFonts w:eastAsia="仿宋_GB2312" w:cs="仿宋_GB2312" w:hint="eastAsia"/>
          <w:sz w:val="32"/>
          <w:szCs w:val="32"/>
        </w:rPr>
        <w:t>1543.49</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sidR="00AC3527">
        <w:rPr>
          <w:rFonts w:eastAsia="仿宋_GB2312" w:cs="仿宋_GB2312" w:hint="eastAsia"/>
          <w:sz w:val="32"/>
          <w:szCs w:val="32"/>
        </w:rPr>
        <w:t>157.62</w:t>
      </w:r>
      <w:r>
        <w:rPr>
          <w:rFonts w:eastAsia="仿宋_GB2312" w:cs="仿宋_GB2312" w:hint="eastAsia"/>
          <w:sz w:val="32"/>
          <w:szCs w:val="32"/>
        </w:rPr>
        <w:t>万元，增长</w:t>
      </w:r>
      <w:r w:rsidR="00AC3527">
        <w:rPr>
          <w:rFonts w:eastAsia="仿宋_GB2312" w:cs="仿宋_GB2312" w:hint="eastAsia"/>
          <w:sz w:val="32"/>
          <w:szCs w:val="32"/>
        </w:rPr>
        <w:t>11.37</w:t>
      </w:r>
      <w:r>
        <w:rPr>
          <w:rFonts w:eastAsia="仿宋_GB2312" w:cs="仿宋_GB2312" w:hint="eastAsia"/>
          <w:sz w:val="32"/>
          <w:szCs w:val="32"/>
        </w:rPr>
        <w:t>%</w:t>
      </w:r>
      <w:r>
        <w:rPr>
          <w:rFonts w:eastAsia="仿宋_GB2312" w:cs="仿宋_GB2312" w:hint="eastAsia"/>
          <w:sz w:val="32"/>
          <w:szCs w:val="32"/>
        </w:rPr>
        <w:t>。</w:t>
      </w:r>
      <w:r w:rsidR="003E734F">
        <w:rPr>
          <w:rFonts w:eastAsia="仿宋_GB2312" w:hint="eastAsia"/>
          <w:color w:val="000000"/>
          <w:sz w:val="32"/>
          <w:szCs w:val="32"/>
        </w:rPr>
        <w:t>主要变动原因是</w:t>
      </w:r>
      <w:r w:rsidR="003E734F" w:rsidRPr="0027672D">
        <w:rPr>
          <w:rFonts w:eastAsia="仿宋_GB2312" w:hint="eastAsia"/>
          <w:color w:val="000000"/>
          <w:sz w:val="32"/>
          <w:szCs w:val="32"/>
        </w:rPr>
        <w:t>2024</w:t>
      </w:r>
      <w:r w:rsidR="003E734F" w:rsidRPr="0027672D">
        <w:rPr>
          <w:rFonts w:eastAsia="仿宋_GB2312" w:hint="eastAsia"/>
          <w:color w:val="000000"/>
          <w:sz w:val="32"/>
          <w:szCs w:val="32"/>
        </w:rPr>
        <w:t>年项目收入较</w:t>
      </w:r>
      <w:r w:rsidR="003E734F" w:rsidRPr="0027672D">
        <w:rPr>
          <w:rFonts w:eastAsia="仿宋_GB2312" w:hint="eastAsia"/>
          <w:color w:val="000000"/>
          <w:sz w:val="32"/>
          <w:szCs w:val="32"/>
        </w:rPr>
        <w:t>2023</w:t>
      </w:r>
      <w:r w:rsidR="003E734F" w:rsidRPr="0027672D">
        <w:rPr>
          <w:rFonts w:eastAsia="仿宋_GB2312" w:hint="eastAsia"/>
          <w:color w:val="000000"/>
          <w:sz w:val="32"/>
          <w:szCs w:val="32"/>
        </w:rPr>
        <w:t>年增长。主要为省级项目收入增加</w:t>
      </w:r>
      <w:r w:rsidR="003E734F" w:rsidRPr="0027672D">
        <w:rPr>
          <w:rFonts w:eastAsia="仿宋_GB2312" w:hint="eastAsia"/>
          <w:color w:val="000000"/>
          <w:sz w:val="32"/>
          <w:szCs w:val="32"/>
        </w:rPr>
        <w:t>72.94</w:t>
      </w:r>
      <w:r w:rsidR="003E734F" w:rsidRPr="0027672D">
        <w:rPr>
          <w:rFonts w:eastAsia="仿宋_GB2312" w:hint="eastAsia"/>
          <w:color w:val="000000"/>
          <w:sz w:val="32"/>
          <w:szCs w:val="32"/>
        </w:rPr>
        <w:t>万元、本级项目收入增加</w:t>
      </w:r>
      <w:r w:rsidR="003E734F" w:rsidRPr="0027672D">
        <w:rPr>
          <w:rFonts w:eastAsia="仿宋_GB2312" w:hint="eastAsia"/>
          <w:color w:val="000000"/>
          <w:sz w:val="32"/>
          <w:szCs w:val="32"/>
        </w:rPr>
        <w:t>72.79</w:t>
      </w:r>
      <w:r w:rsidR="003E734F">
        <w:rPr>
          <w:rFonts w:eastAsia="仿宋_GB2312" w:hint="eastAsia"/>
          <w:color w:val="000000"/>
          <w:sz w:val="32"/>
          <w:szCs w:val="32"/>
        </w:rPr>
        <w:t>万元（</w:t>
      </w:r>
      <w:r w:rsidR="003E734F" w:rsidRPr="001C3E6C">
        <w:rPr>
          <w:rFonts w:eastAsia="仿宋_GB2312" w:hint="eastAsia"/>
          <w:color w:val="000000"/>
          <w:sz w:val="32"/>
          <w:szCs w:val="32"/>
        </w:rPr>
        <w:t>主要增加项目经费用于支付</w:t>
      </w:r>
      <w:r w:rsidR="003E734F" w:rsidRPr="001C3E6C">
        <w:rPr>
          <w:rFonts w:eastAsia="仿宋_GB2312" w:hint="eastAsia"/>
          <w:color w:val="000000"/>
          <w:sz w:val="32"/>
          <w:szCs w:val="32"/>
        </w:rPr>
        <w:t>2021</w:t>
      </w:r>
      <w:r w:rsidR="003E734F" w:rsidRPr="001C3E6C">
        <w:rPr>
          <w:rFonts w:eastAsia="仿宋_GB2312" w:hint="eastAsia"/>
          <w:color w:val="000000"/>
          <w:sz w:val="32"/>
          <w:szCs w:val="32"/>
        </w:rPr>
        <w:t>年政府采购统计信息网</w:t>
      </w:r>
      <w:r w:rsidR="003E734F" w:rsidRPr="001C3E6C">
        <w:rPr>
          <w:rFonts w:eastAsia="仿宋_GB2312" w:hint="eastAsia"/>
          <w:color w:val="000000"/>
          <w:sz w:val="32"/>
          <w:szCs w:val="32"/>
        </w:rPr>
        <w:lastRenderedPageBreak/>
        <w:t>络安全维护资金</w:t>
      </w:r>
      <w:r w:rsidR="003E734F" w:rsidRPr="001C3E6C">
        <w:rPr>
          <w:rFonts w:eastAsia="仿宋_GB2312" w:hint="eastAsia"/>
          <w:color w:val="000000"/>
          <w:sz w:val="32"/>
          <w:szCs w:val="32"/>
        </w:rPr>
        <w:t>66.08</w:t>
      </w:r>
      <w:r w:rsidR="003E734F" w:rsidRPr="001C3E6C">
        <w:rPr>
          <w:rFonts w:eastAsia="仿宋_GB2312" w:hint="eastAsia"/>
          <w:color w:val="000000"/>
          <w:sz w:val="32"/>
          <w:szCs w:val="32"/>
        </w:rPr>
        <w:t>万元</w:t>
      </w:r>
      <w:r w:rsidR="003E734F">
        <w:rPr>
          <w:rFonts w:eastAsia="仿宋_GB2312" w:hint="eastAsia"/>
          <w:color w:val="000000"/>
          <w:sz w:val="32"/>
          <w:szCs w:val="32"/>
        </w:rPr>
        <w:t>）</w:t>
      </w:r>
      <w:r w:rsidR="003E734F" w:rsidRPr="001C3E6C">
        <w:rPr>
          <w:rFonts w:eastAsia="仿宋_GB2312" w:hint="eastAsia"/>
          <w:color w:val="000000"/>
          <w:sz w:val="32"/>
          <w:szCs w:val="32"/>
        </w:rPr>
        <w:t>。</w:t>
      </w:r>
    </w:p>
    <w:p w:rsidR="00402F07" w:rsidRDefault="000A3C9C">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w:t>
      </w:r>
    </w:p>
    <w:p w:rsidR="00AC3527" w:rsidRPr="00AC3527" w:rsidRDefault="00AC3527" w:rsidP="00AC3527">
      <w:pPr>
        <w:pStyle w:val="a0"/>
        <w:ind w:firstLineChars="300" w:firstLine="540"/>
      </w:pPr>
      <w:r>
        <w:rPr>
          <w:noProof/>
        </w:rPr>
        <w:drawing>
          <wp:inline distT="0" distB="0" distL="0" distR="0" wp14:anchorId="355BED85" wp14:editId="22B3CEA6">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2F07" w:rsidRDefault="000A3C9C">
      <w:pPr>
        <w:pStyle w:val="ab"/>
        <w:spacing w:line="600" w:lineRule="exact"/>
        <w:ind w:firstLine="640"/>
        <w:outlineLvl w:val="1"/>
        <w:rPr>
          <w:rFonts w:eastAsia="黑体"/>
          <w:sz w:val="32"/>
          <w:szCs w:val="32"/>
        </w:rPr>
      </w:pPr>
      <w:bookmarkStart w:id="21" w:name="_Toc15377206"/>
      <w:bookmarkStart w:id="22" w:name="_Toc15396604"/>
      <w:r>
        <w:rPr>
          <w:rFonts w:eastAsia="黑体" w:hint="eastAsia"/>
          <w:sz w:val="32"/>
          <w:szCs w:val="32"/>
        </w:rPr>
        <w:t>二、收入决算情况说明</w:t>
      </w:r>
      <w:bookmarkEnd w:id="21"/>
      <w:bookmarkEnd w:id="22"/>
    </w:p>
    <w:p w:rsidR="00402F07" w:rsidRDefault="000A3C9C">
      <w:pPr>
        <w:pStyle w:val="ab"/>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2024年度本年收入合计1525.3</w:t>
      </w:r>
      <w:r w:rsidR="0014084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万元，其中：一般公共预算财政拨款收入1452.27万元，占95.2</w:t>
      </w:r>
      <w:r w:rsidR="00AC352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%；其他收入73.06万元，占</w:t>
      </w:r>
      <w:r w:rsidR="00AC3527">
        <w:rPr>
          <w:rFonts w:ascii="仿宋_GB2312" w:eastAsia="仿宋_GB2312" w:hAnsi="仿宋_GB2312" w:cs="仿宋_GB2312" w:hint="eastAsia"/>
          <w:sz w:val="32"/>
          <w:szCs w:val="32"/>
        </w:rPr>
        <w:t>4.79</w:t>
      </w:r>
      <w:r>
        <w:rPr>
          <w:rFonts w:ascii="仿宋_GB2312" w:eastAsia="仿宋_GB2312" w:hAnsi="仿宋_GB2312" w:cs="仿宋_GB2312" w:hint="eastAsia"/>
          <w:sz w:val="32"/>
          <w:szCs w:val="32"/>
        </w:rPr>
        <w:t>%。</w:t>
      </w:r>
    </w:p>
    <w:p w:rsidR="00402F07" w:rsidRDefault="000A3C9C" w:rsidP="001A62D5">
      <w:pPr>
        <w:ind w:firstLineChars="250" w:firstLine="80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w:t>
      </w:r>
    </w:p>
    <w:p w:rsidR="00402F07" w:rsidRPr="00AC3527" w:rsidRDefault="0014084C" w:rsidP="00AC3527">
      <w:pPr>
        <w:ind w:firstLineChars="250" w:firstLine="525"/>
        <w:rPr>
          <w:rFonts w:eastAsia="仿宋_GB2312" w:cs="仿宋_GB2312"/>
          <w:sz w:val="32"/>
          <w:szCs w:val="32"/>
        </w:rPr>
      </w:pPr>
      <w:r>
        <w:rPr>
          <w:noProof/>
        </w:rPr>
        <w:drawing>
          <wp:inline distT="0" distB="0" distL="0" distR="0" wp14:anchorId="670B8D25" wp14:editId="4132B249">
            <wp:extent cx="4573270" cy="2743200"/>
            <wp:effectExtent l="0" t="0" r="1778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2F07" w:rsidRDefault="000A3C9C">
      <w:pPr>
        <w:pStyle w:val="ab"/>
        <w:spacing w:line="600" w:lineRule="exact"/>
        <w:ind w:firstLine="640"/>
        <w:outlineLvl w:val="1"/>
        <w:rPr>
          <w:rStyle w:val="2Char"/>
          <w:rFonts w:ascii="Times New Roman" w:eastAsia="黑体" w:hAnsi="Times New Roman"/>
          <w:b w:val="0"/>
        </w:rPr>
      </w:pPr>
      <w:bookmarkStart w:id="23" w:name="_Toc15377207"/>
      <w:bookmarkStart w:id="24" w:name="_Toc15396605"/>
      <w:r>
        <w:rPr>
          <w:rFonts w:eastAsia="黑体" w:hint="eastAsia"/>
          <w:sz w:val="32"/>
          <w:szCs w:val="32"/>
        </w:rPr>
        <w:t>三、支</w:t>
      </w:r>
      <w:r>
        <w:rPr>
          <w:rStyle w:val="2Char"/>
          <w:rFonts w:ascii="Times New Roman" w:eastAsia="黑体" w:hAnsi="Times New Roman" w:hint="eastAsia"/>
          <w:b w:val="0"/>
        </w:rPr>
        <w:t>出决算情况说明</w:t>
      </w:r>
      <w:bookmarkEnd w:id="23"/>
      <w:bookmarkEnd w:id="24"/>
    </w:p>
    <w:p w:rsidR="00402F07" w:rsidRDefault="000A3C9C">
      <w:pPr>
        <w:pStyle w:val="ab"/>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lastRenderedPageBreak/>
        <w:t>2024年度本年支出合计1524.4</w:t>
      </w:r>
      <w:r w:rsidR="0014084C">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万元，其中：基本支出1247.8万元，占81.85%；项目支出276.68万元，占18.1</w:t>
      </w:r>
      <w:r w:rsidR="00AC3527">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p w:rsidR="00402F07" w:rsidRDefault="000A3C9C" w:rsidP="001A62D5">
      <w:pPr>
        <w:ind w:firstLineChars="250" w:firstLine="80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w:t>
      </w:r>
    </w:p>
    <w:p w:rsidR="00402F07" w:rsidRDefault="00871D42" w:rsidP="00871D42">
      <w:pPr>
        <w:ind w:firstLineChars="250" w:firstLine="525"/>
        <w:rPr>
          <w:rFonts w:eastAsia="仿宋_GB2312" w:cs="仿宋_GB2312"/>
          <w:sz w:val="32"/>
          <w:szCs w:val="32"/>
        </w:rPr>
      </w:pPr>
      <w:r>
        <w:rPr>
          <w:noProof/>
        </w:rPr>
        <w:drawing>
          <wp:inline distT="0" distB="0" distL="0" distR="0" wp14:anchorId="50EE7F4C" wp14:editId="68966C36">
            <wp:extent cx="4572635" cy="2743200"/>
            <wp:effectExtent l="0" t="0" r="18415"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2F07" w:rsidRDefault="000A3C9C">
      <w:pPr>
        <w:spacing w:line="600" w:lineRule="exact"/>
        <w:ind w:firstLineChars="200" w:firstLine="640"/>
        <w:outlineLvl w:val="1"/>
        <w:rPr>
          <w:rStyle w:val="2Char"/>
          <w:rFonts w:ascii="Times New Roman" w:eastAsia="黑体" w:hAnsi="Times New Roman"/>
          <w:b w:val="0"/>
        </w:rPr>
      </w:pPr>
      <w:bookmarkStart w:id="25" w:name="_Toc15377208"/>
      <w:bookmarkStart w:id="26"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5"/>
      <w:bookmarkEnd w:id="26"/>
    </w:p>
    <w:p w:rsidR="003E734F" w:rsidRDefault="000A3C9C" w:rsidP="003E734F">
      <w:pPr>
        <w:adjustRightInd w:val="0"/>
        <w:snapToGrid w:val="0"/>
        <w:spacing w:line="353" w:lineRule="auto"/>
        <w:ind w:firstLineChars="200" w:firstLine="640"/>
        <w:rPr>
          <w:rFonts w:eastAsia="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1452.27</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sidR="00871D42">
        <w:rPr>
          <w:rFonts w:eastAsia="仿宋_GB2312" w:cs="仿宋_GB2312" w:hint="eastAsia"/>
          <w:sz w:val="32"/>
          <w:szCs w:val="32"/>
        </w:rPr>
        <w:t>66.4</w:t>
      </w:r>
      <w:r>
        <w:rPr>
          <w:rFonts w:eastAsia="仿宋_GB2312" w:cs="仿宋_GB2312" w:hint="eastAsia"/>
          <w:sz w:val="32"/>
          <w:szCs w:val="32"/>
        </w:rPr>
        <w:t>万元，增长</w:t>
      </w:r>
      <w:r w:rsidR="00871D42">
        <w:rPr>
          <w:rFonts w:eastAsia="仿宋_GB2312" w:cs="仿宋_GB2312" w:hint="eastAsia"/>
          <w:sz w:val="32"/>
          <w:szCs w:val="32"/>
        </w:rPr>
        <w:t>4.79</w:t>
      </w:r>
      <w:r>
        <w:rPr>
          <w:rFonts w:eastAsia="仿宋_GB2312" w:cs="仿宋_GB2312" w:hint="eastAsia"/>
          <w:sz w:val="32"/>
          <w:szCs w:val="32"/>
        </w:rPr>
        <w:t>%</w:t>
      </w:r>
      <w:r>
        <w:rPr>
          <w:rFonts w:eastAsia="仿宋_GB2312" w:cs="仿宋_GB2312" w:hint="eastAsia"/>
          <w:sz w:val="32"/>
          <w:szCs w:val="32"/>
        </w:rPr>
        <w:t>。主要变动原因是</w:t>
      </w:r>
      <w:r w:rsidR="003E734F" w:rsidRPr="0027672D">
        <w:rPr>
          <w:rFonts w:eastAsia="仿宋_GB2312" w:hint="eastAsia"/>
          <w:color w:val="000000"/>
          <w:sz w:val="32"/>
          <w:szCs w:val="32"/>
        </w:rPr>
        <w:t>本级项目</w:t>
      </w:r>
      <w:r w:rsidR="003E734F">
        <w:rPr>
          <w:rFonts w:eastAsia="仿宋_GB2312" w:hint="eastAsia"/>
          <w:color w:val="000000"/>
          <w:sz w:val="32"/>
          <w:szCs w:val="32"/>
        </w:rPr>
        <w:t>经费</w:t>
      </w:r>
      <w:r w:rsidR="003E734F" w:rsidRPr="0027672D">
        <w:rPr>
          <w:rFonts w:eastAsia="仿宋_GB2312" w:hint="eastAsia"/>
          <w:color w:val="000000"/>
          <w:sz w:val="32"/>
          <w:szCs w:val="32"/>
        </w:rPr>
        <w:t>增加</w:t>
      </w:r>
      <w:r w:rsidR="003E734F">
        <w:rPr>
          <w:rFonts w:eastAsia="仿宋_GB2312" w:hint="eastAsia"/>
          <w:color w:val="000000"/>
          <w:sz w:val="32"/>
          <w:szCs w:val="32"/>
        </w:rPr>
        <w:t>，</w:t>
      </w:r>
      <w:r w:rsidR="003E734F" w:rsidRPr="001C3E6C">
        <w:rPr>
          <w:rFonts w:eastAsia="仿宋_GB2312" w:hint="eastAsia"/>
          <w:color w:val="000000"/>
          <w:sz w:val="32"/>
          <w:szCs w:val="32"/>
        </w:rPr>
        <w:t>增加项目经费用于支付</w:t>
      </w:r>
      <w:r w:rsidR="003E734F" w:rsidRPr="001C3E6C">
        <w:rPr>
          <w:rFonts w:eastAsia="仿宋_GB2312" w:hint="eastAsia"/>
          <w:color w:val="000000"/>
          <w:sz w:val="32"/>
          <w:szCs w:val="32"/>
        </w:rPr>
        <w:t>2021</w:t>
      </w:r>
      <w:r w:rsidR="003E734F" w:rsidRPr="001C3E6C">
        <w:rPr>
          <w:rFonts w:eastAsia="仿宋_GB2312" w:hint="eastAsia"/>
          <w:color w:val="000000"/>
          <w:sz w:val="32"/>
          <w:szCs w:val="32"/>
        </w:rPr>
        <w:t>年政府采购统计信息网络安全维护资金</w:t>
      </w:r>
      <w:r w:rsidR="003E734F" w:rsidRPr="001C3E6C">
        <w:rPr>
          <w:rFonts w:eastAsia="仿宋_GB2312" w:hint="eastAsia"/>
          <w:color w:val="000000"/>
          <w:sz w:val="32"/>
          <w:szCs w:val="32"/>
        </w:rPr>
        <w:t>66.08</w:t>
      </w:r>
      <w:r w:rsidR="003E734F" w:rsidRPr="001C3E6C">
        <w:rPr>
          <w:rFonts w:eastAsia="仿宋_GB2312" w:hint="eastAsia"/>
          <w:color w:val="000000"/>
          <w:sz w:val="32"/>
          <w:szCs w:val="32"/>
        </w:rPr>
        <w:t>万元。</w:t>
      </w:r>
    </w:p>
    <w:p w:rsidR="00402F07" w:rsidRDefault="000A3C9C" w:rsidP="003E734F">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w:t>
      </w:r>
    </w:p>
    <w:p w:rsidR="00871D42" w:rsidRDefault="003E734F">
      <w:pPr>
        <w:spacing w:line="600" w:lineRule="exact"/>
        <w:ind w:firstLine="640"/>
        <w:rPr>
          <w:rFonts w:eastAsia="仿宋_GB2312" w:cs="仿宋_GB2312"/>
          <w:sz w:val="32"/>
          <w:szCs w:val="32"/>
        </w:rPr>
      </w:pPr>
      <w:r>
        <w:rPr>
          <w:rFonts w:eastAsia="仿宋_GB2312" w:cs="仿宋_GB2312"/>
          <w:noProof/>
          <w:sz w:val="32"/>
          <w:szCs w:val="32"/>
        </w:rPr>
        <w:drawing>
          <wp:anchor distT="0" distB="0" distL="114300" distR="114300" simplePos="0" relativeHeight="251658240" behindDoc="0" locked="0" layoutInCell="1" allowOverlap="1" wp14:anchorId="6DC23924" wp14:editId="4F171F00">
            <wp:simplePos x="0" y="0"/>
            <wp:positionH relativeFrom="column">
              <wp:posOffset>609600</wp:posOffset>
            </wp:positionH>
            <wp:positionV relativeFrom="paragraph">
              <wp:posOffset>242570</wp:posOffset>
            </wp:positionV>
            <wp:extent cx="4000500" cy="240792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407920"/>
                    </a:xfrm>
                    <a:prstGeom prst="rect">
                      <a:avLst/>
                    </a:prstGeom>
                    <a:noFill/>
                  </pic:spPr>
                </pic:pic>
              </a:graphicData>
            </a:graphic>
            <wp14:sizeRelH relativeFrom="page">
              <wp14:pctWidth>0</wp14:pctWidth>
            </wp14:sizeRelH>
            <wp14:sizeRelV relativeFrom="page">
              <wp14:pctHeight>0</wp14:pctHeight>
            </wp14:sizeRelV>
          </wp:anchor>
        </w:drawing>
      </w:r>
    </w:p>
    <w:p w:rsidR="00871D42" w:rsidRDefault="00871D42">
      <w:pPr>
        <w:spacing w:line="600" w:lineRule="exact"/>
        <w:ind w:firstLine="640"/>
        <w:rPr>
          <w:rFonts w:eastAsia="仿宋_GB2312" w:cs="仿宋_GB2312"/>
          <w:sz w:val="32"/>
          <w:szCs w:val="32"/>
        </w:rPr>
      </w:pPr>
    </w:p>
    <w:p w:rsidR="00402F07" w:rsidRDefault="00402F07">
      <w:pPr>
        <w:spacing w:line="600" w:lineRule="exact"/>
        <w:ind w:firstLine="640"/>
        <w:rPr>
          <w:rFonts w:eastAsia="仿宋_GB2312" w:cs="仿宋_GB2312"/>
          <w:sz w:val="32"/>
          <w:szCs w:val="32"/>
        </w:rPr>
      </w:pPr>
    </w:p>
    <w:p w:rsidR="00402F07" w:rsidRDefault="000A3C9C">
      <w:pPr>
        <w:spacing w:line="600" w:lineRule="exact"/>
        <w:ind w:firstLineChars="200" w:firstLine="640"/>
        <w:outlineLvl w:val="1"/>
        <w:rPr>
          <w:rStyle w:val="2Char"/>
          <w:rFonts w:ascii="Times New Roman" w:eastAsia="黑体" w:hAnsi="Times New Roman"/>
          <w:b w:val="0"/>
        </w:rPr>
      </w:pPr>
      <w:bookmarkStart w:id="27" w:name="_Toc15377209"/>
      <w:bookmarkStart w:id="28" w:name="_Toc15396607"/>
      <w:r>
        <w:rPr>
          <w:rFonts w:eastAsia="黑体" w:hint="eastAsia"/>
          <w:sz w:val="32"/>
          <w:szCs w:val="32"/>
        </w:rPr>
        <w:lastRenderedPageBreak/>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7"/>
      <w:bookmarkEnd w:id="28"/>
    </w:p>
    <w:p w:rsidR="00402F07" w:rsidRDefault="000A3C9C">
      <w:pPr>
        <w:spacing w:line="600" w:lineRule="exact"/>
        <w:ind w:firstLineChars="200" w:firstLine="643"/>
        <w:outlineLvl w:val="2"/>
        <w:rPr>
          <w:rFonts w:eastAsia="楷体_GB2312" w:cs="楷体_GB2312"/>
          <w:b/>
          <w:sz w:val="32"/>
          <w:szCs w:val="32"/>
        </w:rPr>
      </w:pPr>
      <w:bookmarkStart w:id="29" w:name="_Toc15377210"/>
      <w:r>
        <w:rPr>
          <w:rFonts w:eastAsia="楷体_GB2312" w:cs="楷体_GB2312" w:hint="eastAsia"/>
          <w:b/>
          <w:sz w:val="32"/>
          <w:szCs w:val="32"/>
        </w:rPr>
        <w:t>（一）一般公共预算财政拨款支出决算总体情况</w:t>
      </w:r>
      <w:bookmarkEnd w:id="29"/>
    </w:p>
    <w:p w:rsidR="00796A6F" w:rsidRDefault="000A3C9C" w:rsidP="00796A6F">
      <w:pPr>
        <w:adjustRightInd w:val="0"/>
        <w:snapToGrid w:val="0"/>
        <w:spacing w:line="353" w:lineRule="auto"/>
        <w:ind w:firstLineChars="200" w:firstLine="640"/>
        <w:rPr>
          <w:rFonts w:eastAsia="仿宋_GB2312"/>
          <w:sz w:val="32"/>
          <w:szCs w:val="32"/>
        </w:rPr>
      </w:pPr>
      <w:r>
        <w:rPr>
          <w:rFonts w:ascii="仿宋_GB2312" w:eastAsia="仿宋_GB2312" w:hAnsi="仿宋_GB2312" w:cs="仿宋_GB2312" w:hint="eastAsia"/>
          <w:sz w:val="32"/>
          <w:szCs w:val="32"/>
        </w:rPr>
        <w:t>2024年度一般公共预算财政拨款支出1452.27万元，占本年支出合计的95.26%。与2023年度相比，一般公共预算财政拨款支出增加</w:t>
      </w:r>
      <w:r w:rsidR="00871D42">
        <w:rPr>
          <w:rFonts w:ascii="仿宋_GB2312" w:eastAsia="仿宋_GB2312" w:hAnsi="仿宋_GB2312" w:cs="仿宋_GB2312" w:hint="eastAsia"/>
          <w:sz w:val="32"/>
          <w:szCs w:val="32"/>
        </w:rPr>
        <w:t>66.4</w:t>
      </w:r>
      <w:r>
        <w:rPr>
          <w:rFonts w:ascii="仿宋_GB2312" w:eastAsia="仿宋_GB2312" w:hAnsi="仿宋_GB2312" w:cs="仿宋_GB2312" w:hint="eastAsia"/>
          <w:sz w:val="32"/>
          <w:szCs w:val="32"/>
        </w:rPr>
        <w:t>万元，增长</w:t>
      </w:r>
      <w:r w:rsidR="00871D42">
        <w:rPr>
          <w:rFonts w:ascii="仿宋_GB2312" w:eastAsia="仿宋_GB2312" w:hAnsi="仿宋_GB2312" w:cs="仿宋_GB2312" w:hint="eastAsia"/>
          <w:sz w:val="32"/>
          <w:szCs w:val="32"/>
        </w:rPr>
        <w:t>4.79</w:t>
      </w:r>
      <w:r>
        <w:rPr>
          <w:rFonts w:ascii="仿宋_GB2312" w:eastAsia="仿宋_GB2312" w:hAnsi="仿宋_GB2312" w:cs="仿宋_GB2312" w:hint="eastAsia"/>
          <w:sz w:val="32"/>
          <w:szCs w:val="32"/>
        </w:rPr>
        <w:t>%。主要变动原因是</w:t>
      </w:r>
      <w:r w:rsidR="00796A6F">
        <w:rPr>
          <w:rFonts w:eastAsia="仿宋_GB2312" w:cs="仿宋_GB2312" w:hint="eastAsia"/>
          <w:sz w:val="32"/>
          <w:szCs w:val="32"/>
        </w:rPr>
        <w:t>主要是</w:t>
      </w:r>
      <w:r w:rsidR="00796A6F" w:rsidRPr="0027672D">
        <w:rPr>
          <w:rFonts w:eastAsia="仿宋_GB2312" w:hint="eastAsia"/>
          <w:color w:val="000000"/>
          <w:sz w:val="32"/>
          <w:szCs w:val="32"/>
        </w:rPr>
        <w:t>本级项目</w:t>
      </w:r>
      <w:r w:rsidR="00796A6F">
        <w:rPr>
          <w:rFonts w:eastAsia="仿宋_GB2312" w:hint="eastAsia"/>
          <w:color w:val="000000"/>
          <w:sz w:val="32"/>
          <w:szCs w:val="32"/>
        </w:rPr>
        <w:t>经费</w:t>
      </w:r>
      <w:r w:rsidR="00796A6F" w:rsidRPr="0027672D">
        <w:rPr>
          <w:rFonts w:eastAsia="仿宋_GB2312" w:hint="eastAsia"/>
          <w:color w:val="000000"/>
          <w:sz w:val="32"/>
          <w:szCs w:val="32"/>
        </w:rPr>
        <w:t>增加</w:t>
      </w:r>
      <w:r w:rsidR="00796A6F">
        <w:rPr>
          <w:rFonts w:eastAsia="仿宋_GB2312" w:hint="eastAsia"/>
          <w:color w:val="000000"/>
          <w:sz w:val="32"/>
          <w:szCs w:val="32"/>
        </w:rPr>
        <w:t>，</w:t>
      </w:r>
      <w:r w:rsidR="00796A6F" w:rsidRPr="001C3E6C">
        <w:rPr>
          <w:rFonts w:eastAsia="仿宋_GB2312" w:hint="eastAsia"/>
          <w:color w:val="000000"/>
          <w:sz w:val="32"/>
          <w:szCs w:val="32"/>
        </w:rPr>
        <w:t>增加项目经费用于支付</w:t>
      </w:r>
      <w:r w:rsidR="00796A6F" w:rsidRPr="001C3E6C">
        <w:rPr>
          <w:rFonts w:eastAsia="仿宋_GB2312" w:hint="eastAsia"/>
          <w:color w:val="000000"/>
          <w:sz w:val="32"/>
          <w:szCs w:val="32"/>
        </w:rPr>
        <w:t>2021</w:t>
      </w:r>
      <w:r w:rsidR="00796A6F" w:rsidRPr="001C3E6C">
        <w:rPr>
          <w:rFonts w:eastAsia="仿宋_GB2312" w:hint="eastAsia"/>
          <w:color w:val="000000"/>
          <w:sz w:val="32"/>
          <w:szCs w:val="32"/>
        </w:rPr>
        <w:t>年政府采购统计信息网络安全维护资金</w:t>
      </w:r>
      <w:r w:rsidR="00796A6F" w:rsidRPr="001C3E6C">
        <w:rPr>
          <w:rFonts w:eastAsia="仿宋_GB2312" w:hint="eastAsia"/>
          <w:color w:val="000000"/>
          <w:sz w:val="32"/>
          <w:szCs w:val="32"/>
        </w:rPr>
        <w:t>66.08</w:t>
      </w:r>
      <w:r w:rsidR="00796A6F" w:rsidRPr="001C3E6C">
        <w:rPr>
          <w:rFonts w:eastAsia="仿宋_GB2312" w:hint="eastAsia"/>
          <w:color w:val="000000"/>
          <w:sz w:val="32"/>
          <w:szCs w:val="32"/>
        </w:rPr>
        <w:t>万元。</w:t>
      </w:r>
    </w:p>
    <w:p w:rsidR="00402F07" w:rsidRDefault="00D60ED7" w:rsidP="001A62D5">
      <w:pPr>
        <w:spacing w:line="600" w:lineRule="exact"/>
        <w:jc w:val="center"/>
        <w:rPr>
          <w:rFonts w:eastAsia="仿宋_GB2312" w:cs="仿宋_GB2312"/>
          <w:sz w:val="32"/>
          <w:szCs w:val="32"/>
        </w:rPr>
      </w:pPr>
      <w:r>
        <w:rPr>
          <w:noProof/>
        </w:rPr>
        <w:drawing>
          <wp:anchor distT="0" distB="0" distL="114300" distR="114300" simplePos="0" relativeHeight="251659264" behindDoc="1" locked="0" layoutInCell="1" allowOverlap="1" wp14:anchorId="450D25AE" wp14:editId="246B6685">
            <wp:simplePos x="0" y="0"/>
            <wp:positionH relativeFrom="column">
              <wp:posOffset>314325</wp:posOffset>
            </wp:positionH>
            <wp:positionV relativeFrom="paragraph">
              <wp:posOffset>714375</wp:posOffset>
            </wp:positionV>
            <wp:extent cx="4571365" cy="2743200"/>
            <wp:effectExtent l="0" t="0" r="19685" b="19050"/>
            <wp:wrapTight wrapText="bothSides">
              <wp:wrapPolygon edited="0">
                <wp:start x="0" y="0"/>
                <wp:lineTo x="0" y="21600"/>
                <wp:lineTo x="21603" y="21600"/>
                <wp:lineTo x="21603" y="0"/>
                <wp:lineTo x="0" y="0"/>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A3C9C">
        <w:rPr>
          <w:rFonts w:eastAsia="仿宋_GB2312" w:cs="仿宋_GB2312" w:hint="eastAsia"/>
          <w:sz w:val="32"/>
          <w:szCs w:val="32"/>
        </w:rPr>
        <w:t>（图</w:t>
      </w:r>
      <w:r w:rsidR="000A3C9C">
        <w:rPr>
          <w:rFonts w:eastAsia="仿宋_GB2312" w:cs="仿宋_GB2312" w:hint="eastAsia"/>
          <w:sz w:val="32"/>
          <w:szCs w:val="32"/>
        </w:rPr>
        <w:t>5</w:t>
      </w:r>
      <w:r w:rsidR="000A3C9C">
        <w:rPr>
          <w:rFonts w:eastAsia="仿宋_GB2312" w:cs="仿宋_GB2312" w:hint="eastAsia"/>
          <w:sz w:val="32"/>
          <w:szCs w:val="32"/>
        </w:rPr>
        <w:t>：一般公共预算财政拨款支出决算变动情况）</w:t>
      </w:r>
    </w:p>
    <w:p w:rsidR="00402F07" w:rsidRDefault="00402F07">
      <w:pPr>
        <w:spacing w:line="600" w:lineRule="exact"/>
        <w:ind w:firstLine="640"/>
        <w:rPr>
          <w:rFonts w:eastAsia="仿宋_GB2312" w:cs="仿宋_GB2312"/>
          <w:sz w:val="32"/>
          <w:szCs w:val="32"/>
        </w:rPr>
      </w:pPr>
    </w:p>
    <w:p w:rsidR="00402F07" w:rsidRDefault="000A3C9C">
      <w:pPr>
        <w:spacing w:line="600" w:lineRule="exact"/>
        <w:ind w:firstLineChars="200" w:firstLine="643"/>
        <w:outlineLvl w:val="2"/>
        <w:rPr>
          <w:rFonts w:eastAsia="楷体_GB2312" w:cs="楷体_GB2312"/>
          <w:b/>
          <w:sz w:val="32"/>
          <w:szCs w:val="32"/>
        </w:rPr>
      </w:pPr>
      <w:bookmarkStart w:id="30" w:name="_Toc15377211"/>
      <w:r>
        <w:rPr>
          <w:rFonts w:eastAsia="楷体_GB2312" w:cs="楷体_GB2312" w:hint="eastAsia"/>
          <w:b/>
          <w:sz w:val="32"/>
          <w:szCs w:val="32"/>
        </w:rPr>
        <w:t>（二）一般公共预算财政拨款支出决算结构情况</w:t>
      </w:r>
      <w:bookmarkEnd w:id="30"/>
    </w:p>
    <w:p w:rsidR="00402F07" w:rsidRDefault="000A3C9C">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1452.27万元</w:t>
      </w:r>
      <w:r>
        <w:rPr>
          <w:rFonts w:eastAsia="仿宋_GB2312" w:cs="仿宋_GB2312" w:hint="eastAsia"/>
          <w:sz w:val="32"/>
          <w:szCs w:val="32"/>
        </w:rPr>
        <w:t>，主要用于以下方面：一般公共服务支出</w:t>
      </w:r>
      <w:r w:rsidR="00D60ED7">
        <w:rPr>
          <w:rFonts w:eastAsia="仿宋_GB2312" w:cs="仿宋_GB2312" w:hint="eastAsia"/>
          <w:sz w:val="32"/>
          <w:szCs w:val="32"/>
        </w:rPr>
        <w:t>1105.40</w:t>
      </w:r>
      <w:r>
        <w:rPr>
          <w:rFonts w:eastAsia="仿宋_GB2312" w:cs="仿宋_GB2312" w:hint="eastAsia"/>
          <w:sz w:val="32"/>
          <w:szCs w:val="32"/>
        </w:rPr>
        <w:t>万元，占</w:t>
      </w:r>
      <w:r w:rsidR="00D60ED7">
        <w:rPr>
          <w:rFonts w:eastAsia="仿宋_GB2312" w:cs="仿宋_GB2312" w:hint="eastAsia"/>
          <w:sz w:val="32"/>
          <w:szCs w:val="32"/>
        </w:rPr>
        <w:t>76.12</w:t>
      </w:r>
      <w:r>
        <w:rPr>
          <w:rFonts w:eastAsia="仿宋_GB2312" w:cs="仿宋_GB2312" w:hint="eastAsia"/>
          <w:sz w:val="32"/>
          <w:szCs w:val="32"/>
        </w:rPr>
        <w:t>%</w:t>
      </w:r>
      <w:r w:rsidR="00773B80">
        <w:rPr>
          <w:rFonts w:eastAsia="仿宋_GB2312" w:cs="仿宋_GB2312" w:hint="eastAsia"/>
          <w:sz w:val="32"/>
          <w:szCs w:val="32"/>
        </w:rPr>
        <w:t>；</w:t>
      </w:r>
      <w:r>
        <w:rPr>
          <w:rFonts w:eastAsia="仿宋_GB2312" w:cs="仿宋_GB2312" w:hint="eastAsia"/>
          <w:sz w:val="32"/>
          <w:szCs w:val="32"/>
        </w:rPr>
        <w:t>社会保障和就业支出</w:t>
      </w:r>
      <w:r w:rsidR="00D60ED7">
        <w:rPr>
          <w:rFonts w:eastAsia="仿宋_GB2312" w:cs="仿宋_GB2312" w:hint="eastAsia"/>
          <w:sz w:val="32"/>
          <w:szCs w:val="32"/>
        </w:rPr>
        <w:t>199.12</w:t>
      </w:r>
      <w:r>
        <w:rPr>
          <w:rFonts w:eastAsia="仿宋_GB2312" w:cs="仿宋_GB2312" w:hint="eastAsia"/>
          <w:sz w:val="32"/>
          <w:szCs w:val="32"/>
        </w:rPr>
        <w:t>万元，占</w:t>
      </w:r>
      <w:r w:rsidR="00D60ED7">
        <w:rPr>
          <w:rFonts w:eastAsia="仿宋_GB2312" w:cs="仿宋_GB2312" w:hint="eastAsia"/>
          <w:sz w:val="32"/>
          <w:szCs w:val="32"/>
        </w:rPr>
        <w:t>13.71</w:t>
      </w:r>
      <w:r>
        <w:rPr>
          <w:rFonts w:eastAsia="仿宋_GB2312" w:cs="仿宋_GB2312" w:hint="eastAsia"/>
          <w:sz w:val="32"/>
          <w:szCs w:val="32"/>
        </w:rPr>
        <w:t>%</w:t>
      </w:r>
      <w:r>
        <w:rPr>
          <w:rFonts w:eastAsia="仿宋_GB2312" w:cs="仿宋_GB2312" w:hint="eastAsia"/>
          <w:sz w:val="32"/>
          <w:szCs w:val="32"/>
        </w:rPr>
        <w:t>；卫生健康支出</w:t>
      </w:r>
      <w:r w:rsidR="00D60ED7">
        <w:rPr>
          <w:rFonts w:eastAsia="仿宋_GB2312" w:cs="仿宋_GB2312" w:hint="eastAsia"/>
          <w:sz w:val="32"/>
          <w:szCs w:val="32"/>
        </w:rPr>
        <w:t>61.84</w:t>
      </w:r>
      <w:r>
        <w:rPr>
          <w:rFonts w:eastAsia="仿宋_GB2312" w:cs="仿宋_GB2312" w:hint="eastAsia"/>
          <w:sz w:val="32"/>
          <w:szCs w:val="32"/>
        </w:rPr>
        <w:t>万元，占</w:t>
      </w:r>
      <w:r w:rsidR="00D60ED7">
        <w:rPr>
          <w:rFonts w:eastAsia="仿宋_GB2312" w:cs="仿宋_GB2312" w:hint="eastAsia"/>
          <w:sz w:val="32"/>
          <w:szCs w:val="32"/>
        </w:rPr>
        <w:t>4.26</w:t>
      </w:r>
      <w:r>
        <w:rPr>
          <w:rFonts w:eastAsia="仿宋_GB2312" w:cs="仿宋_GB2312" w:hint="eastAsia"/>
          <w:sz w:val="32"/>
          <w:szCs w:val="32"/>
        </w:rPr>
        <w:t>%</w:t>
      </w:r>
      <w:r>
        <w:rPr>
          <w:rFonts w:eastAsia="仿宋_GB2312" w:cs="仿宋_GB2312" w:hint="eastAsia"/>
          <w:sz w:val="32"/>
          <w:szCs w:val="32"/>
        </w:rPr>
        <w:t>；住房保障支出</w:t>
      </w:r>
      <w:r w:rsidR="00D60ED7">
        <w:rPr>
          <w:rFonts w:eastAsia="仿宋_GB2312" w:cs="仿宋_GB2312" w:hint="eastAsia"/>
          <w:sz w:val="32"/>
          <w:szCs w:val="32"/>
        </w:rPr>
        <w:t>85.91</w:t>
      </w:r>
      <w:r>
        <w:rPr>
          <w:rFonts w:eastAsia="仿宋_GB2312" w:cs="仿宋_GB2312" w:hint="eastAsia"/>
          <w:sz w:val="32"/>
          <w:szCs w:val="32"/>
        </w:rPr>
        <w:t>万元，占</w:t>
      </w:r>
      <w:r w:rsidR="00D60ED7">
        <w:rPr>
          <w:rFonts w:eastAsia="仿宋_GB2312" w:cs="仿宋_GB2312" w:hint="eastAsia"/>
          <w:sz w:val="32"/>
          <w:szCs w:val="32"/>
        </w:rPr>
        <w:t>5.92</w:t>
      </w:r>
      <w:r>
        <w:rPr>
          <w:rFonts w:eastAsia="仿宋_GB2312" w:cs="仿宋_GB2312" w:hint="eastAsia"/>
          <w:sz w:val="32"/>
          <w:szCs w:val="32"/>
        </w:rPr>
        <w:t>%</w:t>
      </w:r>
      <w:r w:rsidR="00773B80">
        <w:rPr>
          <w:rFonts w:eastAsia="仿宋_GB2312" w:cs="仿宋_GB2312" w:hint="eastAsia"/>
          <w:sz w:val="32"/>
          <w:szCs w:val="32"/>
        </w:rPr>
        <w:t>。</w:t>
      </w:r>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402F07" w:rsidRDefault="00402F07">
      <w:pPr>
        <w:spacing w:line="600" w:lineRule="exact"/>
        <w:ind w:firstLine="640"/>
        <w:rPr>
          <w:rFonts w:eastAsia="仿宋_GB2312" w:cs="仿宋_GB2312"/>
          <w:sz w:val="32"/>
          <w:szCs w:val="32"/>
        </w:rPr>
      </w:pPr>
    </w:p>
    <w:p w:rsidR="00773B80" w:rsidRDefault="00773B80" w:rsidP="00773B80">
      <w:pPr>
        <w:pStyle w:val="20"/>
        <w:ind w:left="420"/>
      </w:pPr>
      <w:r>
        <w:rPr>
          <w:noProof/>
        </w:rPr>
        <w:drawing>
          <wp:inline distT="0" distB="0" distL="0" distR="0" wp14:anchorId="4748BBC8" wp14:editId="4C58BBBA">
            <wp:extent cx="4352925" cy="3457575"/>
            <wp:effectExtent l="0" t="0" r="9525"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2F07" w:rsidRDefault="000A3C9C" w:rsidP="00773B80">
      <w:pPr>
        <w:spacing w:line="600" w:lineRule="exact"/>
        <w:ind w:firstLineChars="200" w:firstLine="643"/>
        <w:outlineLvl w:val="2"/>
        <w:rPr>
          <w:rFonts w:eastAsia="楷体_GB2312" w:cs="楷体_GB2312"/>
          <w:b/>
          <w:sz w:val="32"/>
          <w:szCs w:val="32"/>
        </w:rPr>
      </w:pPr>
      <w:bookmarkStart w:id="31" w:name="_Toc15377212"/>
      <w:r>
        <w:rPr>
          <w:rFonts w:eastAsia="楷体_GB2312" w:cs="楷体_GB2312" w:hint="eastAsia"/>
          <w:b/>
          <w:sz w:val="32"/>
          <w:szCs w:val="32"/>
        </w:rPr>
        <w:t>（三）一般公共预算财政拨款支出决算具体情况</w:t>
      </w:r>
      <w:bookmarkEnd w:id="31"/>
    </w:p>
    <w:p w:rsidR="00402F07" w:rsidRDefault="000A3C9C">
      <w:pPr>
        <w:spacing w:line="600" w:lineRule="exact"/>
        <w:ind w:firstLine="640"/>
        <w:rPr>
          <w:rFonts w:eastAsia="仿宋_GB2312" w:cs="仿宋_GB2312"/>
          <w:sz w:val="32"/>
          <w:szCs w:val="32"/>
        </w:rPr>
      </w:pPr>
      <w:bookmarkStart w:id="32" w:name="_Toc15377444"/>
      <w:bookmarkStart w:id="33" w:name="_Toc15378460"/>
      <w:bookmarkStart w:id="34"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1452.27</w:t>
      </w:r>
      <w:r w:rsidR="001A62D5">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sidR="00773B80">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32"/>
      <w:bookmarkEnd w:id="33"/>
      <w:bookmarkEnd w:id="34"/>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sidRPr="00F12A3B">
        <w:rPr>
          <w:rFonts w:eastAsia="仿宋_GB2312" w:cs="仿宋_GB2312" w:hint="eastAsia"/>
          <w:sz w:val="32"/>
          <w:szCs w:val="32"/>
        </w:rPr>
        <w:t>一般公共服务支出（类）统计信息事务（款）行政运行（项）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832.99</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2.</w:t>
      </w:r>
      <w:r w:rsidRPr="00F12A3B">
        <w:rPr>
          <w:rFonts w:eastAsia="仿宋_GB2312" w:cs="仿宋_GB2312" w:hint="eastAsia"/>
          <w:sz w:val="32"/>
          <w:szCs w:val="32"/>
        </w:rPr>
        <w:t>一般公共服务支出（类）统计信息事务（款）一般行政管理事务（项）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66.08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r w:rsidRPr="00F12A3B">
        <w:rPr>
          <w:rFonts w:eastAsia="仿宋_GB2312" w:cs="仿宋_GB2312" w:hint="eastAsia"/>
          <w:sz w:val="32"/>
          <w:szCs w:val="32"/>
        </w:rPr>
        <w:t xml:space="preserve">     </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3.</w:t>
      </w:r>
      <w:r w:rsidRPr="00F12A3B">
        <w:rPr>
          <w:rFonts w:eastAsia="仿宋_GB2312" w:cs="仿宋_GB2312" w:hint="eastAsia"/>
          <w:sz w:val="32"/>
          <w:szCs w:val="32"/>
        </w:rPr>
        <w:t>一般公共服务支出（类）统计信息事务（款）</w:t>
      </w:r>
      <w:r>
        <w:rPr>
          <w:rFonts w:eastAsia="仿宋_GB2312" w:cs="仿宋_GB2312" w:hint="eastAsia"/>
          <w:sz w:val="32"/>
          <w:szCs w:val="32"/>
        </w:rPr>
        <w:t>信息事务</w:t>
      </w:r>
      <w:r w:rsidRPr="00F12A3B">
        <w:rPr>
          <w:rFonts w:eastAsia="仿宋_GB2312" w:cs="仿宋_GB2312" w:hint="eastAsia"/>
          <w:sz w:val="32"/>
          <w:szCs w:val="32"/>
        </w:rPr>
        <w:t>（项）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14.5</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4.</w:t>
      </w:r>
      <w:r>
        <w:rPr>
          <w:rFonts w:eastAsia="仿宋_GB2312" w:cs="仿宋_GB2312" w:hint="eastAsia"/>
          <w:sz w:val="32"/>
          <w:szCs w:val="32"/>
        </w:rPr>
        <w:t>一般公共服务支出（类）统计信息事务（款）专项统计业务</w:t>
      </w:r>
      <w:r w:rsidRPr="00F12A3B">
        <w:rPr>
          <w:rFonts w:eastAsia="仿宋_GB2312" w:cs="仿宋_GB2312" w:hint="eastAsia"/>
          <w:sz w:val="32"/>
          <w:szCs w:val="32"/>
        </w:rPr>
        <w:t>（项）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39.98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5</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一般公共服务支出（类）统计信息事务（款）专项普</w:t>
      </w:r>
      <w:r w:rsidRPr="00F12A3B">
        <w:rPr>
          <w:rFonts w:eastAsia="仿宋_GB2312" w:cs="仿宋_GB2312" w:hint="eastAsia"/>
          <w:sz w:val="32"/>
          <w:szCs w:val="32"/>
        </w:rPr>
        <w:lastRenderedPageBreak/>
        <w:t>查活动（项）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61.54</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6</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一般公共服务支出（类）统计信息事务（款）统计抽样调查（项）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11.44</w:t>
      </w:r>
      <w:r w:rsidR="001A62D5">
        <w:rPr>
          <w:rFonts w:eastAsia="仿宋_GB2312" w:cs="仿宋_GB2312" w:hint="eastAsia"/>
          <w:sz w:val="32"/>
          <w:szCs w:val="32"/>
        </w:rPr>
        <w:t>万</w:t>
      </w:r>
      <w:r w:rsidRPr="00F12A3B">
        <w:rPr>
          <w:rFonts w:eastAsia="仿宋_GB2312" w:cs="仿宋_GB2312" w:hint="eastAsia"/>
          <w:sz w:val="32"/>
          <w:szCs w:val="32"/>
        </w:rPr>
        <w:t>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7</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一般公共服务支出（类）统计信息事务（款）事业运行（项）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68.94</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8</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一般公共服务支出（类）统计信息事务（款）其他统计信息事务支出（项）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9</w:t>
      </w:r>
      <w:r w:rsidRPr="00F12A3B">
        <w:rPr>
          <w:rFonts w:eastAsia="仿宋_GB2312" w:cs="仿宋_GB2312" w:hint="eastAsia"/>
          <w:sz w:val="32"/>
          <w:szCs w:val="32"/>
        </w:rPr>
        <w:t>.</w:t>
      </w:r>
      <w:r w:rsidRPr="00F12A3B">
        <w:rPr>
          <w:rFonts w:eastAsia="仿宋_GB2312" w:cs="仿宋_GB2312" w:hint="eastAsia"/>
          <w:sz w:val="32"/>
          <w:szCs w:val="32"/>
        </w:rPr>
        <w:t>一般公共服务支出（类）组织事务（款）其他组织事务（项）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1.9</w:t>
      </w:r>
      <w:r w:rsidRPr="00F12A3B">
        <w:rPr>
          <w:rFonts w:eastAsia="仿宋_GB2312" w:cs="仿宋_GB2312" w:hint="eastAsia"/>
          <w:sz w:val="32"/>
          <w:szCs w:val="32"/>
        </w:rPr>
        <w:t>3</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10</w:t>
      </w:r>
      <w:r w:rsidRPr="00F12A3B">
        <w:rPr>
          <w:rFonts w:eastAsia="仿宋_GB2312" w:cs="仿宋_GB2312" w:hint="eastAsia"/>
          <w:sz w:val="32"/>
          <w:szCs w:val="32"/>
        </w:rPr>
        <w:t>.</w:t>
      </w:r>
      <w:r w:rsidRPr="00F12A3B">
        <w:rPr>
          <w:rFonts w:eastAsia="仿宋_GB2312" w:cs="仿宋_GB2312" w:hint="eastAsia"/>
          <w:sz w:val="32"/>
          <w:szCs w:val="32"/>
        </w:rPr>
        <w:t>社会保障和就业支出（类）行政事业单位养老支出（款）行政单位离退休（项）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84.91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1</w:t>
      </w:r>
      <w:r w:rsidRPr="00F12A3B">
        <w:rPr>
          <w:rFonts w:eastAsia="仿宋_GB2312" w:cs="仿宋_GB2312" w:hint="eastAsia"/>
          <w:sz w:val="32"/>
          <w:szCs w:val="32"/>
        </w:rPr>
        <w:t>.</w:t>
      </w:r>
      <w:r w:rsidRPr="00F12A3B">
        <w:rPr>
          <w:rFonts w:eastAsia="仿宋_GB2312" w:cs="仿宋_GB2312" w:hint="eastAsia"/>
          <w:sz w:val="32"/>
          <w:szCs w:val="32"/>
        </w:rPr>
        <w:t>社会保障和就业支出（类）行政事业单位养老支出（款）机关事业单位基本养老保险缴费支出（项）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105.68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2</w:t>
      </w:r>
      <w:r w:rsidRPr="00F12A3B">
        <w:rPr>
          <w:rFonts w:eastAsia="仿宋_GB2312" w:cs="仿宋_GB2312" w:hint="eastAsia"/>
          <w:sz w:val="32"/>
          <w:szCs w:val="32"/>
        </w:rPr>
        <w:t>.</w:t>
      </w:r>
      <w:r w:rsidRPr="00F12A3B">
        <w:rPr>
          <w:rFonts w:eastAsia="仿宋_GB2312" w:cs="仿宋_GB2312" w:hint="eastAsia"/>
          <w:sz w:val="32"/>
          <w:szCs w:val="32"/>
        </w:rPr>
        <w:t>社会保障和就业支出（类）行政事业单位养老支出（款）机关事业单位职业年金缴费支出（项）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7.91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3</w:t>
      </w:r>
      <w:r w:rsidRPr="00F12A3B">
        <w:rPr>
          <w:rFonts w:eastAsia="仿宋_GB2312" w:cs="仿宋_GB2312" w:hint="eastAsia"/>
          <w:sz w:val="32"/>
          <w:szCs w:val="32"/>
        </w:rPr>
        <w:t>.</w:t>
      </w:r>
      <w:r w:rsidRPr="00F12A3B">
        <w:rPr>
          <w:rFonts w:eastAsia="仿宋_GB2312" w:cs="仿宋_GB2312" w:hint="eastAsia"/>
          <w:sz w:val="32"/>
          <w:szCs w:val="32"/>
        </w:rPr>
        <w:t>社会保障和就业支出（类）社会福利（款）儿童福利（项）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sidRPr="00F12A3B">
        <w:rPr>
          <w:rFonts w:eastAsia="仿宋_GB2312" w:cs="仿宋_GB2312" w:hint="eastAsia"/>
          <w:sz w:val="32"/>
          <w:szCs w:val="32"/>
        </w:rPr>
        <w:t>0.6</w:t>
      </w:r>
      <w:r>
        <w:rPr>
          <w:rFonts w:eastAsia="仿宋_GB2312" w:cs="仿宋_GB2312" w:hint="eastAsia"/>
          <w:sz w:val="32"/>
          <w:szCs w:val="32"/>
        </w:rPr>
        <w:t>3</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4</w:t>
      </w:r>
      <w:r w:rsidRPr="00F12A3B">
        <w:rPr>
          <w:rFonts w:eastAsia="仿宋_GB2312" w:cs="仿宋_GB2312" w:hint="eastAsia"/>
          <w:sz w:val="32"/>
          <w:szCs w:val="32"/>
        </w:rPr>
        <w:t>.</w:t>
      </w:r>
      <w:r w:rsidRPr="00F12A3B">
        <w:rPr>
          <w:rFonts w:eastAsia="仿宋_GB2312" w:cs="仿宋_GB2312" w:hint="eastAsia"/>
          <w:sz w:val="32"/>
          <w:szCs w:val="32"/>
        </w:rPr>
        <w:t>卫生健康支出（类）行政事业单位医疗（款）行政单位医疗（项）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Pr="00F12A3B">
        <w:rPr>
          <w:rFonts w:eastAsia="仿宋_GB2312" w:cs="仿宋_GB2312" w:hint="eastAsia"/>
          <w:sz w:val="32"/>
          <w:szCs w:val="32"/>
        </w:rPr>
        <w:t>51.</w:t>
      </w:r>
      <w:r w:rsidR="000B3406">
        <w:rPr>
          <w:rFonts w:eastAsia="仿宋_GB2312" w:cs="仿宋_GB2312" w:hint="eastAsia"/>
          <w:sz w:val="32"/>
          <w:szCs w:val="32"/>
        </w:rPr>
        <w:t>03</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sidR="000B3406">
        <w:rPr>
          <w:rFonts w:eastAsia="仿宋_GB2312" w:cs="仿宋_GB2312" w:hint="eastAsia"/>
          <w:sz w:val="32"/>
          <w:szCs w:val="32"/>
        </w:rPr>
        <w:t>5</w:t>
      </w:r>
      <w:r w:rsidRPr="00F12A3B">
        <w:rPr>
          <w:rFonts w:eastAsia="仿宋_GB2312" w:cs="仿宋_GB2312" w:hint="eastAsia"/>
          <w:sz w:val="32"/>
          <w:szCs w:val="32"/>
        </w:rPr>
        <w:t>.</w:t>
      </w:r>
      <w:r w:rsidRPr="00F12A3B">
        <w:rPr>
          <w:rFonts w:eastAsia="仿宋_GB2312" w:cs="仿宋_GB2312" w:hint="eastAsia"/>
          <w:sz w:val="32"/>
          <w:szCs w:val="32"/>
        </w:rPr>
        <w:t>卫生健康支出（类）行政事业单位医疗（款）事业单</w:t>
      </w:r>
      <w:r w:rsidRPr="00F12A3B">
        <w:rPr>
          <w:rFonts w:eastAsia="仿宋_GB2312" w:cs="仿宋_GB2312" w:hint="eastAsia"/>
          <w:sz w:val="32"/>
          <w:szCs w:val="32"/>
        </w:rPr>
        <w:lastRenderedPageBreak/>
        <w:t>位医疗（项）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000B3406">
        <w:rPr>
          <w:rFonts w:eastAsia="仿宋_GB2312" w:cs="仿宋_GB2312" w:hint="eastAsia"/>
          <w:sz w:val="32"/>
          <w:szCs w:val="32"/>
        </w:rPr>
        <w:t>4.52</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sidR="000B3406">
        <w:rPr>
          <w:rFonts w:eastAsia="仿宋_GB2312" w:cs="仿宋_GB2312" w:hint="eastAsia"/>
          <w:sz w:val="32"/>
          <w:szCs w:val="32"/>
        </w:rPr>
        <w:t>6</w:t>
      </w:r>
      <w:r w:rsidRPr="00F12A3B">
        <w:rPr>
          <w:rFonts w:eastAsia="仿宋_GB2312" w:cs="仿宋_GB2312" w:hint="eastAsia"/>
          <w:sz w:val="32"/>
          <w:szCs w:val="32"/>
        </w:rPr>
        <w:t>.</w:t>
      </w:r>
      <w:r w:rsidRPr="00F12A3B">
        <w:rPr>
          <w:rFonts w:eastAsia="仿宋_GB2312" w:cs="仿宋_GB2312" w:hint="eastAsia"/>
          <w:sz w:val="32"/>
          <w:szCs w:val="32"/>
        </w:rPr>
        <w:t>卫生健康支出（类）行政事业单位医疗（款）公务员医疗补助（项）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000B3406">
        <w:rPr>
          <w:rFonts w:eastAsia="仿宋_GB2312" w:cs="仿宋_GB2312" w:hint="eastAsia"/>
          <w:sz w:val="32"/>
          <w:szCs w:val="32"/>
        </w:rPr>
        <w:t>5.91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17.</w:t>
      </w:r>
      <w:r w:rsidRPr="00F12A3B">
        <w:rPr>
          <w:rFonts w:eastAsia="仿宋_GB2312" w:cs="仿宋_GB2312" w:hint="eastAsia"/>
          <w:sz w:val="32"/>
          <w:szCs w:val="32"/>
        </w:rPr>
        <w:t>卫生健康支出（类）其他卫生健康支出（款）其他卫生健康支出（项）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Pr="00F12A3B">
        <w:rPr>
          <w:rFonts w:eastAsia="仿宋_GB2312" w:cs="仿宋_GB2312" w:hint="eastAsia"/>
          <w:sz w:val="32"/>
          <w:szCs w:val="32"/>
        </w:rPr>
        <w:t>0.3</w:t>
      </w:r>
      <w:r w:rsidR="000B3406">
        <w:rPr>
          <w:rFonts w:eastAsia="仿宋_GB2312" w:cs="仿宋_GB2312" w:hint="eastAsia"/>
          <w:sz w:val="32"/>
          <w:szCs w:val="32"/>
        </w:rPr>
        <w:t>7</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402F07" w:rsidRDefault="00F12A3B" w:rsidP="000B3406">
      <w:pPr>
        <w:spacing w:line="600" w:lineRule="exact"/>
        <w:ind w:firstLine="640"/>
        <w:rPr>
          <w:rFonts w:eastAsia="仿宋_GB2312" w:cs="仿宋_GB2312"/>
          <w:sz w:val="32"/>
          <w:szCs w:val="32"/>
        </w:rPr>
      </w:pPr>
      <w:r w:rsidRPr="00F12A3B">
        <w:rPr>
          <w:rFonts w:eastAsia="仿宋_GB2312" w:cs="仿宋_GB2312" w:hint="eastAsia"/>
          <w:sz w:val="32"/>
          <w:szCs w:val="32"/>
        </w:rPr>
        <w:t>18.</w:t>
      </w:r>
      <w:r w:rsidR="000B3406" w:rsidRPr="00F12A3B">
        <w:rPr>
          <w:rFonts w:eastAsia="仿宋_GB2312" w:cs="仿宋_GB2312" w:hint="eastAsia"/>
          <w:sz w:val="32"/>
          <w:szCs w:val="32"/>
        </w:rPr>
        <w:t xml:space="preserve"> </w:t>
      </w:r>
      <w:r w:rsidRPr="00F12A3B">
        <w:rPr>
          <w:rFonts w:eastAsia="仿宋_GB2312" w:cs="仿宋_GB2312" w:hint="eastAsia"/>
          <w:sz w:val="32"/>
          <w:szCs w:val="32"/>
        </w:rPr>
        <w:t>住房保障支出（类）住房改革支出（款）住房公积金（项）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000B3406">
        <w:rPr>
          <w:rFonts w:eastAsia="仿宋_GB2312" w:cs="仿宋_GB2312" w:hint="eastAsia"/>
          <w:sz w:val="32"/>
          <w:szCs w:val="32"/>
        </w:rPr>
        <w:t>85.91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402F07" w:rsidRDefault="000A3C9C">
      <w:pPr>
        <w:tabs>
          <w:tab w:val="right" w:pos="8306"/>
        </w:tabs>
        <w:spacing w:line="600" w:lineRule="exact"/>
        <w:ind w:firstLine="640"/>
        <w:outlineLvl w:val="1"/>
        <w:rPr>
          <w:rStyle w:val="2Char"/>
          <w:rFonts w:ascii="Times New Roman" w:hAnsi="Times New Roman"/>
        </w:rPr>
      </w:pPr>
      <w:bookmarkStart w:id="35" w:name="_Toc15396608"/>
      <w:bookmarkStart w:id="36"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5"/>
      <w:bookmarkEnd w:id="36"/>
      <w:r>
        <w:rPr>
          <w:rStyle w:val="2Char"/>
          <w:rFonts w:ascii="Times New Roman" w:eastAsia="黑体" w:hAnsi="Times New Roman"/>
          <w:b w:val="0"/>
        </w:rPr>
        <w:tab/>
      </w:r>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1247.8万</w:t>
      </w:r>
      <w:r>
        <w:rPr>
          <w:rFonts w:eastAsia="仿宋_GB2312" w:cs="仿宋_GB2312" w:hint="eastAsia"/>
          <w:sz w:val="32"/>
          <w:szCs w:val="32"/>
        </w:rPr>
        <w:t>元，其中：</w:t>
      </w:r>
    </w:p>
    <w:p w:rsidR="000B3406" w:rsidRDefault="000A3C9C">
      <w:pPr>
        <w:spacing w:line="600" w:lineRule="exact"/>
        <w:ind w:firstLine="640"/>
        <w:rPr>
          <w:rFonts w:ascii="仿宋" w:eastAsia="仿宋" w:hAnsi="仿宋"/>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1101.63万</w:t>
      </w:r>
      <w:r>
        <w:rPr>
          <w:rFonts w:eastAsia="仿宋_GB2312" w:cs="仿宋_GB2312" w:hint="eastAsia"/>
          <w:sz w:val="32"/>
          <w:szCs w:val="32"/>
        </w:rPr>
        <w:t>元，</w:t>
      </w:r>
      <w:r w:rsidR="000B3406">
        <w:rPr>
          <w:rFonts w:ascii="仿宋" w:eastAsia="仿宋" w:hAnsi="仿宋" w:hint="eastAsia"/>
          <w:sz w:val="32"/>
          <w:szCs w:val="32"/>
        </w:rPr>
        <w:t>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146.17万</w:t>
      </w:r>
      <w:r>
        <w:rPr>
          <w:rFonts w:eastAsia="仿宋_GB2312" w:cs="仿宋_GB2312" w:hint="eastAsia"/>
          <w:sz w:val="32"/>
          <w:szCs w:val="32"/>
        </w:rPr>
        <w:t>元，</w:t>
      </w:r>
      <w:r w:rsidR="000B3406">
        <w:rPr>
          <w:rFonts w:ascii="仿宋" w:eastAsia="仿宋" w:hAnsi="仿宋" w:hint="eastAsia"/>
          <w:sz w:val="32"/>
          <w:szCs w:val="32"/>
        </w:rPr>
        <w:t>主要包括：办公费、印刷费手续费、水费、电费、邮电费、物业管理费、差旅费、会议费、培训费、公务接待费、劳务费、委托业务费、工会经费、福利费、公务用车运行维护费、其他交通费、其他商品和服务支出、信息网络及软件购置更新等。</w:t>
      </w:r>
    </w:p>
    <w:p w:rsidR="00402F07" w:rsidRDefault="000A3C9C">
      <w:pPr>
        <w:spacing w:line="600" w:lineRule="exact"/>
        <w:ind w:firstLine="640"/>
        <w:outlineLvl w:val="1"/>
        <w:rPr>
          <w:rStyle w:val="2Char"/>
          <w:rFonts w:ascii="Times New Roman" w:eastAsia="黑体" w:hAnsi="Times New Roman"/>
          <w:b w:val="0"/>
        </w:rPr>
      </w:pPr>
      <w:bookmarkStart w:id="37" w:name="_Toc15396609"/>
      <w:bookmarkStart w:id="38"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7"/>
      <w:bookmarkEnd w:id="38"/>
    </w:p>
    <w:p w:rsidR="00402F07" w:rsidRDefault="000A3C9C">
      <w:pPr>
        <w:spacing w:line="600" w:lineRule="exact"/>
        <w:ind w:firstLineChars="200" w:firstLine="643"/>
        <w:outlineLvl w:val="2"/>
        <w:rPr>
          <w:rFonts w:eastAsia="楷体_GB2312" w:cs="楷体_GB2312"/>
          <w:b/>
          <w:sz w:val="32"/>
          <w:szCs w:val="32"/>
        </w:rPr>
      </w:pPr>
      <w:bookmarkStart w:id="39" w:name="_Toc15377216"/>
      <w:r>
        <w:rPr>
          <w:rFonts w:eastAsia="楷体_GB2312" w:cs="楷体_GB2312" w:hint="eastAsia"/>
          <w:b/>
          <w:sz w:val="32"/>
          <w:szCs w:val="32"/>
        </w:rPr>
        <w:t>（一）“三公”经费财政拨款支出决算总体情况说明</w:t>
      </w:r>
      <w:bookmarkEnd w:id="39"/>
    </w:p>
    <w:p w:rsidR="000B3406" w:rsidRDefault="000A3C9C" w:rsidP="000B3406">
      <w:pPr>
        <w:spacing w:line="353" w:lineRule="auto"/>
        <w:ind w:firstLine="640"/>
        <w:rPr>
          <w:rFonts w:ascii="仿宋_GB2312" w:eastAsia="仿宋_GB2312" w:hAnsi="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sidR="00FE094E">
        <w:rPr>
          <w:rFonts w:ascii="仿宋_GB2312" w:eastAsia="仿宋_GB2312" w:hAnsi="仿宋_GB2312" w:cs="仿宋_GB2312" w:hint="eastAsia"/>
          <w:sz w:val="32"/>
          <w:szCs w:val="32"/>
        </w:rPr>
        <w:t>2.75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完成预算100%，</w:t>
      </w:r>
      <w:r w:rsidR="000B3406">
        <w:rPr>
          <w:rFonts w:eastAsia="仿宋_GB2312" w:cs="仿宋_GB2312" w:hint="eastAsia"/>
          <w:sz w:val="32"/>
          <w:szCs w:val="32"/>
        </w:rPr>
        <w:t>较上年度</w:t>
      </w:r>
      <w:r>
        <w:rPr>
          <w:rFonts w:eastAsia="仿宋_GB2312" w:cs="仿宋_GB2312" w:hint="eastAsia"/>
          <w:sz w:val="32"/>
          <w:szCs w:val="32"/>
        </w:rPr>
        <w:t>减少</w:t>
      </w:r>
      <w:r w:rsidR="00FE094E">
        <w:rPr>
          <w:rFonts w:eastAsia="仿宋_GB2312" w:cs="仿宋_GB2312" w:hint="eastAsia"/>
          <w:sz w:val="32"/>
          <w:szCs w:val="32"/>
        </w:rPr>
        <w:t>0.03</w:t>
      </w:r>
      <w:r w:rsidR="000B3406">
        <w:rPr>
          <w:rFonts w:eastAsia="仿宋_GB2312" w:cs="仿宋_GB2312" w:hint="eastAsia"/>
          <w:sz w:val="32"/>
          <w:szCs w:val="32"/>
        </w:rPr>
        <w:t>元，</w:t>
      </w:r>
      <w:r>
        <w:rPr>
          <w:rFonts w:eastAsia="仿宋_GB2312" w:cs="仿宋_GB2312" w:hint="eastAsia"/>
          <w:sz w:val="32"/>
          <w:szCs w:val="32"/>
        </w:rPr>
        <w:t>下降</w:t>
      </w:r>
      <w:r w:rsidR="00B9576E">
        <w:rPr>
          <w:rFonts w:eastAsia="仿宋_GB2312" w:cs="仿宋_GB2312" w:hint="eastAsia"/>
          <w:sz w:val="32"/>
          <w:szCs w:val="32"/>
        </w:rPr>
        <w:t>1.08</w:t>
      </w:r>
      <w:r>
        <w:rPr>
          <w:rFonts w:eastAsia="仿宋_GB2312" w:cs="仿宋_GB2312" w:hint="eastAsia"/>
          <w:sz w:val="32"/>
          <w:szCs w:val="32"/>
        </w:rPr>
        <w:t>%</w:t>
      </w:r>
      <w:r>
        <w:rPr>
          <w:rFonts w:eastAsia="仿宋_GB2312" w:cs="仿宋_GB2312" w:hint="eastAsia"/>
          <w:sz w:val="32"/>
          <w:szCs w:val="32"/>
        </w:rPr>
        <w:t>。</w:t>
      </w:r>
      <w:r w:rsidR="000B3406">
        <w:rPr>
          <w:rFonts w:ascii="仿宋_GB2312" w:eastAsia="仿宋_GB2312" w:hAnsi="仿宋_GB2312" w:cs="仿宋_GB2312" w:hint="eastAsia"/>
          <w:sz w:val="32"/>
          <w:szCs w:val="32"/>
        </w:rPr>
        <w:t>决算数与预算数基本持平。</w:t>
      </w:r>
    </w:p>
    <w:p w:rsidR="00402F07" w:rsidRDefault="000A3C9C">
      <w:pPr>
        <w:spacing w:line="600" w:lineRule="exact"/>
        <w:ind w:firstLineChars="200" w:firstLine="643"/>
        <w:outlineLvl w:val="2"/>
        <w:rPr>
          <w:rFonts w:eastAsia="楷体_GB2312" w:cs="楷体_GB2312"/>
          <w:b/>
          <w:sz w:val="32"/>
          <w:szCs w:val="32"/>
        </w:rPr>
      </w:pPr>
      <w:bookmarkStart w:id="40" w:name="_Toc15377217"/>
      <w:r>
        <w:rPr>
          <w:rFonts w:eastAsia="楷体_GB2312" w:cs="楷体_GB2312" w:hint="eastAsia"/>
          <w:b/>
          <w:sz w:val="32"/>
          <w:szCs w:val="32"/>
        </w:rPr>
        <w:t>（二）“三公”经费财政拨款支出决算具体情况说明</w:t>
      </w:r>
      <w:bookmarkEnd w:id="40"/>
    </w:p>
    <w:p w:rsidR="00402F07" w:rsidRDefault="000A3C9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w:t>
      </w:r>
      <w:r w:rsidR="00FE094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%；公务用车购置及运行维护费支出决算1.13万元，占</w:t>
      </w:r>
      <w:r w:rsidR="00B9576E">
        <w:rPr>
          <w:rFonts w:ascii="仿宋_GB2312" w:eastAsia="仿宋_GB2312" w:hAnsi="仿宋_GB2312" w:cs="仿宋_GB2312" w:hint="eastAsia"/>
          <w:sz w:val="32"/>
          <w:szCs w:val="32"/>
        </w:rPr>
        <w:t>41.09</w:t>
      </w:r>
      <w:r>
        <w:rPr>
          <w:rFonts w:ascii="仿宋_GB2312" w:eastAsia="仿宋_GB2312" w:hAnsi="仿宋_GB2312" w:cs="仿宋_GB2312" w:hint="eastAsia"/>
          <w:sz w:val="32"/>
          <w:szCs w:val="32"/>
        </w:rPr>
        <w:t>%；公务接待费支出决算1.62万元，占</w:t>
      </w:r>
      <w:r w:rsidR="00B9576E">
        <w:rPr>
          <w:rFonts w:ascii="仿宋_GB2312" w:eastAsia="仿宋_GB2312" w:hAnsi="仿宋_GB2312" w:cs="仿宋_GB2312" w:hint="eastAsia"/>
          <w:sz w:val="32"/>
          <w:szCs w:val="32"/>
        </w:rPr>
        <w:t>58.91</w:t>
      </w:r>
      <w:r>
        <w:rPr>
          <w:rFonts w:ascii="仿宋_GB2312" w:eastAsia="仿宋_GB2312" w:hAnsi="仿宋_GB2312" w:cs="仿宋_GB2312" w:hint="eastAsia"/>
          <w:sz w:val="32"/>
          <w:szCs w:val="32"/>
        </w:rPr>
        <w:t>%。具体情况如下：</w:t>
      </w:r>
    </w:p>
    <w:p w:rsidR="00402F07" w:rsidRDefault="000A3C9C" w:rsidP="001A62D5">
      <w:pPr>
        <w:spacing w:line="600" w:lineRule="exact"/>
        <w:ind w:firstLine="64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w:t>
      </w:r>
    </w:p>
    <w:p w:rsidR="00B9576E" w:rsidRDefault="00B9576E" w:rsidP="00B9576E">
      <w:pPr>
        <w:pStyle w:val="a0"/>
      </w:pPr>
    </w:p>
    <w:p w:rsidR="00B9576E" w:rsidRPr="00B9576E" w:rsidRDefault="00B9576E" w:rsidP="00B9576E">
      <w:pPr>
        <w:pStyle w:val="20"/>
        <w:ind w:left="420"/>
      </w:pPr>
      <w:r>
        <w:rPr>
          <w:noProof/>
        </w:rPr>
        <w:drawing>
          <wp:inline distT="0" distB="0" distL="0" distR="0" wp14:anchorId="0326A0C5" wp14:editId="7BF26301">
            <wp:extent cx="4572635" cy="2743200"/>
            <wp:effectExtent l="0" t="0" r="18415"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4D46" w:rsidRDefault="000A3C9C" w:rsidP="009A4D46">
      <w:pPr>
        <w:spacing w:line="600" w:lineRule="exact"/>
        <w:ind w:firstLine="640"/>
        <w:rPr>
          <w:rFonts w:ascii="仿宋_GB2312" w:eastAsia="仿宋_GB2312"/>
          <w:b/>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sidR="00B9576E">
        <w:rPr>
          <w:rFonts w:eastAsia="仿宋_GB2312" w:cs="仿宋_GB2312" w:hint="eastAsia"/>
          <w:b/>
          <w:bCs/>
          <w:sz w:val="32"/>
          <w:szCs w:val="32"/>
        </w:rPr>
        <w:t>0</w:t>
      </w:r>
      <w:r>
        <w:rPr>
          <w:rFonts w:eastAsia="仿宋_GB2312" w:cs="仿宋_GB2312" w:hint="eastAsia"/>
          <w:b/>
          <w:bCs/>
          <w:sz w:val="32"/>
          <w:szCs w:val="32"/>
        </w:rPr>
        <w:t>万元，完成预算</w:t>
      </w:r>
      <w:r w:rsidR="00B9576E">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w:t>
      </w:r>
      <w:r w:rsidR="009A4D46">
        <w:rPr>
          <w:rFonts w:ascii="仿宋_GB2312" w:eastAsia="仿宋_GB2312" w:hint="eastAsia"/>
          <w:sz w:val="32"/>
          <w:szCs w:val="32"/>
        </w:rPr>
        <w:t>因公出国（境）支出决算比2023年度持平。</w:t>
      </w:r>
    </w:p>
    <w:p w:rsidR="009A4D46" w:rsidRDefault="000A3C9C" w:rsidP="009A4D46">
      <w:pPr>
        <w:spacing w:line="353" w:lineRule="auto"/>
        <w:ind w:firstLine="640"/>
        <w:rPr>
          <w:rFonts w:eastAsia="仿宋_GB2312"/>
          <w:b/>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1.13万</w:t>
      </w:r>
      <w:r>
        <w:rPr>
          <w:rFonts w:eastAsia="仿宋_GB2312" w:cs="仿宋_GB2312" w:hint="eastAsia"/>
          <w:b/>
          <w:bCs/>
          <w:sz w:val="32"/>
          <w:szCs w:val="32"/>
        </w:rPr>
        <w:t>元，完成预算</w:t>
      </w:r>
      <w:r w:rsidR="009A4D46">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sidR="009A4D46">
        <w:rPr>
          <w:rFonts w:eastAsia="仿宋_GB2312" w:cs="仿宋_GB2312" w:hint="eastAsia"/>
          <w:sz w:val="32"/>
          <w:szCs w:val="32"/>
        </w:rPr>
        <w:t>年度</w:t>
      </w:r>
      <w:r>
        <w:rPr>
          <w:rFonts w:eastAsia="仿宋_GB2312" w:cs="仿宋_GB2312" w:hint="eastAsia"/>
          <w:sz w:val="32"/>
          <w:szCs w:val="32"/>
        </w:rPr>
        <w:t>减少</w:t>
      </w:r>
      <w:r w:rsidR="009A4D46">
        <w:rPr>
          <w:rFonts w:eastAsia="仿宋_GB2312" w:cs="仿宋_GB2312" w:hint="eastAsia"/>
          <w:sz w:val="32"/>
          <w:szCs w:val="32"/>
        </w:rPr>
        <w:t>0.04</w:t>
      </w:r>
      <w:r w:rsidR="009A4D46">
        <w:rPr>
          <w:rFonts w:eastAsia="仿宋_GB2312" w:cs="仿宋_GB2312" w:hint="eastAsia"/>
          <w:sz w:val="32"/>
          <w:szCs w:val="32"/>
        </w:rPr>
        <w:t>万元，</w:t>
      </w:r>
      <w:r>
        <w:rPr>
          <w:rFonts w:eastAsia="仿宋_GB2312" w:cs="仿宋_GB2312" w:hint="eastAsia"/>
          <w:sz w:val="32"/>
          <w:szCs w:val="32"/>
        </w:rPr>
        <w:t>下降</w:t>
      </w:r>
      <w:r w:rsidR="009A4D46">
        <w:rPr>
          <w:rFonts w:eastAsia="仿宋_GB2312" w:cs="仿宋_GB2312" w:hint="eastAsia"/>
          <w:sz w:val="32"/>
          <w:szCs w:val="32"/>
        </w:rPr>
        <w:t>3.42</w:t>
      </w:r>
      <w:r>
        <w:rPr>
          <w:rFonts w:eastAsia="仿宋_GB2312" w:cs="仿宋_GB2312" w:hint="eastAsia"/>
          <w:sz w:val="32"/>
          <w:szCs w:val="32"/>
        </w:rPr>
        <w:t>%</w:t>
      </w:r>
      <w:r>
        <w:rPr>
          <w:rFonts w:eastAsia="仿宋_GB2312" w:cs="仿宋_GB2312" w:hint="eastAsia"/>
          <w:sz w:val="32"/>
          <w:szCs w:val="32"/>
        </w:rPr>
        <w:t>。</w:t>
      </w:r>
      <w:r w:rsidR="009A4D46">
        <w:rPr>
          <w:rFonts w:ascii="仿宋_GB2312" w:eastAsia="仿宋_GB2312" w:hint="eastAsia"/>
          <w:sz w:val="32"/>
          <w:szCs w:val="32"/>
        </w:rPr>
        <w:t>主要原因是</w:t>
      </w:r>
      <w:r w:rsidR="009A4D46">
        <w:rPr>
          <w:rFonts w:eastAsia="仿宋_GB2312"/>
          <w:sz w:val="32"/>
          <w:szCs w:val="32"/>
        </w:rPr>
        <w:t>落实财政过紧日子政策，压减三</w:t>
      </w:r>
      <w:proofErr w:type="gramStart"/>
      <w:r w:rsidR="009A4D46">
        <w:rPr>
          <w:rFonts w:eastAsia="仿宋_GB2312"/>
          <w:sz w:val="32"/>
          <w:szCs w:val="32"/>
        </w:rPr>
        <w:t>公经费</w:t>
      </w:r>
      <w:proofErr w:type="gramEnd"/>
      <w:r w:rsidR="009A4D46">
        <w:rPr>
          <w:rFonts w:eastAsia="仿宋_GB2312"/>
          <w:sz w:val="32"/>
          <w:szCs w:val="32"/>
        </w:rPr>
        <w:t>支出。</w:t>
      </w:r>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lastRenderedPageBreak/>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sidR="009A4D46">
        <w:rPr>
          <w:rFonts w:eastAsia="仿宋_GB2312" w:cs="仿宋_GB2312" w:hint="eastAsia"/>
          <w:sz w:val="32"/>
          <w:szCs w:val="32"/>
        </w:rPr>
        <w:t>0</w:t>
      </w:r>
      <w:r>
        <w:rPr>
          <w:rFonts w:eastAsia="仿宋_GB2312" w:cs="仿宋_GB2312" w:hint="eastAsia"/>
          <w:sz w:val="32"/>
          <w:szCs w:val="32"/>
        </w:rPr>
        <w:t>辆。截至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sidR="009A4D46">
        <w:rPr>
          <w:rFonts w:eastAsia="仿宋_GB2312" w:cs="仿宋_GB2312" w:hint="eastAsia"/>
          <w:sz w:val="32"/>
          <w:szCs w:val="32"/>
        </w:rPr>
        <w:t>1</w:t>
      </w:r>
      <w:r>
        <w:rPr>
          <w:rFonts w:eastAsia="仿宋_GB2312" w:cs="仿宋_GB2312" w:hint="eastAsia"/>
          <w:sz w:val="32"/>
          <w:szCs w:val="32"/>
        </w:rPr>
        <w:t>辆，其中：轿车</w:t>
      </w:r>
      <w:r w:rsidR="009A4D46">
        <w:rPr>
          <w:rFonts w:eastAsia="仿宋_GB2312" w:cs="仿宋_GB2312" w:hint="eastAsia"/>
          <w:sz w:val="32"/>
          <w:szCs w:val="32"/>
        </w:rPr>
        <w:t>1</w:t>
      </w:r>
      <w:r>
        <w:rPr>
          <w:rFonts w:eastAsia="仿宋_GB2312" w:cs="仿宋_GB2312" w:hint="eastAsia"/>
          <w:sz w:val="32"/>
          <w:szCs w:val="32"/>
        </w:rPr>
        <w:t>辆、越野车</w:t>
      </w:r>
      <w:r w:rsidR="009A4D46">
        <w:rPr>
          <w:rFonts w:eastAsia="仿宋_GB2312" w:cs="仿宋_GB2312" w:hint="eastAsia"/>
          <w:sz w:val="32"/>
          <w:szCs w:val="32"/>
        </w:rPr>
        <w:t>0</w:t>
      </w:r>
      <w:r>
        <w:rPr>
          <w:rFonts w:eastAsia="仿宋_GB2312" w:cs="仿宋_GB2312" w:hint="eastAsia"/>
          <w:sz w:val="32"/>
          <w:szCs w:val="32"/>
        </w:rPr>
        <w:t>辆、载客汽车</w:t>
      </w:r>
      <w:r w:rsidR="009A4D46">
        <w:rPr>
          <w:rFonts w:eastAsia="仿宋_GB2312" w:cs="仿宋_GB2312" w:hint="eastAsia"/>
          <w:sz w:val="32"/>
          <w:szCs w:val="32"/>
        </w:rPr>
        <w:t>0</w:t>
      </w:r>
      <w:r>
        <w:rPr>
          <w:rFonts w:eastAsia="仿宋_GB2312" w:cs="仿宋_GB2312" w:hint="eastAsia"/>
          <w:sz w:val="32"/>
          <w:szCs w:val="32"/>
        </w:rPr>
        <w:t>辆。</w:t>
      </w:r>
    </w:p>
    <w:p w:rsidR="009A4D46" w:rsidRDefault="000A3C9C" w:rsidP="009A4D46">
      <w:pPr>
        <w:spacing w:line="353" w:lineRule="auto"/>
        <w:ind w:firstLine="640"/>
        <w:rPr>
          <w:rFonts w:eastAsia="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出1.13</w:t>
      </w:r>
      <w:r w:rsidR="009A4D46">
        <w:rPr>
          <w:rFonts w:eastAsia="仿宋_GB2312" w:cs="仿宋_GB2312" w:hint="eastAsia"/>
          <w:sz w:val="32"/>
          <w:szCs w:val="32"/>
        </w:rPr>
        <w:t>万元。</w:t>
      </w:r>
      <w:r w:rsidR="009A4D46">
        <w:rPr>
          <w:rFonts w:eastAsia="仿宋_GB2312"/>
          <w:sz w:val="32"/>
          <w:szCs w:val="32"/>
        </w:rPr>
        <w:t>主要用于</w:t>
      </w:r>
      <w:r w:rsidR="009A4D46">
        <w:rPr>
          <w:rFonts w:eastAsia="仿宋_GB2312"/>
          <w:sz w:val="32"/>
          <w:szCs w:val="32"/>
        </w:rPr>
        <w:t>202</w:t>
      </w:r>
      <w:r w:rsidR="009A4D46">
        <w:rPr>
          <w:rFonts w:eastAsia="仿宋_GB2312" w:hint="eastAsia"/>
          <w:sz w:val="32"/>
          <w:szCs w:val="32"/>
        </w:rPr>
        <w:t>4</w:t>
      </w:r>
      <w:r w:rsidR="009A4D46">
        <w:rPr>
          <w:rFonts w:eastAsia="仿宋_GB2312"/>
          <w:sz w:val="32"/>
          <w:szCs w:val="32"/>
        </w:rPr>
        <w:t>年开展各类统计调查、第五次全国经济普查等工作数据核查、赴县（区）业务指导等支出的燃油费、修理费、停车费、过路费等。</w:t>
      </w:r>
    </w:p>
    <w:p w:rsidR="00402F07" w:rsidRDefault="000A3C9C">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1.62万</w:t>
      </w:r>
      <w:r>
        <w:rPr>
          <w:rFonts w:eastAsia="仿宋_GB2312" w:cs="仿宋_GB2312" w:hint="eastAsia"/>
          <w:b/>
          <w:bCs/>
          <w:sz w:val="32"/>
          <w:szCs w:val="32"/>
        </w:rPr>
        <w:t>元，完成预算</w:t>
      </w:r>
      <w:r w:rsidR="009A4D46">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w:t>
      </w:r>
      <w:r w:rsidR="009A4D46">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w:t>
      </w:r>
      <w:r w:rsidR="009A4D46">
        <w:rPr>
          <w:rFonts w:eastAsia="仿宋_GB2312" w:cs="仿宋_GB2312" w:hint="eastAsia"/>
          <w:sz w:val="32"/>
          <w:szCs w:val="32"/>
        </w:rPr>
        <w:t>持平</w:t>
      </w:r>
      <w:r>
        <w:rPr>
          <w:rFonts w:eastAsia="仿宋_GB2312" w:cs="仿宋_GB2312" w:hint="eastAsia"/>
          <w:sz w:val="32"/>
          <w:szCs w:val="32"/>
        </w:rPr>
        <w:t>。其中：</w:t>
      </w:r>
    </w:p>
    <w:p w:rsidR="009A4D46" w:rsidRDefault="000A3C9C" w:rsidP="009A4D46">
      <w:pPr>
        <w:adjustRightInd w:val="0"/>
        <w:snapToGrid w:val="0"/>
        <w:spacing w:line="353" w:lineRule="auto"/>
        <w:ind w:firstLineChars="200" w:firstLine="640"/>
        <w:rPr>
          <w:rFonts w:ascii="仿宋_GB2312" w:eastAsia="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出1.62万</w:t>
      </w:r>
      <w:r>
        <w:rPr>
          <w:rFonts w:eastAsia="仿宋_GB2312" w:cs="仿宋_GB2312" w:hint="eastAsia"/>
          <w:sz w:val="32"/>
          <w:szCs w:val="32"/>
        </w:rPr>
        <w:t>元，</w:t>
      </w:r>
      <w:r w:rsidR="009A4D46">
        <w:rPr>
          <w:rFonts w:ascii="仿宋_GB2312" w:eastAsia="仿宋_GB2312" w:hint="eastAsia"/>
          <w:sz w:val="32"/>
          <w:szCs w:val="32"/>
        </w:rPr>
        <w:t>主要用于</w:t>
      </w:r>
      <w:r w:rsidR="009A4D46">
        <w:rPr>
          <w:rFonts w:eastAsia="仿宋_GB2312"/>
          <w:sz w:val="32"/>
          <w:szCs w:val="32"/>
        </w:rPr>
        <w:t>为省统计局相关处室</w:t>
      </w:r>
      <w:r w:rsidR="00CE449D">
        <w:rPr>
          <w:rFonts w:eastAsia="仿宋_GB2312" w:hint="eastAsia"/>
          <w:sz w:val="32"/>
          <w:szCs w:val="32"/>
        </w:rPr>
        <w:t>来</w:t>
      </w:r>
      <w:r w:rsidR="009A4D46">
        <w:rPr>
          <w:rFonts w:eastAsia="仿宋_GB2312"/>
          <w:sz w:val="32"/>
          <w:szCs w:val="32"/>
        </w:rPr>
        <w:t>攀对统计数据质量检查、兄弟市</w:t>
      </w:r>
      <w:r w:rsidR="009A4D46">
        <w:rPr>
          <w:rFonts w:eastAsia="仿宋_GB2312"/>
          <w:sz w:val="32"/>
          <w:szCs w:val="32"/>
          <w:lang w:val="en"/>
        </w:rPr>
        <w:t>（</w:t>
      </w:r>
      <w:r w:rsidR="009A4D46">
        <w:rPr>
          <w:rFonts w:eastAsia="仿宋_GB2312"/>
          <w:sz w:val="32"/>
          <w:szCs w:val="32"/>
        </w:rPr>
        <w:t>州</w:t>
      </w:r>
      <w:r w:rsidR="009A4D46">
        <w:rPr>
          <w:rFonts w:eastAsia="仿宋_GB2312"/>
          <w:sz w:val="32"/>
          <w:szCs w:val="32"/>
          <w:lang w:val="en"/>
        </w:rPr>
        <w:t>）</w:t>
      </w:r>
      <w:r w:rsidR="00CE449D">
        <w:rPr>
          <w:rFonts w:eastAsia="仿宋_GB2312" w:hint="eastAsia"/>
          <w:sz w:val="32"/>
          <w:szCs w:val="32"/>
        </w:rPr>
        <w:t>来</w:t>
      </w:r>
      <w:proofErr w:type="gramStart"/>
      <w:r w:rsidR="009A4D46">
        <w:rPr>
          <w:rFonts w:eastAsia="仿宋_GB2312"/>
          <w:sz w:val="32"/>
          <w:szCs w:val="32"/>
        </w:rPr>
        <w:t>攀学习</w:t>
      </w:r>
      <w:proofErr w:type="gramEnd"/>
      <w:r w:rsidR="009A4D46">
        <w:rPr>
          <w:rFonts w:eastAsia="仿宋_GB2312"/>
          <w:sz w:val="32"/>
          <w:szCs w:val="32"/>
        </w:rPr>
        <w:t>交流</w:t>
      </w:r>
      <w:r w:rsidR="009A4D46">
        <w:rPr>
          <w:rFonts w:ascii="仿宋_GB2312" w:eastAsia="仿宋_GB2312" w:hint="eastAsia"/>
          <w:sz w:val="32"/>
          <w:szCs w:val="32"/>
        </w:rPr>
        <w:t>用餐费等</w:t>
      </w:r>
      <w:r>
        <w:rPr>
          <w:rFonts w:eastAsia="仿宋_GB2312" w:cs="仿宋_GB2312" w:hint="eastAsia"/>
          <w:sz w:val="32"/>
          <w:szCs w:val="32"/>
        </w:rPr>
        <w:t>。国内公务接</w:t>
      </w:r>
      <w:r>
        <w:rPr>
          <w:rFonts w:ascii="仿宋_GB2312" w:eastAsia="仿宋_GB2312" w:hAnsi="仿宋_GB2312" w:cs="仿宋_GB2312" w:hint="eastAsia"/>
          <w:sz w:val="32"/>
          <w:szCs w:val="32"/>
        </w:rPr>
        <w:t>待12批次，71</w:t>
      </w:r>
      <w:r>
        <w:rPr>
          <w:rFonts w:eastAsia="仿宋_GB2312" w:cs="仿宋_GB2312" w:hint="eastAsia"/>
          <w:sz w:val="32"/>
          <w:szCs w:val="32"/>
        </w:rPr>
        <w:t>人次（不包括陪同人员），共计支出</w:t>
      </w:r>
      <w:r w:rsidR="009A4D46">
        <w:rPr>
          <w:rFonts w:eastAsia="仿宋_GB2312" w:cs="仿宋_GB2312" w:hint="eastAsia"/>
          <w:sz w:val="32"/>
          <w:szCs w:val="32"/>
        </w:rPr>
        <w:t>1.62</w:t>
      </w:r>
      <w:r>
        <w:rPr>
          <w:rFonts w:eastAsia="仿宋_GB2312" w:cs="仿宋_GB2312" w:hint="eastAsia"/>
          <w:sz w:val="32"/>
          <w:szCs w:val="32"/>
        </w:rPr>
        <w:t>万元，具体内容包括：</w:t>
      </w:r>
      <w:r w:rsidR="009A4D46">
        <w:rPr>
          <w:rFonts w:eastAsia="仿宋_GB2312"/>
          <w:sz w:val="32"/>
          <w:szCs w:val="32"/>
        </w:rPr>
        <w:t>市（州）兄弟单位来</w:t>
      </w:r>
      <w:proofErr w:type="gramStart"/>
      <w:r w:rsidR="009A4D46">
        <w:rPr>
          <w:rFonts w:eastAsia="仿宋_GB2312"/>
          <w:sz w:val="32"/>
          <w:szCs w:val="32"/>
        </w:rPr>
        <w:t>攀学习</w:t>
      </w:r>
      <w:proofErr w:type="gramEnd"/>
      <w:r w:rsidR="009A4D46">
        <w:rPr>
          <w:rFonts w:eastAsia="仿宋_GB2312"/>
          <w:sz w:val="32"/>
          <w:szCs w:val="32"/>
        </w:rPr>
        <w:t>交流接待支出</w:t>
      </w:r>
      <w:r w:rsidR="009A4D46">
        <w:rPr>
          <w:rFonts w:eastAsia="仿宋_GB2312" w:hint="eastAsia"/>
          <w:sz w:val="32"/>
          <w:szCs w:val="32"/>
        </w:rPr>
        <w:t>0.64</w:t>
      </w:r>
      <w:r w:rsidR="009A4D46">
        <w:rPr>
          <w:rFonts w:eastAsia="仿宋_GB2312"/>
          <w:sz w:val="32"/>
          <w:szCs w:val="32"/>
        </w:rPr>
        <w:t>万元、上级部门来攀调研</w:t>
      </w:r>
      <w:r w:rsidR="009A4D46">
        <w:rPr>
          <w:rFonts w:eastAsia="仿宋_GB2312" w:hint="eastAsia"/>
          <w:sz w:val="32"/>
          <w:szCs w:val="32"/>
        </w:rPr>
        <w:t>指导工作</w:t>
      </w:r>
      <w:r w:rsidR="009A4D46">
        <w:rPr>
          <w:rFonts w:eastAsia="仿宋_GB2312"/>
          <w:sz w:val="32"/>
          <w:szCs w:val="32"/>
        </w:rPr>
        <w:t>接待支出</w:t>
      </w:r>
      <w:r w:rsidR="009A4D46">
        <w:rPr>
          <w:rFonts w:eastAsia="仿宋_GB2312" w:hint="eastAsia"/>
          <w:sz w:val="32"/>
          <w:szCs w:val="32"/>
        </w:rPr>
        <w:t>0.98</w:t>
      </w:r>
      <w:r w:rsidR="009A4D46">
        <w:rPr>
          <w:rFonts w:eastAsia="仿宋_GB2312"/>
          <w:sz w:val="32"/>
          <w:szCs w:val="32"/>
        </w:rPr>
        <w:t>万元</w:t>
      </w:r>
      <w:r w:rsidR="009A4D46">
        <w:rPr>
          <w:rFonts w:eastAsia="仿宋_GB2312" w:hint="eastAsia"/>
          <w:sz w:val="32"/>
          <w:szCs w:val="32"/>
        </w:rPr>
        <w:t>。</w:t>
      </w:r>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w:t>
      </w:r>
      <w:r w:rsidR="009A4D4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外事接待0批次，0人次（不包括陪同人员），共计支出</w:t>
      </w:r>
      <w:r w:rsidR="009A4D4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402F07" w:rsidRDefault="000A3C9C">
      <w:pPr>
        <w:spacing w:line="600" w:lineRule="exact"/>
        <w:ind w:firstLine="640"/>
        <w:outlineLvl w:val="1"/>
        <w:rPr>
          <w:rStyle w:val="2Char"/>
          <w:rFonts w:ascii="Times New Roman" w:eastAsia="黑体" w:hAnsi="Times New Roman"/>
        </w:rPr>
      </w:pPr>
      <w:bookmarkStart w:id="41" w:name="_Toc15377218"/>
      <w:bookmarkStart w:id="42"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41"/>
      <w:bookmarkEnd w:id="42"/>
    </w:p>
    <w:p w:rsidR="00402F07" w:rsidRDefault="000A3C9C">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2024年度政府性基金预算财政拨款支出0万元</w:t>
      </w:r>
      <w:r w:rsidR="009A4D46">
        <w:rPr>
          <w:rFonts w:ascii="仿宋_GB2312" w:eastAsia="仿宋_GB2312" w:hAnsi="仿宋_GB2312" w:cs="仿宋_GB2312" w:hint="eastAsia"/>
          <w:sz w:val="32"/>
          <w:szCs w:val="32"/>
        </w:rPr>
        <w:t>。</w:t>
      </w:r>
    </w:p>
    <w:p w:rsidR="00402F07" w:rsidRDefault="000A3C9C">
      <w:pPr>
        <w:spacing w:line="600" w:lineRule="exact"/>
        <w:ind w:left="630"/>
        <w:outlineLvl w:val="1"/>
        <w:rPr>
          <w:rStyle w:val="2Char"/>
          <w:rFonts w:ascii="Times New Roman" w:eastAsia="黑体" w:hAnsi="Times New Roman"/>
          <w:b w:val="0"/>
        </w:rPr>
      </w:pPr>
      <w:bookmarkStart w:id="43" w:name="_Toc15396611"/>
      <w:bookmarkStart w:id="44" w:name="_Toc15377219"/>
      <w:r>
        <w:rPr>
          <w:rStyle w:val="2Char"/>
          <w:rFonts w:ascii="Times New Roman" w:eastAsia="黑体" w:hAnsi="Times New Roman" w:hint="eastAsia"/>
          <w:b w:val="0"/>
        </w:rPr>
        <w:t>九、国有资本经营预算支出决算情况说明</w:t>
      </w:r>
      <w:bookmarkEnd w:id="43"/>
      <w:bookmarkEnd w:id="44"/>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w:t>
      </w:r>
      <w:r w:rsidR="009A4D46">
        <w:rPr>
          <w:rFonts w:ascii="仿宋_GB2312" w:eastAsia="仿宋_GB2312" w:hAnsi="仿宋_GB2312" w:cs="仿宋_GB2312" w:hint="eastAsia"/>
          <w:sz w:val="32"/>
          <w:szCs w:val="32"/>
        </w:rPr>
        <w:t>。</w:t>
      </w:r>
    </w:p>
    <w:p w:rsidR="00402F07" w:rsidRDefault="000A3C9C">
      <w:pPr>
        <w:spacing w:line="600" w:lineRule="exact"/>
        <w:ind w:left="630"/>
        <w:outlineLvl w:val="1"/>
        <w:rPr>
          <w:rStyle w:val="2Char"/>
          <w:rFonts w:ascii="Times New Roman" w:eastAsia="黑体" w:hAnsi="Times New Roman"/>
          <w:b w:val="0"/>
        </w:rPr>
      </w:pPr>
      <w:bookmarkStart w:id="45" w:name="_Toc15396612"/>
      <w:bookmarkStart w:id="46" w:name="_Toc15377221"/>
      <w:r>
        <w:rPr>
          <w:rStyle w:val="2Char"/>
          <w:rFonts w:ascii="Times New Roman" w:eastAsia="黑体" w:hAnsi="Times New Roman" w:hint="eastAsia"/>
          <w:b w:val="0"/>
        </w:rPr>
        <w:t>十、其他重要事项的情况说明</w:t>
      </w:r>
      <w:bookmarkEnd w:id="45"/>
      <w:bookmarkEnd w:id="46"/>
    </w:p>
    <w:p w:rsidR="00402F07" w:rsidRDefault="000A3C9C">
      <w:pPr>
        <w:spacing w:line="600" w:lineRule="exact"/>
        <w:ind w:firstLineChars="200" w:firstLine="643"/>
        <w:outlineLvl w:val="2"/>
        <w:rPr>
          <w:rFonts w:eastAsia="楷体_GB2312" w:cs="楷体_GB2312"/>
          <w:b/>
          <w:sz w:val="32"/>
          <w:szCs w:val="32"/>
        </w:rPr>
      </w:pPr>
      <w:bookmarkStart w:id="47" w:name="_Toc15377222"/>
      <w:r>
        <w:rPr>
          <w:rFonts w:eastAsia="楷体_GB2312" w:cs="楷体_GB2312" w:hint="eastAsia"/>
          <w:b/>
          <w:sz w:val="32"/>
          <w:szCs w:val="32"/>
        </w:rPr>
        <w:lastRenderedPageBreak/>
        <w:t>（一）机关运行经费支出情况</w:t>
      </w:r>
      <w:bookmarkEnd w:id="47"/>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，机关运行经费支出146.17万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sidR="009A4D46">
        <w:rPr>
          <w:rFonts w:eastAsia="仿宋_GB2312" w:cs="仿宋_GB2312" w:hint="eastAsia"/>
          <w:sz w:val="32"/>
          <w:szCs w:val="32"/>
        </w:rPr>
        <w:t>4.91</w:t>
      </w:r>
      <w:r>
        <w:rPr>
          <w:rFonts w:eastAsia="仿宋_GB2312" w:cs="仿宋_GB2312" w:hint="eastAsia"/>
          <w:sz w:val="32"/>
          <w:szCs w:val="32"/>
        </w:rPr>
        <w:t>万元，增长</w:t>
      </w:r>
      <w:r w:rsidR="009A4D46">
        <w:rPr>
          <w:rFonts w:eastAsia="仿宋_GB2312" w:cs="仿宋_GB2312" w:hint="eastAsia"/>
          <w:sz w:val="32"/>
          <w:szCs w:val="32"/>
        </w:rPr>
        <w:t>3.48</w:t>
      </w:r>
      <w:r>
        <w:rPr>
          <w:rFonts w:eastAsia="仿宋_GB2312" w:cs="仿宋_GB2312" w:hint="eastAsia"/>
          <w:sz w:val="32"/>
          <w:szCs w:val="32"/>
        </w:rPr>
        <w:t>%</w:t>
      </w:r>
      <w:r>
        <w:rPr>
          <w:rFonts w:eastAsia="仿宋_GB2312" w:cs="仿宋_GB2312" w:hint="eastAsia"/>
          <w:sz w:val="32"/>
          <w:szCs w:val="32"/>
        </w:rPr>
        <w:t>。主要原因</w:t>
      </w:r>
      <w:r w:rsidR="00C84C96">
        <w:rPr>
          <w:rFonts w:eastAsia="仿宋_GB2312" w:cs="仿宋_GB2312" w:hint="eastAsia"/>
          <w:sz w:val="32"/>
          <w:szCs w:val="32"/>
        </w:rPr>
        <w:t>是</w:t>
      </w:r>
      <w:r w:rsidR="00C84C96">
        <w:rPr>
          <w:rFonts w:eastAsia="仿宋_GB2312" w:cs="仿宋_GB2312" w:hint="eastAsia"/>
          <w:sz w:val="32"/>
          <w:szCs w:val="32"/>
        </w:rPr>
        <w:t>2024</w:t>
      </w:r>
      <w:r w:rsidR="00C84C96">
        <w:rPr>
          <w:rFonts w:eastAsia="仿宋_GB2312" w:cs="仿宋_GB2312" w:hint="eastAsia"/>
          <w:sz w:val="32"/>
          <w:szCs w:val="32"/>
        </w:rPr>
        <w:t>年</w:t>
      </w:r>
      <w:r w:rsidR="00C84C96" w:rsidRPr="00C84C96">
        <w:rPr>
          <w:rFonts w:eastAsia="仿宋_GB2312" w:cs="仿宋_GB2312" w:hint="eastAsia"/>
          <w:sz w:val="32"/>
          <w:szCs w:val="32"/>
        </w:rPr>
        <w:t>支付</w:t>
      </w:r>
      <w:r w:rsidR="00C84C96" w:rsidRPr="00C84C96">
        <w:rPr>
          <w:rFonts w:eastAsia="仿宋_GB2312" w:cs="仿宋_GB2312" w:hint="eastAsia"/>
          <w:sz w:val="32"/>
          <w:szCs w:val="32"/>
        </w:rPr>
        <w:t>2021</w:t>
      </w:r>
      <w:r w:rsidR="00C84C96" w:rsidRPr="00C84C96">
        <w:rPr>
          <w:rFonts w:eastAsia="仿宋_GB2312" w:cs="仿宋_GB2312" w:hint="eastAsia"/>
          <w:sz w:val="32"/>
          <w:szCs w:val="32"/>
        </w:rPr>
        <w:t>年政府采购统计信息网络安全维护资金</w:t>
      </w:r>
      <w:r w:rsidR="00C84C96" w:rsidRPr="00C84C96">
        <w:rPr>
          <w:rFonts w:eastAsia="仿宋_GB2312" w:cs="仿宋_GB2312" w:hint="eastAsia"/>
          <w:sz w:val="32"/>
          <w:szCs w:val="32"/>
        </w:rPr>
        <w:t>66.08</w:t>
      </w:r>
      <w:r w:rsidR="00C84C96" w:rsidRPr="00C84C96">
        <w:rPr>
          <w:rFonts w:eastAsia="仿宋_GB2312" w:cs="仿宋_GB2312" w:hint="eastAsia"/>
          <w:sz w:val="32"/>
          <w:szCs w:val="32"/>
        </w:rPr>
        <w:t>万元</w:t>
      </w:r>
      <w:r w:rsidR="00C84C96">
        <w:rPr>
          <w:rFonts w:eastAsia="仿宋_GB2312" w:cs="仿宋_GB2312" w:hint="eastAsia"/>
          <w:sz w:val="32"/>
          <w:szCs w:val="32"/>
        </w:rPr>
        <w:t>。</w:t>
      </w:r>
    </w:p>
    <w:p w:rsidR="00402F07" w:rsidRDefault="000A3C9C">
      <w:pPr>
        <w:spacing w:line="600" w:lineRule="exact"/>
        <w:ind w:firstLineChars="200" w:firstLine="643"/>
        <w:outlineLvl w:val="2"/>
        <w:rPr>
          <w:rFonts w:eastAsia="楷体_GB2312" w:cs="楷体_GB2312"/>
          <w:b/>
          <w:sz w:val="32"/>
          <w:szCs w:val="32"/>
        </w:rPr>
      </w:pPr>
      <w:bookmarkStart w:id="48" w:name="_Toc15377223"/>
      <w:r>
        <w:rPr>
          <w:rFonts w:eastAsia="楷体_GB2312" w:cs="楷体_GB2312" w:hint="eastAsia"/>
          <w:b/>
          <w:sz w:val="32"/>
          <w:szCs w:val="32"/>
        </w:rPr>
        <w:t>（二）政府采购支出情况</w:t>
      </w:r>
      <w:bookmarkEnd w:id="48"/>
    </w:p>
    <w:p w:rsidR="00402F07" w:rsidRDefault="000A3C9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2024年度，政府采购支出总额0.12万元，其中：政府采购货物支出0万元、政府采购工程支出0万元、政府采购服务支出0.12万元。主要用于</w:t>
      </w:r>
      <w:r w:rsidR="00767A2A">
        <w:rPr>
          <w:rFonts w:ascii="仿宋_GB2312" w:eastAsia="仿宋_GB2312" w:hAnsi="仿宋_GB2312" w:cs="仿宋_GB2312" w:hint="eastAsia"/>
          <w:sz w:val="32"/>
          <w:szCs w:val="32"/>
        </w:rPr>
        <w:t>本单位1辆公务用车保险费用支出</w:t>
      </w:r>
      <w:r>
        <w:rPr>
          <w:rFonts w:ascii="仿宋_GB2312" w:eastAsia="仿宋_GB2312" w:hAnsi="仿宋_GB2312" w:cs="仿宋_GB2312" w:hint="eastAsia"/>
          <w:sz w:val="32"/>
          <w:szCs w:val="32"/>
        </w:rPr>
        <w:t>。授予中小企业合同金额0万元，占政府采购支出总额的0%，其中：授予小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合同金额0万元，占政府采购支出总额的0%。</w:t>
      </w:r>
    </w:p>
    <w:p w:rsidR="00402F07" w:rsidRDefault="000A3C9C">
      <w:pPr>
        <w:spacing w:line="600" w:lineRule="exact"/>
        <w:ind w:firstLineChars="200" w:firstLine="643"/>
        <w:outlineLvl w:val="2"/>
        <w:rPr>
          <w:rFonts w:eastAsia="楷体_GB2312" w:cs="楷体_GB2312"/>
          <w:b/>
          <w:sz w:val="32"/>
          <w:szCs w:val="32"/>
        </w:rPr>
      </w:pPr>
      <w:bookmarkStart w:id="49" w:name="_Toc15377224"/>
      <w:r>
        <w:rPr>
          <w:rFonts w:eastAsia="楷体_GB2312" w:cs="楷体_GB2312" w:hint="eastAsia"/>
          <w:b/>
          <w:sz w:val="32"/>
          <w:szCs w:val="32"/>
        </w:rPr>
        <w:t>（三）国有资产占有使用情况</w:t>
      </w:r>
      <w:bookmarkEnd w:id="49"/>
    </w:p>
    <w:p w:rsidR="00767A2A" w:rsidRDefault="000A3C9C" w:rsidP="00767A2A">
      <w:pPr>
        <w:autoSpaceDE w:val="0"/>
        <w:autoSpaceDN w:val="0"/>
        <w:adjustRightInd w:val="0"/>
        <w:spacing w:line="353" w:lineRule="auto"/>
        <w:ind w:firstLineChars="200" w:firstLine="640"/>
        <w:jc w:val="left"/>
        <w:rPr>
          <w:rFonts w:eastAsia="仿宋_GB2312"/>
          <w:sz w:val="32"/>
          <w:szCs w:val="32"/>
        </w:rPr>
      </w:pPr>
      <w:r>
        <w:rPr>
          <w:rFonts w:ascii="仿宋_GB2312" w:eastAsia="仿宋_GB2312" w:hAnsi="仿宋_GB2312" w:cs="仿宋_GB2312" w:hint="eastAsia"/>
          <w:sz w:val="32"/>
          <w:szCs w:val="32"/>
        </w:rPr>
        <w:t>截至2024年12月31日，共有车辆1辆，其中：主要负责人用车0辆、机要通信用车0辆、应急保障用车1辆、其他用车0辆，其他用车主要是用于</w:t>
      </w:r>
      <w:r w:rsidR="00767A2A">
        <w:rPr>
          <w:rFonts w:eastAsia="仿宋_GB2312"/>
          <w:sz w:val="32"/>
          <w:szCs w:val="32"/>
        </w:rPr>
        <w:t>开展各类统计调查、第五次全国经济普查</w:t>
      </w:r>
      <w:bookmarkStart w:id="50" w:name="_GoBack"/>
      <w:bookmarkEnd w:id="50"/>
      <w:r w:rsidR="00767A2A">
        <w:rPr>
          <w:rFonts w:eastAsia="仿宋_GB2312"/>
          <w:sz w:val="32"/>
          <w:szCs w:val="32"/>
        </w:rPr>
        <w:t>、统计工作调研等工作支出的燃油费、修理费、停车费、过路费等。单价</w:t>
      </w:r>
      <w:r w:rsidR="00767A2A">
        <w:rPr>
          <w:rFonts w:eastAsia="仿宋_GB2312"/>
          <w:sz w:val="32"/>
          <w:szCs w:val="32"/>
        </w:rPr>
        <w:t>100</w:t>
      </w:r>
      <w:r w:rsidR="00767A2A">
        <w:rPr>
          <w:rFonts w:eastAsia="仿宋_GB2312"/>
          <w:sz w:val="32"/>
          <w:szCs w:val="32"/>
        </w:rPr>
        <w:t>万元以上专用设备</w:t>
      </w:r>
      <w:r w:rsidR="00767A2A">
        <w:rPr>
          <w:rFonts w:eastAsia="仿宋_GB2312"/>
          <w:sz w:val="32"/>
          <w:szCs w:val="32"/>
        </w:rPr>
        <w:t>0</w:t>
      </w:r>
      <w:r w:rsidR="00767A2A">
        <w:rPr>
          <w:rFonts w:eastAsia="仿宋_GB2312"/>
          <w:sz w:val="32"/>
          <w:szCs w:val="32"/>
        </w:rPr>
        <w:t>台（套）。</w:t>
      </w:r>
    </w:p>
    <w:p w:rsidR="00402F07" w:rsidRDefault="000A3C9C">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402F07" w:rsidRPr="00767A2A" w:rsidRDefault="000A3C9C" w:rsidP="008340E1">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sidR="00767A2A">
        <w:rPr>
          <w:rFonts w:eastAsia="仿宋_GB2312" w:cs="仿宋_GB2312" w:hint="eastAsia"/>
          <w:sz w:val="32"/>
          <w:szCs w:val="32"/>
        </w:rPr>
        <w:t>本单位</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sidR="00767A2A" w:rsidRPr="00767A2A">
        <w:rPr>
          <w:rFonts w:eastAsia="仿宋_GB2312" w:cs="仿宋_GB2312" w:hint="eastAsia"/>
          <w:sz w:val="32"/>
          <w:szCs w:val="32"/>
        </w:rPr>
        <w:t>统计基层基础规范化建设、第五次全国经济普查、统计调查工作</w:t>
      </w:r>
      <w:r>
        <w:rPr>
          <w:rFonts w:eastAsia="仿宋_GB2312" w:cs="仿宋_GB2312" w:hint="eastAsia"/>
          <w:sz w:val="32"/>
          <w:szCs w:val="32"/>
        </w:rPr>
        <w:t>等</w:t>
      </w:r>
      <w:r w:rsidR="00D67482">
        <w:rPr>
          <w:rFonts w:eastAsia="仿宋_GB2312" w:cs="仿宋_GB2312" w:hint="eastAsia"/>
          <w:sz w:val="32"/>
          <w:szCs w:val="32"/>
        </w:rPr>
        <w:t>5</w:t>
      </w:r>
      <w:r>
        <w:rPr>
          <w:rFonts w:eastAsia="仿宋_GB2312" w:cs="仿宋_GB2312" w:hint="eastAsia"/>
          <w:sz w:val="32"/>
          <w:szCs w:val="32"/>
        </w:rPr>
        <w:t>个项目开展了预算事前绩效评估，对</w:t>
      </w:r>
      <w:r w:rsidR="00D67482">
        <w:rPr>
          <w:rFonts w:eastAsia="仿宋_GB2312" w:cs="仿宋_GB2312" w:hint="eastAsia"/>
          <w:sz w:val="32"/>
          <w:szCs w:val="32"/>
        </w:rPr>
        <w:t>5</w:t>
      </w:r>
      <w:r w:rsidR="00D67482">
        <w:rPr>
          <w:rFonts w:eastAsia="仿宋_GB2312" w:cs="仿宋_GB2312" w:hint="eastAsia"/>
          <w:sz w:val="32"/>
          <w:szCs w:val="32"/>
        </w:rPr>
        <w:t>个项目编制了绩效目标，预算执行过程中，对</w:t>
      </w:r>
      <w:r w:rsidR="00D67482">
        <w:rPr>
          <w:rFonts w:eastAsia="仿宋_GB2312" w:cs="仿宋_GB2312" w:hint="eastAsia"/>
          <w:sz w:val="32"/>
          <w:szCs w:val="32"/>
        </w:rPr>
        <w:t>5</w:t>
      </w:r>
      <w:r w:rsidR="008340E1">
        <w:rPr>
          <w:rFonts w:eastAsia="仿宋_GB2312" w:cs="仿宋_GB2312" w:hint="eastAsia"/>
          <w:sz w:val="32"/>
          <w:szCs w:val="32"/>
        </w:rPr>
        <w:t>个项目开展绩效监控，</w:t>
      </w:r>
      <w:r>
        <w:rPr>
          <w:rFonts w:eastAsia="仿宋_GB2312" w:cs="仿宋_GB2312" w:hint="eastAsia"/>
          <w:sz w:val="32"/>
          <w:szCs w:val="32"/>
        </w:rPr>
        <w:t>绩效自评报告详见附件。</w:t>
      </w:r>
    </w:p>
    <w:p w:rsidR="008340E1" w:rsidRDefault="008340E1">
      <w:pPr>
        <w:widowControl/>
        <w:jc w:val="left"/>
        <w:rPr>
          <w:rFonts w:eastAsia="仿宋_GB2312" w:cs="仿宋_GB2312"/>
          <w:sz w:val="32"/>
          <w:szCs w:val="32"/>
        </w:rPr>
      </w:pPr>
      <w:bookmarkStart w:id="51" w:name="_Toc15377225"/>
      <w:bookmarkStart w:id="52" w:name="_Toc15396613"/>
      <w:r>
        <w:rPr>
          <w:rFonts w:eastAsia="仿宋_GB2312" w:cs="仿宋_GB2312"/>
          <w:sz w:val="32"/>
          <w:szCs w:val="32"/>
        </w:rPr>
        <w:lastRenderedPageBreak/>
        <w:br w:type="page"/>
      </w:r>
    </w:p>
    <w:p w:rsidR="00402F07" w:rsidRDefault="000A3C9C">
      <w:pPr>
        <w:spacing w:line="600" w:lineRule="exact"/>
        <w:jc w:val="center"/>
        <w:outlineLvl w:val="0"/>
        <w:rPr>
          <w:rFonts w:eastAsia="黑体"/>
          <w:sz w:val="44"/>
          <w:szCs w:val="44"/>
        </w:rPr>
      </w:pPr>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51"/>
      <w:bookmarkEnd w:id="52"/>
    </w:p>
    <w:p w:rsidR="00402F07" w:rsidRDefault="00402F07">
      <w:pPr>
        <w:spacing w:line="600" w:lineRule="exact"/>
        <w:jc w:val="left"/>
        <w:rPr>
          <w:b/>
          <w:sz w:val="44"/>
          <w:szCs w:val="44"/>
        </w:rPr>
      </w:pP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bookmarkStart w:id="53" w:name="_Toc15396614"/>
      <w:bookmarkStart w:id="54" w:name="_Toc15377226"/>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财政拨款收入：指单位从同级财政部门取得的财政预算资金。</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其他收入：指单位取得的除上述收入以外的各项收入。主要是</w:t>
      </w:r>
      <w:r>
        <w:rPr>
          <w:rFonts w:ascii="Times New Roman" w:eastAsia="仿宋_GB2312" w:hAnsi="Times New Roman" w:cs="Times New Roman"/>
          <w:sz w:val="32"/>
          <w:szCs w:val="32"/>
        </w:rPr>
        <w:t>省统计局下拨的第五次全国经济普查试点工作经</w:t>
      </w:r>
      <w:r>
        <w:rPr>
          <w:rFonts w:ascii="Times New Roman" w:eastAsia="仿宋_GB2312" w:hAnsi="Times New Roman" w:cs="Times New Roman"/>
          <w:color w:val="auto"/>
          <w:sz w:val="32"/>
          <w:szCs w:val="32"/>
        </w:rPr>
        <w:t>等。</w:t>
      </w:r>
      <w:r>
        <w:rPr>
          <w:rFonts w:ascii="Times New Roman" w:eastAsia="仿宋_GB2312" w:hAnsi="Times New Roman" w:cs="Times New Roman"/>
          <w:color w:val="auto"/>
          <w:sz w:val="32"/>
          <w:szCs w:val="32"/>
        </w:rPr>
        <w:t xml:space="preserve"> </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年初结转和结余：指以前年度尚未完成、结转到本年按有关规定继续使用的资金。</w:t>
      </w:r>
      <w:r>
        <w:rPr>
          <w:rFonts w:ascii="Times New Roman" w:eastAsia="仿宋_GB2312" w:hAnsi="Times New Roman" w:cs="Times New Roman"/>
          <w:color w:val="auto"/>
          <w:sz w:val="32"/>
          <w:szCs w:val="32"/>
        </w:rPr>
        <w:t xml:space="preserve"> </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年末结转和结余：指单位按有关规定结转到下年或以后年度继续使用的资金。</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行政运行</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指反映行政单位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包括实行公务员管理的事业单位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的基本支出。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一般行政管理事务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指反映行政单位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包括实行公务员管理的事业单位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未单独设置项级科目的其他项目支出。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7.</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专项普查活动</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proofErr w:type="gramStart"/>
      <w:r>
        <w:rPr>
          <w:rFonts w:ascii="Times New Roman" w:eastAsia="仿宋_GB2312" w:hAnsi="Times New Roman" w:cs="Times New Roman"/>
          <w:color w:val="auto"/>
          <w:sz w:val="32"/>
          <w:szCs w:val="32"/>
        </w:rPr>
        <w:t>指开展</w:t>
      </w:r>
      <w:proofErr w:type="gramEnd"/>
      <w:r>
        <w:rPr>
          <w:rFonts w:ascii="Times New Roman" w:eastAsia="仿宋_GB2312" w:hAnsi="Times New Roman" w:cs="Times New Roman"/>
          <w:color w:val="auto"/>
          <w:sz w:val="32"/>
          <w:szCs w:val="32"/>
        </w:rPr>
        <w:t>人口普查、经济普查、农业普查、投入产出调查等周期性普查工作的支出。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事业运行</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指事业单位的基本支出，不包括行政单位（包括实行公务员管理的事业单位）后勤服务中心、医务室等附属事业单位。</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9.</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一般行政管理事务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其他组织事</w:t>
      </w:r>
      <w:r>
        <w:rPr>
          <w:rFonts w:ascii="Times New Roman" w:eastAsia="仿宋_GB2312" w:hAnsi="Times New Roman" w:cs="Times New Roman"/>
          <w:color w:val="auto"/>
          <w:sz w:val="32"/>
          <w:szCs w:val="32"/>
        </w:rPr>
        <w:lastRenderedPageBreak/>
        <w:t>务支出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指其他用于中国共产党组织部门的事务支出。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10.</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市场监督管理事务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食品安全监管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指食品安全监管等专项工作支出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11.</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行政事业单位离退休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未归口管理的行政单位离退休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指反映未实行归口管理的行政单位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包含</w:t>
      </w:r>
      <w:proofErr w:type="gramStart"/>
      <w:r>
        <w:rPr>
          <w:rFonts w:ascii="Times New Roman" w:eastAsia="仿宋_GB2312" w:hAnsi="Times New Roman" w:cs="Times New Roman"/>
          <w:color w:val="auto"/>
          <w:sz w:val="32"/>
          <w:szCs w:val="32"/>
        </w:rPr>
        <w:t>参公单位</w:t>
      </w:r>
      <w:proofErr w:type="gramEnd"/>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开支的离退休支出。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行政事业单位离退休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机关事业单位基本养老保险缴费支出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指机关事业单位实施养老保险制度由单位缴纳的基本养老保险费支出。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13.</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抚恤</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死亡抚恤</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指按规定用于病故人员家属的一次性和定期抚恤金以及丧葬补助费。</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lang w:val="en"/>
        </w:rPr>
        <w:t>.</w:t>
      </w:r>
      <w:r>
        <w:rPr>
          <w:rFonts w:ascii="Times New Roman" w:eastAsia="仿宋_GB2312" w:hAnsi="Times New Roman" w:cs="Times New Roman"/>
          <w:color w:val="auto"/>
          <w:sz w:val="32"/>
          <w:szCs w:val="32"/>
        </w:rPr>
        <w:t>社会保障和就业（类）社会福利（款）儿童福利（项）：反映对儿童提供福利服务方面的支出。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卫生健康</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其他卫生健康支出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其他卫生健康支出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指其他用于卫生健康方面的支出。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住房保障支出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住房改革支出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住房公积金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指行政事业单位按人力资源和社会保障部、财政部规定的基本工资和津贴补贴以及规定比例为职工缴纳的住房公积金。</w:t>
      </w:r>
    </w:p>
    <w:p w:rsidR="0093068E" w:rsidRDefault="0093068E" w:rsidP="0093068E">
      <w:pPr>
        <w:spacing w:line="353" w:lineRule="auto"/>
        <w:ind w:firstLineChars="200" w:firstLine="640"/>
        <w:rPr>
          <w:rFonts w:eastAsia="仿宋_GB2312"/>
          <w:sz w:val="32"/>
          <w:szCs w:val="32"/>
        </w:rPr>
      </w:pPr>
      <w:r>
        <w:rPr>
          <w:rFonts w:eastAsia="仿宋_GB2312"/>
          <w:sz w:val="32"/>
          <w:szCs w:val="32"/>
        </w:rPr>
        <w:t>17.</w:t>
      </w:r>
      <w:r>
        <w:rPr>
          <w:rFonts w:eastAsia="仿宋_GB2312"/>
          <w:sz w:val="32"/>
          <w:szCs w:val="32"/>
        </w:rPr>
        <w:t>基本支出：指为保障机构正常运转、完成日常工作任务而发生的人员支出和公用支出。</w:t>
      </w:r>
    </w:p>
    <w:p w:rsidR="0093068E" w:rsidRDefault="0093068E" w:rsidP="0093068E">
      <w:pPr>
        <w:spacing w:line="353" w:lineRule="auto"/>
        <w:ind w:firstLineChars="200" w:firstLine="640"/>
        <w:rPr>
          <w:rFonts w:eastAsia="仿宋_GB2312"/>
          <w:sz w:val="32"/>
          <w:szCs w:val="32"/>
        </w:rPr>
      </w:pPr>
      <w:r>
        <w:rPr>
          <w:rFonts w:eastAsia="仿宋_GB2312"/>
          <w:sz w:val="32"/>
          <w:szCs w:val="32"/>
        </w:rPr>
        <w:t>18.</w:t>
      </w:r>
      <w:r>
        <w:rPr>
          <w:rFonts w:eastAsia="仿宋_GB2312"/>
          <w:sz w:val="32"/>
          <w:szCs w:val="32"/>
        </w:rPr>
        <w:t>项目支出：指在基本支出之外为完成特定行政任务和事业发展目标所发生的支出。</w:t>
      </w:r>
      <w:r>
        <w:rPr>
          <w:rFonts w:eastAsia="仿宋_GB2312"/>
          <w:sz w:val="32"/>
          <w:szCs w:val="32"/>
        </w:rPr>
        <w:t xml:space="preserve"> </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19.“</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经费：指部门用财政拨款安排的因公出国（境）费、公务用车购置及运行费和公务接待费。其中，因公出国（境）</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单位公务出国（境）的国际旅费、国外城市间交通费、住宿费、伙食费、培训费、公杂费等支出；公务用车购置及运行</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单位公务用车车辆购置支出（</w:t>
      </w:r>
      <w:proofErr w:type="gramStart"/>
      <w:r>
        <w:rPr>
          <w:rFonts w:ascii="Times New Roman" w:eastAsia="仿宋_GB2312" w:hAnsi="Times New Roman" w:cs="Times New Roman"/>
          <w:color w:val="auto"/>
          <w:sz w:val="32"/>
          <w:szCs w:val="32"/>
        </w:rPr>
        <w:t>含车辆</w:t>
      </w:r>
      <w:proofErr w:type="gramEnd"/>
      <w:r>
        <w:rPr>
          <w:rFonts w:ascii="Times New Roman" w:eastAsia="仿宋_GB2312" w:hAnsi="Times New Roman" w:cs="Times New Roman"/>
          <w:color w:val="auto"/>
          <w:sz w:val="32"/>
          <w:szCs w:val="32"/>
        </w:rPr>
        <w:t>购置税）及租用费、燃料费、维修费、过路过桥费、保险费等支出；公务接待</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单位按规定开支的各类公务接待（含外宾接待）支出。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w:t>
      </w:r>
      <w:r>
        <w:rPr>
          <w:rFonts w:ascii="Times New Roman" w:eastAsia="仿宋_GB2312" w:hAnsi="Times New Roman"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340E1" w:rsidRDefault="008340E1">
      <w:pPr>
        <w:widowControl/>
        <w:jc w:val="left"/>
        <w:rPr>
          <w:rFonts w:ascii="仿宋_GB2312" w:eastAsia="仿宋_GB2312" w:hAnsi="Calibri" w:cs="黑体"/>
          <w:kern w:val="0"/>
          <w:sz w:val="32"/>
          <w:szCs w:val="32"/>
        </w:rPr>
      </w:pPr>
      <w:r>
        <w:rPr>
          <w:rFonts w:ascii="仿宋_GB2312" w:eastAsia="仿宋_GB2312" w:cs="黑体"/>
          <w:sz w:val="32"/>
          <w:szCs w:val="32"/>
        </w:rPr>
        <w:br w:type="page"/>
      </w:r>
    </w:p>
    <w:p w:rsidR="00402F07" w:rsidRDefault="000A3C9C">
      <w:pPr>
        <w:spacing w:line="600" w:lineRule="exact"/>
        <w:jc w:val="center"/>
        <w:rPr>
          <w:rStyle w:val="1Char"/>
          <w:rFonts w:eastAsia="黑体"/>
          <w:b w:val="0"/>
        </w:rPr>
      </w:pPr>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53"/>
    </w:p>
    <w:p w:rsidR="00CA7CA6" w:rsidRDefault="00CA7CA6" w:rsidP="00CA7CA6">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CA7CA6" w:rsidRDefault="00CA7CA6" w:rsidP="00CA7CA6">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rsidR="00CA7CA6" w:rsidRDefault="00CA7CA6" w:rsidP="00CA7CA6">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rsidR="00CA7CA6" w:rsidRPr="00CA7CA6" w:rsidRDefault="00CA7CA6" w:rsidP="00CA7CA6">
      <w:pPr>
        <w:pStyle w:val="a0"/>
      </w:pPr>
    </w:p>
    <w:p w:rsidR="00CA7CA6" w:rsidRDefault="00CA7CA6" w:rsidP="00CA7CA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rsidR="00CA7CA6" w:rsidRDefault="00CA7CA6" w:rsidP="00CA7CA6">
      <w:pPr>
        <w:widowControl/>
        <w:adjustRightInd w:val="0"/>
        <w:snapToGrid w:val="0"/>
        <w:spacing w:line="578" w:lineRule="exact"/>
        <w:ind w:firstLineChars="200" w:firstLine="643"/>
        <w:contextualSpacing/>
        <w:jc w:val="left"/>
        <w:rPr>
          <w:szCs w:val="32"/>
        </w:rPr>
      </w:pPr>
      <w:r>
        <w:rPr>
          <w:rFonts w:eastAsia="楷体_GB2312" w:cs="楷体_GB2312" w:hint="eastAsia"/>
          <w:b/>
          <w:sz w:val="32"/>
          <w:szCs w:val="32"/>
          <w:lang w:val="zh-CN"/>
        </w:rPr>
        <w:t>（一）</w:t>
      </w:r>
      <w:r>
        <w:rPr>
          <w:rFonts w:eastAsia="楷体_GB2312" w:cs="楷体_GB2312"/>
          <w:b/>
          <w:sz w:val="32"/>
          <w:szCs w:val="32"/>
          <w:lang w:val="zh-CN"/>
        </w:rPr>
        <w:t>机构组成。</w:t>
      </w:r>
      <w:r w:rsidRPr="0070593C">
        <w:rPr>
          <w:rFonts w:eastAsia="仿宋_GB2312" w:cs="仿宋_GB2312" w:hint="eastAsia"/>
          <w:sz w:val="32"/>
          <w:szCs w:val="32"/>
        </w:rPr>
        <w:t>根据攀机改〔</w:t>
      </w:r>
      <w:r w:rsidRPr="0070593C">
        <w:rPr>
          <w:rFonts w:eastAsia="仿宋_GB2312" w:cs="仿宋_GB2312" w:hint="eastAsia"/>
          <w:sz w:val="32"/>
          <w:szCs w:val="32"/>
        </w:rPr>
        <w:t>2019</w:t>
      </w:r>
      <w:r w:rsidRPr="0070593C">
        <w:rPr>
          <w:rFonts w:eastAsia="仿宋_GB2312" w:cs="仿宋_GB2312" w:hint="eastAsia"/>
          <w:sz w:val="32"/>
          <w:szCs w:val="32"/>
        </w:rPr>
        <w:t>〕</w:t>
      </w:r>
      <w:r w:rsidRPr="0070593C">
        <w:rPr>
          <w:rFonts w:eastAsia="仿宋_GB2312" w:cs="仿宋_GB2312" w:hint="eastAsia"/>
          <w:sz w:val="32"/>
          <w:szCs w:val="32"/>
        </w:rPr>
        <w:t>2</w:t>
      </w:r>
      <w:r w:rsidRPr="0070593C">
        <w:rPr>
          <w:rFonts w:eastAsia="仿宋_GB2312" w:cs="仿宋_GB2312" w:hint="eastAsia"/>
          <w:sz w:val="32"/>
          <w:szCs w:val="32"/>
        </w:rPr>
        <w:t>号、攀编发〔</w:t>
      </w:r>
      <w:r w:rsidRPr="0070593C">
        <w:rPr>
          <w:rFonts w:eastAsia="仿宋_GB2312" w:cs="仿宋_GB2312" w:hint="eastAsia"/>
          <w:sz w:val="32"/>
          <w:szCs w:val="32"/>
        </w:rPr>
        <w:t>2019</w:t>
      </w:r>
      <w:r w:rsidRPr="0070593C">
        <w:rPr>
          <w:rFonts w:eastAsia="仿宋_GB2312" w:cs="仿宋_GB2312" w:hint="eastAsia"/>
          <w:sz w:val="32"/>
          <w:szCs w:val="32"/>
        </w:rPr>
        <w:t>〕</w:t>
      </w:r>
      <w:r w:rsidRPr="0070593C">
        <w:rPr>
          <w:rFonts w:eastAsia="仿宋_GB2312" w:cs="仿宋_GB2312" w:hint="eastAsia"/>
          <w:sz w:val="32"/>
          <w:szCs w:val="32"/>
        </w:rPr>
        <w:t>55</w:t>
      </w:r>
      <w:r w:rsidRPr="0070593C">
        <w:rPr>
          <w:rFonts w:eastAsia="仿宋_GB2312" w:cs="仿宋_GB2312" w:hint="eastAsia"/>
          <w:sz w:val="32"/>
          <w:szCs w:val="32"/>
        </w:rPr>
        <w:t>号、攀编发〔</w:t>
      </w:r>
      <w:r w:rsidRPr="0070593C">
        <w:rPr>
          <w:rFonts w:eastAsia="仿宋_GB2312" w:cs="仿宋_GB2312" w:hint="eastAsia"/>
          <w:sz w:val="32"/>
          <w:szCs w:val="32"/>
        </w:rPr>
        <w:t>2020</w:t>
      </w:r>
      <w:r w:rsidRPr="0070593C">
        <w:rPr>
          <w:rFonts w:eastAsia="仿宋_GB2312" w:cs="仿宋_GB2312" w:hint="eastAsia"/>
          <w:sz w:val="32"/>
          <w:szCs w:val="32"/>
        </w:rPr>
        <w:t>〕</w:t>
      </w:r>
      <w:r w:rsidRPr="0070593C">
        <w:rPr>
          <w:rFonts w:eastAsia="仿宋_GB2312" w:cs="仿宋_GB2312" w:hint="eastAsia"/>
          <w:sz w:val="32"/>
          <w:szCs w:val="32"/>
        </w:rPr>
        <w:t>42</w:t>
      </w:r>
      <w:r w:rsidRPr="0070593C">
        <w:rPr>
          <w:rFonts w:eastAsia="仿宋_GB2312" w:cs="仿宋_GB2312" w:hint="eastAsia"/>
          <w:sz w:val="32"/>
          <w:szCs w:val="32"/>
        </w:rPr>
        <w:t>号、攀编办〔</w:t>
      </w:r>
      <w:r w:rsidRPr="0070593C">
        <w:rPr>
          <w:rFonts w:eastAsia="仿宋_GB2312" w:cs="仿宋_GB2312" w:hint="eastAsia"/>
          <w:sz w:val="32"/>
          <w:szCs w:val="32"/>
        </w:rPr>
        <w:t>2022</w:t>
      </w:r>
      <w:r w:rsidRPr="0070593C">
        <w:rPr>
          <w:rFonts w:eastAsia="仿宋_GB2312" w:cs="仿宋_GB2312" w:hint="eastAsia"/>
          <w:sz w:val="32"/>
          <w:szCs w:val="32"/>
        </w:rPr>
        <w:t>〕</w:t>
      </w:r>
      <w:r w:rsidRPr="0070593C">
        <w:rPr>
          <w:rFonts w:eastAsia="仿宋_GB2312" w:cs="仿宋_GB2312" w:hint="eastAsia"/>
          <w:sz w:val="32"/>
          <w:szCs w:val="32"/>
        </w:rPr>
        <w:t>34</w:t>
      </w:r>
      <w:r w:rsidRPr="0070593C">
        <w:rPr>
          <w:rFonts w:eastAsia="仿宋_GB2312" w:cs="仿宋_GB2312" w:hint="eastAsia"/>
          <w:sz w:val="32"/>
          <w:szCs w:val="32"/>
        </w:rPr>
        <w:t>号文件，批准攀枝花市统计局内设机构共设</w:t>
      </w:r>
      <w:r w:rsidRPr="0070593C">
        <w:rPr>
          <w:rFonts w:eastAsia="仿宋_GB2312" w:cs="仿宋_GB2312" w:hint="eastAsia"/>
          <w:sz w:val="32"/>
          <w:szCs w:val="32"/>
        </w:rPr>
        <w:t>7</w:t>
      </w:r>
      <w:r w:rsidRPr="0070593C">
        <w:rPr>
          <w:rFonts w:eastAsia="仿宋_GB2312" w:cs="仿宋_GB2312" w:hint="eastAsia"/>
          <w:sz w:val="32"/>
          <w:szCs w:val="32"/>
        </w:rPr>
        <w:t>个，分别为办公室、攀枝花市统计局执法监督局、国民经济核算科、综合统计管理科、工业和能源环境统计科、农村经济和固定资产投资统计科、服务业和人口社会科技统计科。下属</w:t>
      </w:r>
      <w:r w:rsidRPr="0070593C">
        <w:rPr>
          <w:rFonts w:eastAsia="仿宋_GB2312" w:cs="仿宋_GB2312" w:hint="eastAsia"/>
          <w:sz w:val="32"/>
          <w:szCs w:val="32"/>
        </w:rPr>
        <w:t>2</w:t>
      </w:r>
      <w:r w:rsidRPr="0070593C">
        <w:rPr>
          <w:rFonts w:eastAsia="仿宋_GB2312" w:cs="仿宋_GB2312" w:hint="eastAsia"/>
          <w:sz w:val="32"/>
          <w:szCs w:val="32"/>
        </w:rPr>
        <w:t>个</w:t>
      </w:r>
      <w:proofErr w:type="gramStart"/>
      <w:r w:rsidRPr="0070593C">
        <w:rPr>
          <w:rFonts w:eastAsia="仿宋_GB2312" w:cs="仿宋_GB2312" w:hint="eastAsia"/>
          <w:sz w:val="32"/>
          <w:szCs w:val="32"/>
        </w:rPr>
        <w:t>参公管理</w:t>
      </w:r>
      <w:proofErr w:type="gramEnd"/>
      <w:r w:rsidRPr="0070593C">
        <w:rPr>
          <w:rFonts w:eastAsia="仿宋_GB2312" w:cs="仿宋_GB2312" w:hint="eastAsia"/>
          <w:sz w:val="32"/>
          <w:szCs w:val="32"/>
        </w:rPr>
        <w:t>事业单位，分别为攀枝花市普查中心、攀枝花市城市社会经济调查队（攀枝花市社情民意调查中心）；</w:t>
      </w:r>
      <w:r w:rsidRPr="0070593C">
        <w:rPr>
          <w:rFonts w:eastAsia="仿宋_GB2312" w:cs="仿宋_GB2312" w:hint="eastAsia"/>
          <w:sz w:val="32"/>
          <w:szCs w:val="32"/>
        </w:rPr>
        <w:t>1</w:t>
      </w:r>
      <w:r w:rsidRPr="0070593C">
        <w:rPr>
          <w:rFonts w:eastAsia="仿宋_GB2312" w:cs="仿宋_GB2312" w:hint="eastAsia"/>
          <w:sz w:val="32"/>
          <w:szCs w:val="32"/>
        </w:rPr>
        <w:t>个全额拨款事业单位为攀枝花市统计局大数据中心。其下属单位财务、人事未独立核算。</w:t>
      </w:r>
    </w:p>
    <w:p w:rsidR="00CA7CA6" w:rsidRPr="0070593C" w:rsidRDefault="00CA7CA6" w:rsidP="00CA7CA6">
      <w:pPr>
        <w:widowControl/>
        <w:adjustRightInd w:val="0"/>
        <w:snapToGrid w:val="0"/>
        <w:spacing w:line="578" w:lineRule="exact"/>
        <w:ind w:firstLineChars="200" w:firstLine="643"/>
        <w:contextualSpacing/>
        <w:jc w:val="left"/>
        <w:rPr>
          <w:rFonts w:eastAsia="仿宋_GB2312" w:cs="仿宋_GB2312"/>
          <w:sz w:val="32"/>
          <w:szCs w:val="32"/>
        </w:rPr>
      </w:pPr>
      <w:r>
        <w:rPr>
          <w:rFonts w:eastAsia="楷体_GB2312" w:cs="楷体_GB2312"/>
          <w:b/>
          <w:sz w:val="32"/>
          <w:szCs w:val="32"/>
          <w:lang w:val="zh-CN"/>
        </w:rPr>
        <w:t>（二）机构职能</w:t>
      </w:r>
      <w:r>
        <w:rPr>
          <w:rFonts w:eastAsia="楷体_GB2312" w:cs="楷体_GB2312" w:hint="eastAsia"/>
          <w:b/>
          <w:sz w:val="32"/>
          <w:szCs w:val="32"/>
          <w:lang w:val="zh-CN"/>
        </w:rPr>
        <w:t>。</w:t>
      </w:r>
      <w:r w:rsidRPr="0070593C">
        <w:rPr>
          <w:rFonts w:eastAsia="仿宋_GB2312" w:cs="仿宋_GB2312" w:hint="eastAsia"/>
          <w:sz w:val="32"/>
          <w:szCs w:val="32"/>
        </w:rPr>
        <w:t>根据攀枝花市人民政府批复的《攀枝花市统计局主要职责内设机构和人员编制规定的通知》（</w:t>
      </w:r>
      <w:proofErr w:type="gramStart"/>
      <w:r w:rsidRPr="0070593C">
        <w:rPr>
          <w:rFonts w:eastAsia="仿宋_GB2312" w:cs="仿宋_GB2312" w:hint="eastAsia"/>
          <w:sz w:val="32"/>
          <w:szCs w:val="32"/>
        </w:rPr>
        <w:t>攀办发</w:t>
      </w:r>
      <w:proofErr w:type="gramEnd"/>
      <w:r w:rsidRPr="0070593C">
        <w:rPr>
          <w:rFonts w:eastAsia="仿宋_GB2312" w:cs="仿宋_GB2312" w:hint="eastAsia"/>
          <w:sz w:val="32"/>
          <w:szCs w:val="32"/>
        </w:rPr>
        <w:t>〔</w:t>
      </w:r>
      <w:r w:rsidRPr="0070593C">
        <w:rPr>
          <w:rFonts w:eastAsia="仿宋_GB2312" w:cs="仿宋_GB2312" w:hint="eastAsia"/>
          <w:sz w:val="32"/>
          <w:szCs w:val="32"/>
        </w:rPr>
        <w:t>2011</w:t>
      </w:r>
      <w:r w:rsidRPr="0070593C">
        <w:rPr>
          <w:rFonts w:eastAsia="仿宋_GB2312" w:cs="仿宋_GB2312" w:hint="eastAsia"/>
          <w:sz w:val="32"/>
          <w:szCs w:val="32"/>
        </w:rPr>
        <w:t>〕</w:t>
      </w:r>
      <w:r w:rsidRPr="0070593C">
        <w:rPr>
          <w:rFonts w:eastAsia="仿宋_GB2312" w:cs="仿宋_GB2312" w:hint="eastAsia"/>
          <w:sz w:val="32"/>
          <w:szCs w:val="32"/>
        </w:rPr>
        <w:t>41</w:t>
      </w:r>
      <w:r w:rsidRPr="0070593C">
        <w:rPr>
          <w:rFonts w:eastAsia="仿宋_GB2312" w:cs="仿宋_GB2312" w:hint="eastAsia"/>
          <w:sz w:val="32"/>
          <w:szCs w:val="32"/>
        </w:rPr>
        <w:t>号</w:t>
      </w:r>
      <w:r w:rsidRPr="0070593C">
        <w:rPr>
          <w:rFonts w:eastAsia="仿宋_GB2312" w:cs="仿宋_GB2312" w:hint="eastAsia"/>
          <w:sz w:val="32"/>
          <w:szCs w:val="32"/>
        </w:rPr>
        <w:t>)</w:t>
      </w:r>
      <w:r w:rsidRPr="0070593C">
        <w:rPr>
          <w:rFonts w:eastAsia="仿宋_GB2312" w:cs="仿宋_GB2312" w:hint="eastAsia"/>
          <w:sz w:val="32"/>
          <w:szCs w:val="32"/>
        </w:rPr>
        <w:t>，攀枝花市统计局主要职责是：</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1.</w:t>
      </w:r>
      <w:r w:rsidRPr="0070593C">
        <w:rPr>
          <w:rFonts w:eastAsia="仿宋_GB2312" w:cs="仿宋_GB2312" w:hint="eastAsia"/>
          <w:sz w:val="32"/>
          <w:szCs w:val="32"/>
        </w:rPr>
        <w:t>贯彻执行国家、四川省统计工作的方针、政策和法律、法规以及统计制度、统计标准，审批县（区）、市直部门的地方统计调查项目，承担组织领导和协调全市统计工作，确保统计数据真实、准确、及时的责任。</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lastRenderedPageBreak/>
        <w:t>2.</w:t>
      </w:r>
      <w:r w:rsidRPr="0070593C">
        <w:rPr>
          <w:rFonts w:eastAsia="仿宋_GB2312" w:cs="仿宋_GB2312" w:hint="eastAsia"/>
          <w:sz w:val="32"/>
          <w:szCs w:val="32"/>
        </w:rPr>
        <w:t>建立健全全市国民经济核算体系，组织实施全市国民经济核算制度，核算全市地区生产总值，整理提供国民经济核算资料，开展分析研究，指导、监督县（区）国民经济核算工作。</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3.</w:t>
      </w:r>
      <w:r w:rsidRPr="0070593C">
        <w:rPr>
          <w:rFonts w:eastAsia="仿宋_GB2312" w:cs="仿宋_GB2312" w:hint="eastAsia"/>
          <w:sz w:val="32"/>
          <w:szCs w:val="32"/>
        </w:rPr>
        <w:t>组织实施农林牧渔业、工业、建筑业、批发和零售业、住宿和餐饮业、房地产业等国民经济行业以及能源、投资、人口、科技、社会发展基本情况、环境基本状况等领域的统计调查，建立全市经济社会发展监测评价制度及指标体系，对重点区域和重要领域实施监测评价，牵头综合整理和提供资源、房屋、教育、卫生、邮电、交通运输、社会保障、公用事业、对外贸易、对外经济等全市基本统计资料。</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4.</w:t>
      </w:r>
      <w:r w:rsidRPr="0070593C">
        <w:rPr>
          <w:rFonts w:eastAsia="仿宋_GB2312" w:cs="仿宋_GB2312" w:hint="eastAsia"/>
          <w:sz w:val="32"/>
          <w:szCs w:val="32"/>
        </w:rPr>
        <w:t>组织实施人口、经济、农业等普查和重大国情国力专项调查，组织实施全市投入产出调查。</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5.</w:t>
      </w:r>
      <w:r w:rsidRPr="0070593C">
        <w:rPr>
          <w:rFonts w:eastAsia="仿宋_GB2312" w:cs="仿宋_GB2312" w:hint="eastAsia"/>
          <w:sz w:val="32"/>
          <w:szCs w:val="32"/>
        </w:rPr>
        <w:t>建立健全全市统计数据质量审核、监控和评估制度，依法对县（区）、市直管部门重要统计数据进行审核、监控和评估，组织指导统计基层基础建设。</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6.</w:t>
      </w:r>
      <w:r w:rsidRPr="0070593C">
        <w:rPr>
          <w:rFonts w:eastAsia="仿宋_GB2312" w:cs="仿宋_GB2312" w:hint="eastAsia"/>
          <w:sz w:val="32"/>
          <w:szCs w:val="32"/>
        </w:rPr>
        <w:t>对国民经济、社会发展、科技进步和资源环境等情况进行统计分析和预测，定期发布全市经济社会发展情况的统计信息，向市委、市政府及有关部门提供统计咨询建议，向社会公众提供统计信息服务。</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7.</w:t>
      </w:r>
      <w:r w:rsidRPr="0070593C">
        <w:rPr>
          <w:rFonts w:eastAsia="仿宋_GB2312" w:cs="仿宋_GB2312" w:hint="eastAsia"/>
          <w:sz w:val="32"/>
          <w:szCs w:val="32"/>
        </w:rPr>
        <w:t>协助管理县（区）统计局正副局长，会同有关部门组织管理全市统计专业资格考试、职务评聘工作，开展统计交流和合作，监督管理县（区）统计局由中央财政、省级财政和市级财政提供的统计事业专项经费。</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lastRenderedPageBreak/>
        <w:t>8.</w:t>
      </w:r>
      <w:r w:rsidRPr="0070593C">
        <w:rPr>
          <w:rFonts w:eastAsia="仿宋_GB2312" w:cs="仿宋_GB2312" w:hint="eastAsia"/>
          <w:sz w:val="32"/>
          <w:szCs w:val="32"/>
        </w:rPr>
        <w:t>组织制订县（区）、市直部门统计数据库和网络的基本标准和运行规则，建立健全全市统计数据库系统、视频会议系统、统计信息自动化系统，建立健全市级部门统计信息共享制度，指导县（区）统计信息化、视频会议系统建设。</w:t>
      </w:r>
    </w:p>
    <w:p w:rsidR="00CA7CA6" w:rsidRDefault="00CA7CA6" w:rsidP="00CA7CA6">
      <w:pPr>
        <w:widowControl/>
        <w:adjustRightInd w:val="0"/>
        <w:snapToGrid w:val="0"/>
        <w:spacing w:line="578" w:lineRule="exact"/>
        <w:ind w:firstLineChars="200" w:firstLine="640"/>
        <w:contextualSpacing/>
        <w:jc w:val="left"/>
        <w:rPr>
          <w:rFonts w:eastAsia="楷体_GB2312"/>
          <w:b/>
          <w:bCs/>
          <w:color w:val="000000"/>
          <w:kern w:val="0"/>
          <w:szCs w:val="32"/>
          <w:shd w:val="clear" w:color="auto" w:fill="FFFFFF"/>
          <w:lang w:val="zh-CN"/>
        </w:rPr>
      </w:pPr>
      <w:r w:rsidRPr="0070593C">
        <w:rPr>
          <w:rFonts w:eastAsia="仿宋_GB2312" w:cs="仿宋_GB2312" w:hint="eastAsia"/>
          <w:sz w:val="32"/>
          <w:szCs w:val="32"/>
        </w:rPr>
        <w:t>9.</w:t>
      </w:r>
      <w:r w:rsidRPr="0070593C">
        <w:rPr>
          <w:rFonts w:eastAsia="仿宋_GB2312" w:cs="仿宋_GB2312" w:hint="eastAsia"/>
          <w:sz w:val="32"/>
          <w:szCs w:val="32"/>
        </w:rPr>
        <w:t>承办市委、市政府交办的其他事项</w:t>
      </w:r>
    </w:p>
    <w:p w:rsidR="00CA7CA6" w:rsidRPr="0070593C" w:rsidRDefault="00CA7CA6" w:rsidP="00CA7CA6">
      <w:pPr>
        <w:spacing w:line="600" w:lineRule="exact"/>
        <w:ind w:firstLineChars="200" w:firstLine="643"/>
        <w:rPr>
          <w:rFonts w:eastAsia="仿宋_GB2312" w:cs="仿宋_GB2312"/>
          <w:sz w:val="32"/>
          <w:szCs w:val="32"/>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eastAsia="楷体_GB2312" w:hint="eastAsia"/>
          <w:b/>
          <w:bCs/>
          <w:color w:val="000000"/>
          <w:kern w:val="0"/>
          <w:sz w:val="32"/>
          <w:szCs w:val="32"/>
          <w:shd w:val="clear" w:color="auto" w:fill="FFFFFF"/>
          <w:lang w:val="zh-CN"/>
        </w:rPr>
        <w:t>。</w:t>
      </w:r>
      <w:r>
        <w:rPr>
          <w:rFonts w:eastAsia="仿宋_GB2312"/>
          <w:sz w:val="32"/>
          <w:szCs w:val="32"/>
        </w:rPr>
        <w:t>截至</w:t>
      </w:r>
      <w:r>
        <w:rPr>
          <w:rFonts w:eastAsia="仿宋_GB2312"/>
          <w:sz w:val="32"/>
          <w:szCs w:val="32"/>
        </w:rPr>
        <w:t>202</w:t>
      </w:r>
      <w:r>
        <w:rPr>
          <w:rFonts w:eastAsia="仿宋_GB2312" w:hint="eastAsia"/>
          <w:sz w:val="32"/>
          <w:szCs w:val="32"/>
        </w:rPr>
        <w:t>4</w:t>
      </w:r>
      <w:r>
        <w:rPr>
          <w:rFonts w:eastAsia="仿宋_GB2312"/>
          <w:sz w:val="32"/>
          <w:szCs w:val="32"/>
        </w:rPr>
        <w:t>年末，</w:t>
      </w:r>
      <w:r w:rsidRPr="0070593C">
        <w:rPr>
          <w:rFonts w:eastAsia="仿宋_GB2312" w:cs="仿宋_GB2312" w:hint="eastAsia"/>
          <w:sz w:val="32"/>
          <w:szCs w:val="32"/>
        </w:rPr>
        <w:t>市统计局总编制</w:t>
      </w:r>
      <w:r w:rsidRPr="0070593C">
        <w:rPr>
          <w:rFonts w:eastAsia="仿宋_GB2312" w:cs="仿宋_GB2312" w:hint="eastAsia"/>
          <w:sz w:val="32"/>
          <w:szCs w:val="32"/>
        </w:rPr>
        <w:t>57</w:t>
      </w:r>
      <w:r w:rsidRPr="0070593C">
        <w:rPr>
          <w:rFonts w:eastAsia="仿宋_GB2312" w:cs="仿宋_GB2312" w:hint="eastAsia"/>
          <w:sz w:val="32"/>
          <w:szCs w:val="32"/>
        </w:rPr>
        <w:t>名，其中：行政编制</w:t>
      </w:r>
      <w:r w:rsidRPr="0070593C">
        <w:rPr>
          <w:rFonts w:eastAsia="仿宋_GB2312" w:cs="仿宋_GB2312" w:hint="eastAsia"/>
          <w:sz w:val="32"/>
          <w:szCs w:val="32"/>
        </w:rPr>
        <w:t>19</w:t>
      </w:r>
      <w:r w:rsidRPr="0070593C">
        <w:rPr>
          <w:rFonts w:eastAsia="仿宋_GB2312" w:cs="仿宋_GB2312" w:hint="eastAsia"/>
          <w:sz w:val="32"/>
          <w:szCs w:val="32"/>
        </w:rPr>
        <w:t>名、工勤编制</w:t>
      </w:r>
      <w:r w:rsidRPr="0070593C">
        <w:rPr>
          <w:rFonts w:eastAsia="仿宋_GB2312" w:cs="仿宋_GB2312" w:hint="eastAsia"/>
          <w:sz w:val="32"/>
          <w:szCs w:val="32"/>
        </w:rPr>
        <w:t>4</w:t>
      </w:r>
      <w:r w:rsidRPr="0070593C">
        <w:rPr>
          <w:rFonts w:eastAsia="仿宋_GB2312" w:cs="仿宋_GB2312" w:hint="eastAsia"/>
          <w:sz w:val="32"/>
          <w:szCs w:val="32"/>
        </w:rPr>
        <w:t>名；参照公务员管理事业单位编制</w:t>
      </w:r>
      <w:r w:rsidRPr="0070593C">
        <w:rPr>
          <w:rFonts w:eastAsia="仿宋_GB2312" w:cs="仿宋_GB2312" w:hint="eastAsia"/>
          <w:sz w:val="32"/>
          <w:szCs w:val="32"/>
        </w:rPr>
        <w:t>27</w:t>
      </w:r>
      <w:r w:rsidRPr="0070593C">
        <w:rPr>
          <w:rFonts w:eastAsia="仿宋_GB2312" w:cs="仿宋_GB2312" w:hint="eastAsia"/>
          <w:sz w:val="32"/>
          <w:szCs w:val="32"/>
        </w:rPr>
        <w:t>名，全额拨款事业单位编制</w:t>
      </w:r>
      <w:r w:rsidRPr="0070593C">
        <w:rPr>
          <w:rFonts w:eastAsia="仿宋_GB2312" w:cs="仿宋_GB2312" w:hint="eastAsia"/>
          <w:sz w:val="32"/>
          <w:szCs w:val="32"/>
        </w:rPr>
        <w:t>7</w:t>
      </w:r>
      <w:r w:rsidRPr="0070593C">
        <w:rPr>
          <w:rFonts w:eastAsia="仿宋_GB2312" w:cs="仿宋_GB2312" w:hint="eastAsia"/>
          <w:sz w:val="32"/>
          <w:szCs w:val="32"/>
        </w:rPr>
        <w:t>名。在职人员总数</w:t>
      </w:r>
      <w:r w:rsidRPr="0070593C">
        <w:rPr>
          <w:rFonts w:eastAsia="仿宋_GB2312" w:cs="仿宋_GB2312" w:hint="eastAsia"/>
          <w:sz w:val="32"/>
          <w:szCs w:val="32"/>
        </w:rPr>
        <w:t>52</w:t>
      </w:r>
      <w:r w:rsidRPr="0070593C">
        <w:rPr>
          <w:rFonts w:eastAsia="仿宋_GB2312" w:cs="仿宋_GB2312" w:hint="eastAsia"/>
          <w:sz w:val="32"/>
          <w:szCs w:val="32"/>
        </w:rPr>
        <w:t>人，其中：市统计局机关行政人员</w:t>
      </w:r>
      <w:r w:rsidRPr="0070593C">
        <w:rPr>
          <w:rFonts w:eastAsia="仿宋_GB2312" w:cs="仿宋_GB2312" w:hint="eastAsia"/>
          <w:sz w:val="32"/>
          <w:szCs w:val="32"/>
        </w:rPr>
        <w:t>19</w:t>
      </w:r>
      <w:r w:rsidRPr="0070593C">
        <w:rPr>
          <w:rFonts w:eastAsia="仿宋_GB2312" w:cs="仿宋_GB2312" w:hint="eastAsia"/>
          <w:sz w:val="32"/>
          <w:szCs w:val="32"/>
        </w:rPr>
        <w:t>人，机关工勤人员</w:t>
      </w:r>
      <w:r w:rsidRPr="0070593C">
        <w:rPr>
          <w:rFonts w:eastAsia="仿宋_GB2312" w:cs="仿宋_GB2312" w:hint="eastAsia"/>
          <w:sz w:val="32"/>
          <w:szCs w:val="32"/>
        </w:rPr>
        <w:t>2</w:t>
      </w:r>
      <w:r w:rsidRPr="0070593C">
        <w:rPr>
          <w:rFonts w:eastAsia="仿宋_GB2312" w:cs="仿宋_GB2312" w:hint="eastAsia"/>
          <w:sz w:val="32"/>
          <w:szCs w:val="32"/>
        </w:rPr>
        <w:t>人，编制内聘用人员</w:t>
      </w:r>
      <w:r w:rsidRPr="0070593C">
        <w:rPr>
          <w:rFonts w:eastAsia="仿宋_GB2312" w:cs="仿宋_GB2312" w:hint="eastAsia"/>
          <w:sz w:val="32"/>
          <w:szCs w:val="32"/>
        </w:rPr>
        <w:t>2</w:t>
      </w:r>
      <w:r w:rsidRPr="0070593C">
        <w:rPr>
          <w:rFonts w:eastAsia="仿宋_GB2312" w:cs="仿宋_GB2312" w:hint="eastAsia"/>
          <w:sz w:val="32"/>
          <w:szCs w:val="32"/>
        </w:rPr>
        <w:t>人；市统计局下属</w:t>
      </w:r>
      <w:proofErr w:type="gramStart"/>
      <w:r w:rsidRPr="0070593C">
        <w:rPr>
          <w:rFonts w:eastAsia="仿宋_GB2312" w:cs="仿宋_GB2312" w:hint="eastAsia"/>
          <w:sz w:val="32"/>
          <w:szCs w:val="32"/>
        </w:rPr>
        <w:t>参公管理</w:t>
      </w:r>
      <w:proofErr w:type="gramEnd"/>
      <w:r w:rsidRPr="0070593C">
        <w:rPr>
          <w:rFonts w:eastAsia="仿宋_GB2312" w:cs="仿宋_GB2312" w:hint="eastAsia"/>
          <w:sz w:val="32"/>
          <w:szCs w:val="32"/>
        </w:rPr>
        <w:t>事业单位</w:t>
      </w:r>
      <w:r w:rsidRPr="0070593C">
        <w:rPr>
          <w:rFonts w:eastAsia="仿宋_GB2312" w:cs="仿宋_GB2312" w:hint="eastAsia"/>
          <w:sz w:val="32"/>
          <w:szCs w:val="32"/>
        </w:rPr>
        <w:t>2</w:t>
      </w:r>
      <w:r w:rsidRPr="0070593C">
        <w:rPr>
          <w:rFonts w:eastAsia="仿宋_GB2312" w:cs="仿宋_GB2312" w:hint="eastAsia"/>
          <w:sz w:val="32"/>
          <w:szCs w:val="32"/>
        </w:rPr>
        <w:t>个，市城调队</w:t>
      </w:r>
      <w:r w:rsidRPr="0070593C">
        <w:rPr>
          <w:rFonts w:eastAsia="仿宋_GB2312" w:cs="仿宋_GB2312" w:hint="eastAsia"/>
          <w:sz w:val="32"/>
          <w:szCs w:val="32"/>
        </w:rPr>
        <w:t>14</w:t>
      </w:r>
      <w:r w:rsidRPr="0070593C">
        <w:rPr>
          <w:rFonts w:eastAsia="仿宋_GB2312" w:cs="仿宋_GB2312" w:hint="eastAsia"/>
          <w:sz w:val="32"/>
          <w:szCs w:val="32"/>
        </w:rPr>
        <w:t>人，市普查中心</w:t>
      </w:r>
      <w:r w:rsidRPr="0070593C">
        <w:rPr>
          <w:rFonts w:eastAsia="仿宋_GB2312" w:cs="仿宋_GB2312" w:hint="eastAsia"/>
          <w:sz w:val="32"/>
          <w:szCs w:val="32"/>
        </w:rPr>
        <w:t>9</w:t>
      </w:r>
      <w:r w:rsidRPr="0070593C">
        <w:rPr>
          <w:rFonts w:eastAsia="仿宋_GB2312" w:cs="仿宋_GB2312" w:hint="eastAsia"/>
          <w:sz w:val="32"/>
          <w:szCs w:val="32"/>
        </w:rPr>
        <w:t>人，全额拨款事业单位市统计局大数据中心事业人员</w:t>
      </w:r>
      <w:r w:rsidRPr="0070593C">
        <w:rPr>
          <w:rFonts w:eastAsia="仿宋_GB2312" w:cs="仿宋_GB2312" w:hint="eastAsia"/>
          <w:sz w:val="32"/>
          <w:szCs w:val="32"/>
        </w:rPr>
        <w:t>6</w:t>
      </w:r>
      <w:r w:rsidRPr="0070593C">
        <w:rPr>
          <w:rFonts w:eastAsia="仿宋_GB2312" w:cs="仿宋_GB2312" w:hint="eastAsia"/>
          <w:sz w:val="32"/>
          <w:szCs w:val="32"/>
        </w:rPr>
        <w:t>人。退休人员</w:t>
      </w:r>
      <w:r w:rsidRPr="0070593C">
        <w:rPr>
          <w:rFonts w:eastAsia="仿宋_GB2312" w:cs="仿宋_GB2312" w:hint="eastAsia"/>
          <w:sz w:val="32"/>
          <w:szCs w:val="32"/>
        </w:rPr>
        <w:t>27</w:t>
      </w:r>
      <w:r w:rsidRPr="0070593C">
        <w:rPr>
          <w:rFonts w:eastAsia="仿宋_GB2312" w:cs="仿宋_GB2312" w:hint="eastAsia"/>
          <w:sz w:val="32"/>
          <w:szCs w:val="32"/>
        </w:rPr>
        <w:t>人。</w:t>
      </w:r>
    </w:p>
    <w:p w:rsidR="00CA7CA6" w:rsidRDefault="00CA7CA6" w:rsidP="00CA7CA6">
      <w:pPr>
        <w:spacing w:line="600" w:lineRule="exact"/>
        <w:ind w:firstLineChars="200" w:firstLine="640"/>
        <w:rPr>
          <w:rFonts w:eastAsia="仿宋_GB2312" w:cs="仿宋_GB2312"/>
          <w:sz w:val="32"/>
          <w:szCs w:val="32"/>
        </w:rPr>
      </w:pPr>
      <w:r w:rsidRPr="0070593C">
        <w:rPr>
          <w:rFonts w:eastAsia="仿宋_GB2312" w:cs="仿宋_GB2312" w:hint="eastAsia"/>
          <w:sz w:val="32"/>
          <w:szCs w:val="32"/>
        </w:rPr>
        <w:t>2024</w:t>
      </w:r>
      <w:r w:rsidRPr="0070593C">
        <w:rPr>
          <w:rFonts w:eastAsia="仿宋_GB2312" w:cs="仿宋_GB2312" w:hint="eastAsia"/>
          <w:sz w:val="32"/>
          <w:szCs w:val="32"/>
        </w:rPr>
        <w:t>年变动情况：事业人员招录</w:t>
      </w:r>
      <w:r w:rsidRPr="0070593C">
        <w:rPr>
          <w:rFonts w:eastAsia="仿宋_GB2312" w:cs="仿宋_GB2312" w:hint="eastAsia"/>
          <w:sz w:val="32"/>
          <w:szCs w:val="32"/>
        </w:rPr>
        <w:t>2</w:t>
      </w:r>
      <w:r w:rsidRPr="0070593C">
        <w:rPr>
          <w:rFonts w:eastAsia="仿宋_GB2312" w:cs="仿宋_GB2312" w:hint="eastAsia"/>
          <w:sz w:val="32"/>
          <w:szCs w:val="32"/>
        </w:rPr>
        <w:t>人。</w:t>
      </w:r>
    </w:p>
    <w:p w:rsidR="00CA7CA6" w:rsidRDefault="00CA7CA6" w:rsidP="00CA7CA6">
      <w:pPr>
        <w:spacing w:line="600" w:lineRule="exact"/>
        <w:ind w:firstLineChars="200" w:firstLine="640"/>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rsidR="00CA7CA6" w:rsidRDefault="00CA7CA6" w:rsidP="00CA7CA6">
      <w:pPr>
        <w:widowControl/>
        <w:adjustRightInd w:val="0"/>
        <w:snapToGrid w:val="0"/>
        <w:spacing w:line="578" w:lineRule="exact"/>
        <w:ind w:firstLineChars="200" w:firstLine="643"/>
        <w:contextualSpacing/>
        <w:jc w:val="left"/>
        <w:rPr>
          <w:rFonts w:eastAsia="仿宋_GB2312" w:cs="仿宋_GB2312"/>
          <w:sz w:val="32"/>
          <w:szCs w:val="32"/>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sidRPr="0070593C">
        <w:rPr>
          <w:rFonts w:eastAsia="仿宋_GB2312" w:cs="仿宋_GB2312" w:hint="eastAsia"/>
          <w:sz w:val="32"/>
          <w:szCs w:val="32"/>
        </w:rPr>
        <w:t>攀枝花市统计局</w:t>
      </w:r>
      <w:r w:rsidRPr="0070593C">
        <w:rPr>
          <w:rFonts w:eastAsia="仿宋_GB2312" w:cs="仿宋_GB2312" w:hint="eastAsia"/>
          <w:sz w:val="32"/>
          <w:szCs w:val="32"/>
        </w:rPr>
        <w:t>2024</w:t>
      </w:r>
      <w:r w:rsidRPr="0070593C">
        <w:rPr>
          <w:rFonts w:eastAsia="仿宋_GB2312" w:cs="仿宋_GB2312" w:hint="eastAsia"/>
          <w:sz w:val="32"/>
          <w:szCs w:val="32"/>
        </w:rPr>
        <w:t>年全年收入预算数为</w:t>
      </w:r>
      <w:r w:rsidRPr="0070593C">
        <w:rPr>
          <w:rFonts w:eastAsia="仿宋_GB2312" w:cs="仿宋_GB2312" w:hint="eastAsia"/>
          <w:sz w:val="32"/>
          <w:szCs w:val="32"/>
        </w:rPr>
        <w:t>1608.39</w:t>
      </w:r>
      <w:r w:rsidRPr="0070593C">
        <w:rPr>
          <w:rFonts w:eastAsia="仿宋_GB2312" w:cs="仿宋_GB2312" w:hint="eastAsia"/>
          <w:sz w:val="32"/>
          <w:szCs w:val="32"/>
        </w:rPr>
        <w:t>万元。其中：年初结转结余</w:t>
      </w:r>
      <w:r w:rsidRPr="0070593C">
        <w:rPr>
          <w:rFonts w:eastAsia="仿宋_GB2312" w:cs="仿宋_GB2312" w:hint="eastAsia"/>
          <w:sz w:val="32"/>
          <w:szCs w:val="32"/>
        </w:rPr>
        <w:t>18.16</w:t>
      </w:r>
      <w:r w:rsidRPr="0070593C">
        <w:rPr>
          <w:rFonts w:eastAsia="仿宋_GB2312" w:cs="仿宋_GB2312" w:hint="eastAsia"/>
          <w:sz w:val="32"/>
          <w:szCs w:val="32"/>
        </w:rPr>
        <w:t>万元；一般公共预算财政拨款收入</w:t>
      </w:r>
      <w:r w:rsidRPr="0070593C">
        <w:rPr>
          <w:rFonts w:eastAsia="仿宋_GB2312" w:cs="仿宋_GB2312" w:hint="eastAsia"/>
          <w:sz w:val="32"/>
          <w:szCs w:val="32"/>
        </w:rPr>
        <w:t>1517.17</w:t>
      </w:r>
      <w:r w:rsidRPr="0070593C">
        <w:rPr>
          <w:rFonts w:eastAsia="仿宋_GB2312" w:cs="仿宋_GB2312" w:hint="eastAsia"/>
          <w:sz w:val="32"/>
          <w:szCs w:val="32"/>
        </w:rPr>
        <w:t>万元；其他收入</w:t>
      </w:r>
      <w:r w:rsidRPr="0070593C">
        <w:rPr>
          <w:rFonts w:eastAsia="仿宋_GB2312" w:cs="仿宋_GB2312" w:hint="eastAsia"/>
          <w:sz w:val="32"/>
          <w:szCs w:val="32"/>
        </w:rPr>
        <w:t>73.06</w:t>
      </w:r>
      <w:r w:rsidRPr="0070593C">
        <w:rPr>
          <w:rFonts w:eastAsia="仿宋_GB2312" w:cs="仿宋_GB2312" w:hint="eastAsia"/>
          <w:sz w:val="32"/>
          <w:szCs w:val="32"/>
        </w:rPr>
        <w:t>万元。全年收入决算数为</w:t>
      </w:r>
      <w:r w:rsidRPr="0070593C">
        <w:rPr>
          <w:rFonts w:eastAsia="仿宋_GB2312" w:cs="仿宋_GB2312" w:hint="eastAsia"/>
          <w:sz w:val="32"/>
          <w:szCs w:val="32"/>
        </w:rPr>
        <w:t>1543.49</w:t>
      </w:r>
      <w:r w:rsidRPr="0070593C">
        <w:rPr>
          <w:rFonts w:eastAsia="仿宋_GB2312" w:cs="仿宋_GB2312" w:hint="eastAsia"/>
          <w:sz w:val="32"/>
          <w:szCs w:val="32"/>
        </w:rPr>
        <w:t>万元。其中：年初结转结余</w:t>
      </w:r>
      <w:r w:rsidRPr="0070593C">
        <w:rPr>
          <w:rFonts w:eastAsia="仿宋_GB2312" w:cs="仿宋_GB2312" w:hint="eastAsia"/>
          <w:sz w:val="32"/>
          <w:szCs w:val="32"/>
        </w:rPr>
        <w:t>18.16</w:t>
      </w:r>
      <w:r w:rsidRPr="0070593C">
        <w:rPr>
          <w:rFonts w:eastAsia="仿宋_GB2312" w:cs="仿宋_GB2312" w:hint="eastAsia"/>
          <w:sz w:val="32"/>
          <w:szCs w:val="32"/>
        </w:rPr>
        <w:t>万元；一般公共预算财政拨款收入</w:t>
      </w:r>
      <w:r w:rsidRPr="0070593C">
        <w:rPr>
          <w:rFonts w:eastAsia="仿宋_GB2312" w:cs="仿宋_GB2312" w:hint="eastAsia"/>
          <w:sz w:val="32"/>
          <w:szCs w:val="32"/>
        </w:rPr>
        <w:t>1452.27</w:t>
      </w:r>
      <w:r w:rsidRPr="0070593C">
        <w:rPr>
          <w:rFonts w:eastAsia="仿宋_GB2312" w:cs="仿宋_GB2312" w:hint="eastAsia"/>
          <w:sz w:val="32"/>
          <w:szCs w:val="32"/>
        </w:rPr>
        <w:t>万元；其他收入</w:t>
      </w:r>
      <w:r w:rsidRPr="0070593C">
        <w:rPr>
          <w:rFonts w:eastAsia="仿宋_GB2312" w:cs="仿宋_GB2312" w:hint="eastAsia"/>
          <w:sz w:val="32"/>
          <w:szCs w:val="32"/>
        </w:rPr>
        <w:t>73.06</w:t>
      </w:r>
      <w:r w:rsidRPr="0070593C">
        <w:rPr>
          <w:rFonts w:eastAsia="仿宋_GB2312" w:cs="仿宋_GB2312" w:hint="eastAsia"/>
          <w:sz w:val="32"/>
          <w:szCs w:val="32"/>
        </w:rPr>
        <w:t>万元。</w:t>
      </w:r>
    </w:p>
    <w:p w:rsidR="00CA7CA6" w:rsidRDefault="00CA7CA6" w:rsidP="00CA7CA6">
      <w:pPr>
        <w:widowControl/>
        <w:adjustRightInd w:val="0"/>
        <w:snapToGrid w:val="0"/>
        <w:spacing w:line="578" w:lineRule="exact"/>
        <w:ind w:firstLineChars="200" w:firstLine="643"/>
        <w:contextualSpacing/>
        <w:jc w:val="left"/>
        <w:rPr>
          <w:rFonts w:eastAsia="仿宋_GB2312" w:cs="仿宋_GB2312"/>
          <w:sz w:val="32"/>
          <w:szCs w:val="32"/>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sidRPr="0070593C">
        <w:rPr>
          <w:rFonts w:eastAsia="仿宋_GB2312" w:cs="仿宋_GB2312" w:hint="eastAsia"/>
          <w:sz w:val="32"/>
          <w:szCs w:val="32"/>
        </w:rPr>
        <w:t>攀枝花市统计局</w:t>
      </w:r>
      <w:r w:rsidRPr="0070593C">
        <w:rPr>
          <w:rFonts w:eastAsia="仿宋_GB2312" w:cs="仿宋_GB2312" w:hint="eastAsia"/>
          <w:sz w:val="32"/>
          <w:szCs w:val="32"/>
        </w:rPr>
        <w:t>2024</w:t>
      </w:r>
      <w:r w:rsidRPr="0070593C">
        <w:rPr>
          <w:rFonts w:eastAsia="仿宋_GB2312" w:cs="仿宋_GB2312" w:hint="eastAsia"/>
          <w:sz w:val="32"/>
          <w:szCs w:val="32"/>
        </w:rPr>
        <w:t>年全年支出预算数为</w:t>
      </w:r>
      <w:r w:rsidRPr="0070593C">
        <w:rPr>
          <w:rFonts w:eastAsia="仿宋_GB2312" w:cs="仿宋_GB2312" w:hint="eastAsia"/>
          <w:sz w:val="32"/>
          <w:szCs w:val="32"/>
        </w:rPr>
        <w:t>1608.39</w:t>
      </w:r>
      <w:r w:rsidRPr="0070593C">
        <w:rPr>
          <w:rFonts w:eastAsia="仿宋_GB2312" w:cs="仿宋_GB2312" w:hint="eastAsia"/>
          <w:sz w:val="32"/>
          <w:szCs w:val="32"/>
        </w:rPr>
        <w:t>万元。其中：一般公共服务支出</w:t>
      </w:r>
      <w:r w:rsidRPr="0070593C">
        <w:rPr>
          <w:rFonts w:eastAsia="仿宋_GB2312" w:cs="仿宋_GB2312" w:hint="eastAsia"/>
          <w:sz w:val="32"/>
          <w:szCs w:val="32"/>
        </w:rPr>
        <w:t>1256.47</w:t>
      </w:r>
      <w:r w:rsidRPr="0070593C">
        <w:rPr>
          <w:rFonts w:eastAsia="仿宋_GB2312" w:cs="仿宋_GB2312" w:hint="eastAsia"/>
          <w:sz w:val="32"/>
          <w:szCs w:val="32"/>
        </w:rPr>
        <w:t>万</w:t>
      </w:r>
      <w:r w:rsidRPr="0070593C">
        <w:rPr>
          <w:rFonts w:eastAsia="仿宋_GB2312" w:cs="仿宋_GB2312" w:hint="eastAsia"/>
          <w:sz w:val="32"/>
          <w:szCs w:val="32"/>
        </w:rPr>
        <w:lastRenderedPageBreak/>
        <w:t>元；社会保障和就业支出</w:t>
      </w:r>
      <w:r w:rsidRPr="0070593C">
        <w:rPr>
          <w:rFonts w:eastAsia="仿宋_GB2312" w:cs="仿宋_GB2312" w:hint="eastAsia"/>
          <w:sz w:val="32"/>
          <w:szCs w:val="32"/>
        </w:rPr>
        <w:t>201.29</w:t>
      </w:r>
      <w:r w:rsidRPr="0070593C">
        <w:rPr>
          <w:rFonts w:eastAsia="仿宋_GB2312" w:cs="仿宋_GB2312" w:hint="eastAsia"/>
          <w:sz w:val="32"/>
          <w:szCs w:val="32"/>
        </w:rPr>
        <w:t>万元；卫生健康支出</w:t>
      </w:r>
      <w:r w:rsidRPr="0070593C">
        <w:rPr>
          <w:rFonts w:eastAsia="仿宋_GB2312" w:cs="仿宋_GB2312" w:hint="eastAsia"/>
          <w:sz w:val="32"/>
          <w:szCs w:val="32"/>
        </w:rPr>
        <w:t>63.17</w:t>
      </w:r>
      <w:r w:rsidRPr="0070593C">
        <w:rPr>
          <w:rFonts w:eastAsia="仿宋_GB2312" w:cs="仿宋_GB2312" w:hint="eastAsia"/>
          <w:sz w:val="32"/>
          <w:szCs w:val="32"/>
        </w:rPr>
        <w:t>万元；住房保障支出</w:t>
      </w:r>
      <w:r w:rsidRPr="0070593C">
        <w:rPr>
          <w:rFonts w:eastAsia="仿宋_GB2312" w:cs="仿宋_GB2312" w:hint="eastAsia"/>
          <w:sz w:val="32"/>
          <w:szCs w:val="32"/>
        </w:rPr>
        <w:t>87.46</w:t>
      </w:r>
      <w:r w:rsidRPr="0070593C">
        <w:rPr>
          <w:rFonts w:eastAsia="仿宋_GB2312" w:cs="仿宋_GB2312" w:hint="eastAsia"/>
          <w:sz w:val="32"/>
          <w:szCs w:val="32"/>
        </w:rPr>
        <w:t>万元。全年支出决算数为</w:t>
      </w:r>
      <w:r w:rsidRPr="0070593C">
        <w:rPr>
          <w:rFonts w:eastAsia="仿宋_GB2312" w:cs="仿宋_GB2312" w:hint="eastAsia"/>
          <w:sz w:val="32"/>
          <w:szCs w:val="32"/>
        </w:rPr>
        <w:t>1524.49</w:t>
      </w:r>
      <w:r w:rsidRPr="0070593C">
        <w:rPr>
          <w:rFonts w:eastAsia="仿宋_GB2312" w:cs="仿宋_GB2312" w:hint="eastAsia"/>
          <w:sz w:val="32"/>
          <w:szCs w:val="32"/>
        </w:rPr>
        <w:t>万元。其中：一般公共服务支出</w:t>
      </w:r>
      <w:r w:rsidRPr="0070593C">
        <w:rPr>
          <w:rFonts w:eastAsia="仿宋_GB2312" w:cs="仿宋_GB2312" w:hint="eastAsia"/>
          <w:sz w:val="32"/>
          <w:szCs w:val="32"/>
        </w:rPr>
        <w:t>1177.62</w:t>
      </w:r>
      <w:r w:rsidRPr="0070593C">
        <w:rPr>
          <w:rFonts w:eastAsia="仿宋_GB2312" w:cs="仿宋_GB2312" w:hint="eastAsia"/>
          <w:sz w:val="32"/>
          <w:szCs w:val="32"/>
        </w:rPr>
        <w:t>万元；社会保障和就业支出</w:t>
      </w:r>
      <w:r w:rsidRPr="0070593C">
        <w:rPr>
          <w:rFonts w:eastAsia="仿宋_GB2312" w:cs="仿宋_GB2312" w:hint="eastAsia"/>
          <w:sz w:val="32"/>
          <w:szCs w:val="32"/>
        </w:rPr>
        <w:t>199.12</w:t>
      </w:r>
      <w:r w:rsidRPr="0070593C">
        <w:rPr>
          <w:rFonts w:eastAsia="仿宋_GB2312" w:cs="仿宋_GB2312" w:hint="eastAsia"/>
          <w:sz w:val="32"/>
          <w:szCs w:val="32"/>
        </w:rPr>
        <w:t>万元；卫生健康支出</w:t>
      </w:r>
      <w:r w:rsidRPr="0070593C">
        <w:rPr>
          <w:rFonts w:eastAsia="仿宋_GB2312" w:cs="仿宋_GB2312" w:hint="eastAsia"/>
          <w:sz w:val="32"/>
          <w:szCs w:val="32"/>
        </w:rPr>
        <w:t>61.84</w:t>
      </w:r>
      <w:r w:rsidRPr="0070593C">
        <w:rPr>
          <w:rFonts w:eastAsia="仿宋_GB2312" w:cs="仿宋_GB2312" w:hint="eastAsia"/>
          <w:sz w:val="32"/>
          <w:szCs w:val="32"/>
        </w:rPr>
        <w:t>万元；住房保障支出</w:t>
      </w:r>
      <w:r w:rsidRPr="0070593C">
        <w:rPr>
          <w:rFonts w:eastAsia="仿宋_GB2312" w:cs="仿宋_GB2312" w:hint="eastAsia"/>
          <w:sz w:val="32"/>
          <w:szCs w:val="32"/>
        </w:rPr>
        <w:t>85.91</w:t>
      </w:r>
      <w:r w:rsidRPr="0070593C">
        <w:rPr>
          <w:rFonts w:eastAsia="仿宋_GB2312" w:cs="仿宋_GB2312" w:hint="eastAsia"/>
          <w:sz w:val="32"/>
          <w:szCs w:val="32"/>
        </w:rPr>
        <w:t>万元。</w:t>
      </w:r>
    </w:p>
    <w:p w:rsidR="00CA7CA6" w:rsidRDefault="00CA7CA6" w:rsidP="00CA7CA6">
      <w:pPr>
        <w:widowControl/>
        <w:adjustRightInd w:val="0"/>
        <w:snapToGrid w:val="0"/>
        <w:spacing w:line="578" w:lineRule="exact"/>
        <w:ind w:firstLineChars="200" w:firstLine="643"/>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eastAsia="楷体_GB2312" w:hint="eastAsia"/>
          <w:b/>
          <w:bCs/>
          <w:color w:val="000000"/>
          <w:kern w:val="0"/>
          <w:sz w:val="32"/>
          <w:szCs w:val="32"/>
          <w:shd w:val="clear" w:color="auto" w:fill="FFFFFF"/>
          <w:lang w:val="zh-CN"/>
        </w:rPr>
        <w:t>。</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1.</w:t>
      </w:r>
      <w:r w:rsidRPr="0070593C">
        <w:rPr>
          <w:rFonts w:eastAsia="仿宋_GB2312" w:cs="仿宋_GB2312" w:hint="eastAsia"/>
          <w:sz w:val="32"/>
          <w:szCs w:val="32"/>
        </w:rPr>
        <w:t>财政拨款结转和结余。</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2024</w:t>
      </w:r>
      <w:r w:rsidRPr="0070593C">
        <w:rPr>
          <w:rFonts w:eastAsia="仿宋_GB2312" w:cs="仿宋_GB2312" w:hint="eastAsia"/>
          <w:sz w:val="32"/>
          <w:szCs w:val="32"/>
        </w:rPr>
        <w:t>年财政拨款结转和结余</w:t>
      </w:r>
      <w:r w:rsidRPr="0070593C">
        <w:rPr>
          <w:rFonts w:eastAsia="仿宋_GB2312" w:cs="仿宋_GB2312" w:hint="eastAsia"/>
          <w:sz w:val="32"/>
          <w:szCs w:val="32"/>
        </w:rPr>
        <w:t>0</w:t>
      </w:r>
      <w:r w:rsidRPr="0070593C">
        <w:rPr>
          <w:rFonts w:eastAsia="仿宋_GB2312" w:cs="仿宋_GB2312" w:hint="eastAsia"/>
          <w:sz w:val="32"/>
          <w:szCs w:val="32"/>
        </w:rPr>
        <w:t>万元。</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2.</w:t>
      </w:r>
      <w:r w:rsidRPr="0070593C">
        <w:rPr>
          <w:rFonts w:eastAsia="仿宋_GB2312" w:cs="仿宋_GB2312" w:hint="eastAsia"/>
          <w:sz w:val="32"/>
          <w:szCs w:val="32"/>
        </w:rPr>
        <w:t>非财政拨款结转和结余。</w:t>
      </w:r>
    </w:p>
    <w:p w:rsidR="00CA7CA6" w:rsidRDefault="00CA7CA6" w:rsidP="00CA7CA6">
      <w:pPr>
        <w:widowControl/>
        <w:adjustRightInd w:val="0"/>
        <w:snapToGrid w:val="0"/>
        <w:spacing w:line="578" w:lineRule="exact"/>
        <w:ind w:firstLineChars="200" w:firstLine="640"/>
        <w:contextualSpacing/>
        <w:jc w:val="left"/>
        <w:rPr>
          <w:rFonts w:eastAsia="仿宋_GB2312" w:cs="仿宋_GB2312"/>
          <w:sz w:val="32"/>
          <w:szCs w:val="32"/>
        </w:rPr>
      </w:pPr>
      <w:r w:rsidRPr="0070593C">
        <w:rPr>
          <w:rFonts w:eastAsia="仿宋_GB2312" w:cs="仿宋_GB2312" w:hint="eastAsia"/>
          <w:sz w:val="32"/>
          <w:szCs w:val="32"/>
        </w:rPr>
        <w:t>2024</w:t>
      </w:r>
      <w:r w:rsidRPr="0070593C">
        <w:rPr>
          <w:rFonts w:eastAsia="仿宋_GB2312" w:cs="仿宋_GB2312" w:hint="eastAsia"/>
          <w:sz w:val="32"/>
          <w:szCs w:val="32"/>
        </w:rPr>
        <w:t>年非财政拨款结余</w:t>
      </w:r>
      <w:r w:rsidRPr="0070593C">
        <w:rPr>
          <w:rFonts w:eastAsia="仿宋_GB2312" w:cs="仿宋_GB2312" w:hint="eastAsia"/>
          <w:sz w:val="32"/>
          <w:szCs w:val="32"/>
        </w:rPr>
        <w:t>19</w:t>
      </w:r>
      <w:r w:rsidRPr="0070593C">
        <w:rPr>
          <w:rFonts w:eastAsia="仿宋_GB2312" w:cs="仿宋_GB2312" w:hint="eastAsia"/>
          <w:sz w:val="32"/>
          <w:szCs w:val="32"/>
        </w:rPr>
        <w:t>万元，全部为其统计信息事务支出，主要为省统计局拨付统计基层基础工作经费与五经</w:t>
      </w:r>
      <w:proofErr w:type="gramStart"/>
      <w:r w:rsidRPr="0070593C">
        <w:rPr>
          <w:rFonts w:eastAsia="仿宋_GB2312" w:cs="仿宋_GB2312" w:hint="eastAsia"/>
          <w:sz w:val="32"/>
          <w:szCs w:val="32"/>
        </w:rPr>
        <w:t>普资料</w:t>
      </w:r>
      <w:proofErr w:type="gramEnd"/>
      <w:r w:rsidRPr="0070593C">
        <w:rPr>
          <w:rFonts w:eastAsia="仿宋_GB2312" w:cs="仿宋_GB2312" w:hint="eastAsia"/>
          <w:sz w:val="32"/>
          <w:szCs w:val="32"/>
        </w:rPr>
        <w:t>开发工作经费等，该结转结余资金将于</w:t>
      </w:r>
      <w:r w:rsidRPr="0070593C">
        <w:rPr>
          <w:rFonts w:eastAsia="仿宋_GB2312" w:cs="仿宋_GB2312" w:hint="eastAsia"/>
          <w:sz w:val="32"/>
          <w:szCs w:val="32"/>
        </w:rPr>
        <w:t>2025</w:t>
      </w:r>
      <w:r w:rsidRPr="0070593C">
        <w:rPr>
          <w:rFonts w:eastAsia="仿宋_GB2312" w:cs="仿宋_GB2312" w:hint="eastAsia"/>
          <w:sz w:val="32"/>
          <w:szCs w:val="32"/>
        </w:rPr>
        <w:t>年开展专项工作时支付，上述项目经费将于</w:t>
      </w:r>
      <w:r w:rsidRPr="0070593C">
        <w:rPr>
          <w:rFonts w:eastAsia="仿宋_GB2312" w:cs="仿宋_GB2312" w:hint="eastAsia"/>
          <w:sz w:val="32"/>
          <w:szCs w:val="32"/>
        </w:rPr>
        <w:t>2025</w:t>
      </w:r>
      <w:r w:rsidRPr="0070593C">
        <w:rPr>
          <w:rFonts w:eastAsia="仿宋_GB2312" w:cs="仿宋_GB2312" w:hint="eastAsia"/>
          <w:sz w:val="32"/>
          <w:szCs w:val="32"/>
        </w:rPr>
        <w:t>年</w:t>
      </w:r>
      <w:r w:rsidRPr="0070593C">
        <w:rPr>
          <w:rFonts w:eastAsia="仿宋_GB2312" w:cs="仿宋_GB2312" w:hint="eastAsia"/>
          <w:sz w:val="32"/>
          <w:szCs w:val="32"/>
        </w:rPr>
        <w:t>12</w:t>
      </w:r>
      <w:r w:rsidRPr="0070593C">
        <w:rPr>
          <w:rFonts w:eastAsia="仿宋_GB2312" w:cs="仿宋_GB2312" w:hint="eastAsia"/>
          <w:sz w:val="32"/>
          <w:szCs w:val="32"/>
        </w:rPr>
        <w:t>月底前执行完毕。</w:t>
      </w:r>
    </w:p>
    <w:p w:rsidR="00CA7CA6" w:rsidRDefault="00CA7CA6" w:rsidP="00CA7CA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rsidR="00CA7CA6" w:rsidRDefault="00CA7CA6" w:rsidP="00CA7CA6">
      <w:pPr>
        <w:adjustRightInd w:val="0"/>
        <w:snapToGrid w:val="0"/>
        <w:spacing w:line="578" w:lineRule="exact"/>
        <w:ind w:firstLineChars="200" w:firstLine="643"/>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1.</w:t>
      </w:r>
      <w:r w:rsidRPr="0070593C">
        <w:rPr>
          <w:rFonts w:eastAsia="仿宋_GB2312" w:cs="仿宋_GB2312" w:hint="eastAsia"/>
          <w:sz w:val="32"/>
          <w:szCs w:val="32"/>
          <w:lang w:val="zh-CN"/>
        </w:rPr>
        <w:t>履职效能（</w:t>
      </w:r>
      <w:r w:rsidRPr="0070593C">
        <w:rPr>
          <w:rFonts w:eastAsia="仿宋_GB2312" w:cs="仿宋_GB2312" w:hint="eastAsia"/>
          <w:sz w:val="32"/>
          <w:szCs w:val="32"/>
          <w:lang w:val="zh-CN"/>
        </w:rPr>
        <w:t>15</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15</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在市委、市政府坚强领导下，市统计局以习近平新时代中国特色社会主义思想为指引，强化政治担当，树立服务意识，充分发挥统计职能，有效服务保障全市经济社会平稳健康发展。</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）坚持政治引领，统计政治担当持续强化。</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始终将学习贯彻习近平新时代中国特色社会主义思想作为首要政治任务，严格落实“第一议题”制度，深入学习</w:t>
      </w:r>
      <w:r w:rsidRPr="0070593C">
        <w:rPr>
          <w:rFonts w:eastAsia="仿宋_GB2312" w:cs="仿宋_GB2312" w:hint="eastAsia"/>
          <w:sz w:val="32"/>
          <w:szCs w:val="32"/>
          <w:lang w:val="zh-CN"/>
        </w:rPr>
        <w:lastRenderedPageBreak/>
        <w:t>重要指示精神及会议精神。扎实开展党纪学习教育，组建专班、制定方案，将学习研讨、警示教育等融入日常。坚持从</w:t>
      </w:r>
      <w:proofErr w:type="gramStart"/>
      <w:r w:rsidRPr="0070593C">
        <w:rPr>
          <w:rFonts w:eastAsia="仿宋_GB2312" w:cs="仿宋_GB2312" w:hint="eastAsia"/>
          <w:sz w:val="32"/>
          <w:szCs w:val="32"/>
          <w:lang w:val="zh-CN"/>
        </w:rPr>
        <w:t>严管党</w:t>
      </w:r>
      <w:proofErr w:type="gramEnd"/>
      <w:r w:rsidRPr="0070593C">
        <w:rPr>
          <w:rFonts w:eastAsia="仿宋_GB2312" w:cs="仿宋_GB2312" w:hint="eastAsia"/>
          <w:sz w:val="32"/>
          <w:szCs w:val="32"/>
          <w:lang w:val="zh-CN"/>
        </w:rPr>
        <w:t>治党，主动接受监督，深入开展群众身边不正之风和腐败问题集中整治，营造良好统计生态。通过强化政治引领，确保统计工作方向正确，为履职提供坚实政治保障。</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）坚持服务中心，统计服务质</w:t>
      </w:r>
      <w:proofErr w:type="gramStart"/>
      <w:r w:rsidRPr="0070593C">
        <w:rPr>
          <w:rFonts w:eastAsia="仿宋_GB2312" w:cs="仿宋_GB2312" w:hint="eastAsia"/>
          <w:sz w:val="32"/>
          <w:szCs w:val="32"/>
          <w:lang w:val="zh-CN"/>
        </w:rPr>
        <w:t>效不断</w:t>
      </w:r>
      <w:proofErr w:type="gramEnd"/>
      <w:r w:rsidRPr="0070593C">
        <w:rPr>
          <w:rFonts w:eastAsia="仿宋_GB2312" w:cs="仿宋_GB2312" w:hint="eastAsia"/>
          <w:sz w:val="32"/>
          <w:szCs w:val="32"/>
          <w:lang w:val="zh-CN"/>
        </w:rPr>
        <w:t>提升。</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一是靠前服务党委政府决策。紧扣市委“大抓落实年”部署，积极开展统计监测和分析研究，向市委、市政府报送统计分析、统计专报等</w:t>
      </w:r>
      <w:r w:rsidRPr="0070593C">
        <w:rPr>
          <w:rFonts w:eastAsia="仿宋_GB2312" w:cs="仿宋_GB2312" w:hint="eastAsia"/>
          <w:sz w:val="32"/>
          <w:szCs w:val="32"/>
          <w:lang w:val="zh-CN"/>
        </w:rPr>
        <w:t>50</w:t>
      </w:r>
      <w:r w:rsidRPr="0070593C">
        <w:rPr>
          <w:rFonts w:eastAsia="仿宋_GB2312" w:cs="仿宋_GB2312" w:hint="eastAsia"/>
          <w:sz w:val="32"/>
          <w:szCs w:val="32"/>
          <w:lang w:val="zh-CN"/>
        </w:rPr>
        <w:t>余篇，报送两办信息</w:t>
      </w:r>
      <w:r w:rsidRPr="0070593C">
        <w:rPr>
          <w:rFonts w:eastAsia="仿宋_GB2312" w:cs="仿宋_GB2312" w:hint="eastAsia"/>
          <w:sz w:val="32"/>
          <w:szCs w:val="32"/>
          <w:lang w:val="zh-CN"/>
        </w:rPr>
        <w:t>86</w:t>
      </w:r>
      <w:r w:rsidRPr="0070593C">
        <w:rPr>
          <w:rFonts w:eastAsia="仿宋_GB2312" w:cs="仿宋_GB2312" w:hint="eastAsia"/>
          <w:sz w:val="32"/>
          <w:szCs w:val="32"/>
          <w:lang w:val="zh-CN"/>
        </w:rPr>
        <w:t>条，第一时间将主要经济指标数据供各级领导和部门参阅。二是客观反映经济社会发展成效。发挥统计监测预警分析职能，聚焦经济运行、五经普、共富监测，开展形势</w:t>
      </w:r>
      <w:proofErr w:type="gramStart"/>
      <w:r w:rsidRPr="0070593C">
        <w:rPr>
          <w:rFonts w:eastAsia="仿宋_GB2312" w:cs="仿宋_GB2312" w:hint="eastAsia"/>
          <w:sz w:val="32"/>
          <w:szCs w:val="32"/>
          <w:lang w:val="zh-CN"/>
        </w:rPr>
        <w:t>研</w:t>
      </w:r>
      <w:proofErr w:type="gramEnd"/>
      <w:r w:rsidRPr="0070593C">
        <w:rPr>
          <w:rFonts w:eastAsia="仿宋_GB2312" w:cs="仿宋_GB2312" w:hint="eastAsia"/>
          <w:sz w:val="32"/>
          <w:szCs w:val="32"/>
          <w:lang w:val="zh-CN"/>
        </w:rPr>
        <w:t>判，以真实准确数据和优质分析，全面客观反映经济社会发展成效。两篇调研报告分别荣获全市政务调研一、二等奖。三是主动服务社</w:t>
      </w:r>
      <w:proofErr w:type="gramStart"/>
      <w:r w:rsidRPr="0070593C">
        <w:rPr>
          <w:rFonts w:eastAsia="仿宋_GB2312" w:cs="仿宋_GB2312" w:hint="eastAsia"/>
          <w:sz w:val="32"/>
          <w:szCs w:val="32"/>
          <w:lang w:val="zh-CN"/>
        </w:rPr>
        <w:t>会公众</w:t>
      </w:r>
      <w:proofErr w:type="gramEnd"/>
      <w:r w:rsidRPr="0070593C">
        <w:rPr>
          <w:rFonts w:eastAsia="仿宋_GB2312" w:cs="仿宋_GB2312" w:hint="eastAsia"/>
          <w:sz w:val="32"/>
          <w:szCs w:val="32"/>
          <w:lang w:val="zh-CN"/>
        </w:rPr>
        <w:t>需求。开展“数据进社区”活动，提升服务基层温度；实施</w:t>
      </w:r>
      <w:r w:rsidRPr="0070593C">
        <w:rPr>
          <w:rFonts w:eastAsia="仿宋_GB2312" w:cs="仿宋_GB2312" w:hint="eastAsia"/>
          <w:sz w:val="32"/>
          <w:szCs w:val="32"/>
          <w:lang w:val="zh-CN"/>
        </w:rPr>
        <w:t>17</w:t>
      </w:r>
      <w:r w:rsidRPr="0070593C">
        <w:rPr>
          <w:rFonts w:eastAsia="仿宋_GB2312" w:cs="仿宋_GB2312" w:hint="eastAsia"/>
          <w:sz w:val="32"/>
          <w:szCs w:val="32"/>
          <w:lang w:val="zh-CN"/>
        </w:rPr>
        <w:t>个民生重点领域统计调查项目，收集社情民意</w:t>
      </w:r>
      <w:r w:rsidRPr="0070593C">
        <w:rPr>
          <w:rFonts w:eastAsia="仿宋_GB2312" w:cs="仿宋_GB2312" w:hint="eastAsia"/>
          <w:sz w:val="32"/>
          <w:szCs w:val="32"/>
          <w:lang w:val="zh-CN"/>
        </w:rPr>
        <w:t>500</w:t>
      </w:r>
      <w:r w:rsidRPr="0070593C">
        <w:rPr>
          <w:rFonts w:eastAsia="仿宋_GB2312" w:cs="仿宋_GB2312" w:hint="eastAsia"/>
          <w:sz w:val="32"/>
          <w:szCs w:val="32"/>
          <w:lang w:val="zh-CN"/>
        </w:rPr>
        <w:t>余条；常态</w:t>
      </w:r>
      <w:proofErr w:type="gramStart"/>
      <w:r w:rsidRPr="0070593C">
        <w:rPr>
          <w:rFonts w:eastAsia="仿宋_GB2312" w:cs="仿宋_GB2312" w:hint="eastAsia"/>
          <w:sz w:val="32"/>
          <w:szCs w:val="32"/>
          <w:lang w:val="zh-CN"/>
        </w:rPr>
        <w:t>化开展</w:t>
      </w:r>
      <w:proofErr w:type="gramEnd"/>
      <w:r w:rsidRPr="0070593C">
        <w:rPr>
          <w:rFonts w:eastAsia="仿宋_GB2312" w:cs="仿宋_GB2312" w:hint="eastAsia"/>
          <w:sz w:val="32"/>
          <w:szCs w:val="32"/>
          <w:lang w:val="zh-CN"/>
        </w:rPr>
        <w:t>“培训进企业”活动，培训</w:t>
      </w:r>
      <w:r w:rsidRPr="0070593C">
        <w:rPr>
          <w:rFonts w:eastAsia="仿宋_GB2312" w:cs="仿宋_GB2312" w:hint="eastAsia"/>
          <w:sz w:val="32"/>
          <w:szCs w:val="32"/>
          <w:lang w:val="zh-CN"/>
        </w:rPr>
        <w:t>80</w:t>
      </w:r>
      <w:r w:rsidRPr="0070593C">
        <w:rPr>
          <w:rFonts w:eastAsia="仿宋_GB2312" w:cs="仿宋_GB2312" w:hint="eastAsia"/>
          <w:sz w:val="32"/>
          <w:szCs w:val="32"/>
          <w:lang w:val="zh-CN"/>
        </w:rPr>
        <w:t>余户基础薄弱企业；开辟“局长信箱”栏目，</w:t>
      </w:r>
      <w:proofErr w:type="gramStart"/>
      <w:r w:rsidRPr="0070593C">
        <w:rPr>
          <w:rFonts w:eastAsia="仿宋_GB2312" w:cs="仿宋_GB2312" w:hint="eastAsia"/>
          <w:sz w:val="32"/>
          <w:szCs w:val="32"/>
          <w:lang w:val="zh-CN"/>
        </w:rPr>
        <w:t>拓宽问</w:t>
      </w:r>
      <w:proofErr w:type="gramEnd"/>
      <w:r w:rsidRPr="0070593C">
        <w:rPr>
          <w:rFonts w:eastAsia="仿宋_GB2312" w:cs="仿宋_GB2312" w:hint="eastAsia"/>
          <w:sz w:val="32"/>
          <w:szCs w:val="32"/>
          <w:lang w:val="zh-CN"/>
        </w:rPr>
        <w:t>政渠道，满足社会公众对统计信息的需求，增强统计工作社会影响力。</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）坚持严管严控，统计法治水平稳步提高。</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一是提升执法能力。组织</w:t>
      </w:r>
      <w:r w:rsidRPr="0070593C">
        <w:rPr>
          <w:rFonts w:eastAsia="仿宋_GB2312" w:cs="仿宋_GB2312" w:hint="eastAsia"/>
          <w:sz w:val="32"/>
          <w:szCs w:val="32"/>
          <w:lang w:val="zh-CN"/>
        </w:rPr>
        <w:t>13</w:t>
      </w:r>
      <w:r w:rsidRPr="0070593C">
        <w:rPr>
          <w:rFonts w:eastAsia="仿宋_GB2312" w:cs="仿宋_GB2312" w:hint="eastAsia"/>
          <w:sz w:val="32"/>
          <w:szCs w:val="32"/>
          <w:lang w:val="zh-CN"/>
        </w:rPr>
        <w:t>名干部参加全国统计执法证考试，安排</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名法治审核人员参加国家局线上培训，选派</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名业务骨干参与全省执法检查，组织</w:t>
      </w:r>
      <w:r w:rsidRPr="0070593C">
        <w:rPr>
          <w:rFonts w:eastAsia="仿宋_GB2312" w:cs="仿宋_GB2312" w:hint="eastAsia"/>
          <w:sz w:val="32"/>
          <w:szCs w:val="32"/>
          <w:lang w:val="zh-CN"/>
        </w:rPr>
        <w:t>30</w:t>
      </w:r>
      <w:r w:rsidRPr="0070593C">
        <w:rPr>
          <w:rFonts w:eastAsia="仿宋_GB2312" w:cs="仿宋_GB2312" w:hint="eastAsia"/>
          <w:sz w:val="32"/>
          <w:szCs w:val="32"/>
          <w:lang w:val="zh-CN"/>
        </w:rPr>
        <w:t>多名行政执法人员通过考核，统计队伍执法能力和水平进一步提升。二是强化</w:t>
      </w:r>
      <w:r w:rsidRPr="0070593C">
        <w:rPr>
          <w:rFonts w:eastAsia="仿宋_GB2312" w:cs="仿宋_GB2312" w:hint="eastAsia"/>
          <w:sz w:val="32"/>
          <w:szCs w:val="32"/>
          <w:lang w:val="zh-CN"/>
        </w:rPr>
        <w:lastRenderedPageBreak/>
        <w:t>法治宣传。聚焦新修改《统计法》，抓好学习宣贯，通报典型案例，开展警示教育，抓住“关键少数”带头学法讲法，开展统计法治宣传，提高社会公众知晓度、参与度和支持度，营造良好法治氛围。三是抓</w:t>
      </w:r>
      <w:proofErr w:type="gramStart"/>
      <w:r w:rsidRPr="0070593C">
        <w:rPr>
          <w:rFonts w:eastAsia="仿宋_GB2312" w:cs="仿宋_GB2312" w:hint="eastAsia"/>
          <w:sz w:val="32"/>
          <w:szCs w:val="32"/>
          <w:lang w:val="zh-CN"/>
        </w:rPr>
        <w:t>实问题</w:t>
      </w:r>
      <w:proofErr w:type="gramEnd"/>
      <w:r w:rsidRPr="0070593C">
        <w:rPr>
          <w:rFonts w:eastAsia="仿宋_GB2312" w:cs="仿宋_GB2312" w:hint="eastAsia"/>
          <w:sz w:val="32"/>
          <w:szCs w:val="32"/>
          <w:lang w:val="zh-CN"/>
        </w:rPr>
        <w:t>整改。做好国家常规统计督察整改“后半篇”文章，推动市级部门和县（区）按时整改到位，督促建立防</w:t>
      </w:r>
      <w:proofErr w:type="gramStart"/>
      <w:r w:rsidRPr="0070593C">
        <w:rPr>
          <w:rFonts w:eastAsia="仿宋_GB2312" w:cs="仿宋_GB2312" w:hint="eastAsia"/>
          <w:sz w:val="32"/>
          <w:szCs w:val="32"/>
          <w:lang w:val="zh-CN"/>
        </w:rPr>
        <w:t>惩统计</w:t>
      </w:r>
      <w:proofErr w:type="gramEnd"/>
      <w:r w:rsidRPr="0070593C">
        <w:rPr>
          <w:rFonts w:eastAsia="仿宋_GB2312" w:cs="仿宋_GB2312" w:hint="eastAsia"/>
          <w:sz w:val="32"/>
          <w:szCs w:val="32"/>
          <w:lang w:val="zh-CN"/>
        </w:rPr>
        <w:t>造假责任机制，打好专项治理收官战，有效威慑统计违法违纪行为，维护统计数据真实性和权威性。</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）坚持强基固本，统计基层基础不断加强。</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一是健全基层组织。全市所有乡镇（街道）落实统计负责人、挂牌成立统计站，村（社区）设置兼职统计员，国家钒钛高新区成立统计中心，落实专职统计编制，建立健全制度体系，建立经费保障长效机制，为统计工作开展提供组织保障。二是完善协同机制。建立监测预警、信息共享、经济形势联合</w:t>
      </w:r>
      <w:proofErr w:type="gramStart"/>
      <w:r w:rsidRPr="0070593C">
        <w:rPr>
          <w:rFonts w:eastAsia="仿宋_GB2312" w:cs="仿宋_GB2312" w:hint="eastAsia"/>
          <w:sz w:val="32"/>
          <w:szCs w:val="32"/>
          <w:lang w:val="zh-CN"/>
        </w:rPr>
        <w:t>研</w:t>
      </w:r>
      <w:proofErr w:type="gramEnd"/>
      <w:r w:rsidRPr="0070593C">
        <w:rPr>
          <w:rFonts w:eastAsia="仿宋_GB2312" w:cs="仿宋_GB2312" w:hint="eastAsia"/>
          <w:sz w:val="32"/>
          <w:szCs w:val="32"/>
          <w:lang w:val="zh-CN"/>
        </w:rPr>
        <w:t>判机制，与税务、市场监管等部门建立数据比对协调机制，签订合作备忘录和管理协议，部门数据流转顺畅，提高统计工作效率和数据质量。三是提升基础质量。深化首席统计师制度建设，实现部门和县（区）全覆盖，新增县（区）首席统计师</w:t>
      </w:r>
      <w:r w:rsidRPr="0070593C">
        <w:rPr>
          <w:rFonts w:eastAsia="仿宋_GB2312" w:cs="仿宋_GB2312" w:hint="eastAsia"/>
          <w:sz w:val="32"/>
          <w:szCs w:val="32"/>
          <w:lang w:val="zh-CN"/>
        </w:rPr>
        <w:t>21</w:t>
      </w:r>
      <w:r w:rsidRPr="0070593C">
        <w:rPr>
          <w:rFonts w:eastAsia="仿宋_GB2312" w:cs="仿宋_GB2312" w:hint="eastAsia"/>
          <w:sz w:val="32"/>
          <w:szCs w:val="32"/>
          <w:lang w:val="zh-CN"/>
        </w:rPr>
        <w:t>名，精准指导企业“升</w:t>
      </w:r>
      <w:proofErr w:type="gramStart"/>
      <w:r w:rsidRPr="0070593C">
        <w:rPr>
          <w:rFonts w:eastAsia="仿宋_GB2312" w:cs="仿宋_GB2312" w:hint="eastAsia"/>
          <w:sz w:val="32"/>
          <w:szCs w:val="32"/>
          <w:lang w:val="zh-CN"/>
        </w:rPr>
        <w:t>规</w:t>
      </w:r>
      <w:proofErr w:type="gramEnd"/>
      <w:r w:rsidRPr="0070593C">
        <w:rPr>
          <w:rFonts w:eastAsia="仿宋_GB2312" w:cs="仿宋_GB2312" w:hint="eastAsia"/>
          <w:sz w:val="32"/>
          <w:szCs w:val="32"/>
          <w:lang w:val="zh-CN"/>
        </w:rPr>
        <w:t>入统”，创新制定管理办法，规范企业统计行为，提高统计数据准确性。</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5</w:t>
      </w:r>
      <w:r w:rsidRPr="0070593C">
        <w:rPr>
          <w:rFonts w:eastAsia="仿宋_GB2312" w:cs="仿宋_GB2312" w:hint="eastAsia"/>
          <w:sz w:val="32"/>
          <w:szCs w:val="32"/>
          <w:lang w:val="zh-CN"/>
        </w:rPr>
        <w:t>）坚持守正创新，五经</w:t>
      </w:r>
      <w:proofErr w:type="gramStart"/>
      <w:r w:rsidRPr="0070593C">
        <w:rPr>
          <w:rFonts w:eastAsia="仿宋_GB2312" w:cs="仿宋_GB2312" w:hint="eastAsia"/>
          <w:sz w:val="32"/>
          <w:szCs w:val="32"/>
          <w:lang w:val="zh-CN"/>
        </w:rPr>
        <w:t>普任务</w:t>
      </w:r>
      <w:proofErr w:type="gramEnd"/>
      <w:r w:rsidRPr="0070593C">
        <w:rPr>
          <w:rFonts w:eastAsia="仿宋_GB2312" w:cs="仿宋_GB2312" w:hint="eastAsia"/>
          <w:sz w:val="32"/>
          <w:szCs w:val="32"/>
          <w:lang w:val="zh-CN"/>
        </w:rPr>
        <w:t>圆满完成。</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一是组织领导有力。市委、市政府领导高度重视，各县（区）和相关部门大力支持，强化工作保障，落实普查经费</w:t>
      </w:r>
      <w:r w:rsidRPr="0070593C">
        <w:rPr>
          <w:rFonts w:eastAsia="仿宋_GB2312" w:cs="仿宋_GB2312" w:hint="eastAsia"/>
          <w:sz w:val="32"/>
          <w:szCs w:val="32"/>
          <w:lang w:val="zh-CN"/>
        </w:rPr>
        <w:t>500</w:t>
      </w:r>
      <w:r w:rsidRPr="0070593C">
        <w:rPr>
          <w:rFonts w:eastAsia="仿宋_GB2312" w:cs="仿宋_GB2312" w:hint="eastAsia"/>
          <w:sz w:val="32"/>
          <w:szCs w:val="32"/>
          <w:lang w:val="zh-CN"/>
        </w:rPr>
        <w:t>余万元，选优配强“两员”</w:t>
      </w:r>
      <w:r w:rsidRPr="0070593C">
        <w:rPr>
          <w:rFonts w:eastAsia="仿宋_GB2312" w:cs="仿宋_GB2312" w:hint="eastAsia"/>
          <w:sz w:val="32"/>
          <w:szCs w:val="32"/>
          <w:lang w:val="zh-CN"/>
        </w:rPr>
        <w:t>1100</w:t>
      </w:r>
      <w:r w:rsidRPr="0070593C">
        <w:rPr>
          <w:rFonts w:eastAsia="仿宋_GB2312" w:cs="仿宋_GB2312" w:hint="eastAsia"/>
          <w:sz w:val="32"/>
          <w:szCs w:val="32"/>
          <w:lang w:val="zh-CN"/>
        </w:rPr>
        <w:t>余人，为普查工作顺利</w:t>
      </w:r>
      <w:r w:rsidRPr="0070593C">
        <w:rPr>
          <w:rFonts w:eastAsia="仿宋_GB2312" w:cs="仿宋_GB2312" w:hint="eastAsia"/>
          <w:sz w:val="32"/>
          <w:szCs w:val="32"/>
          <w:lang w:val="zh-CN"/>
        </w:rPr>
        <w:lastRenderedPageBreak/>
        <w:t>开展提供有力保障。二是登记确保质效。圆满完成各类单位和个体户数据采集工作，为后续分析提供丰富数据资源。三是审核验收严格。严格执行普查方案，核实普查对象，修改指标，开展数据质量检查，主要经济指标差错率符合要求，顺利通过国家、省级事后质量抽查，确保普查数据质量。四是成果达到预期。经过努力，圆满完成各阶段工作任务，实现“两保</w:t>
      </w:r>
      <w:proofErr w:type="gramStart"/>
      <w:r w:rsidRPr="0070593C">
        <w:rPr>
          <w:rFonts w:eastAsia="仿宋_GB2312" w:cs="仿宋_GB2312" w:hint="eastAsia"/>
          <w:sz w:val="32"/>
          <w:szCs w:val="32"/>
          <w:lang w:val="zh-CN"/>
        </w:rPr>
        <w:t>一</w:t>
      </w:r>
      <w:proofErr w:type="gramEnd"/>
      <w:r w:rsidRPr="0070593C">
        <w:rPr>
          <w:rFonts w:eastAsia="仿宋_GB2312" w:cs="仿宋_GB2312" w:hint="eastAsia"/>
          <w:sz w:val="32"/>
          <w:szCs w:val="32"/>
          <w:lang w:val="zh-CN"/>
        </w:rPr>
        <w:t>优”目标，为全市经济社会发展提供准确数据支持。</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年，市统计局履职效能取得显著成绩，为全市经济社会发展提供了坚实统计保障。</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2.</w:t>
      </w:r>
      <w:r w:rsidRPr="0070593C">
        <w:rPr>
          <w:rFonts w:eastAsia="仿宋_GB2312" w:cs="仿宋_GB2312" w:hint="eastAsia"/>
          <w:sz w:val="32"/>
          <w:szCs w:val="32"/>
          <w:lang w:val="zh-CN"/>
        </w:rPr>
        <w:t>预算管理（</w:t>
      </w:r>
      <w:r w:rsidRPr="0070593C">
        <w:rPr>
          <w:rFonts w:eastAsia="仿宋_GB2312" w:cs="仿宋_GB2312" w:hint="eastAsia"/>
          <w:sz w:val="32"/>
          <w:szCs w:val="32"/>
          <w:lang w:val="zh-CN"/>
        </w:rPr>
        <w:t>25</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24.83</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）预算编制质量（</w:t>
      </w:r>
      <w:r w:rsidRPr="0070593C">
        <w:rPr>
          <w:rFonts w:eastAsia="仿宋_GB2312" w:cs="仿宋_GB2312" w:hint="eastAsia"/>
          <w:sz w:val="32"/>
          <w:szCs w:val="32"/>
          <w:lang w:val="zh-CN"/>
        </w:rPr>
        <w:t>8</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8</w:t>
      </w:r>
      <w:r w:rsidRPr="0070593C">
        <w:rPr>
          <w:rFonts w:eastAsia="仿宋_GB2312" w:cs="仿宋_GB2312" w:hint="eastAsia"/>
          <w:sz w:val="32"/>
          <w:szCs w:val="32"/>
          <w:lang w:val="zh-CN"/>
        </w:rPr>
        <w:t>分）。我局编制全年经费预算时，紧紧围绕全市统计事业高质量发展，牢固树立服务意识，充分发挥统计职能，科学制定目标任务。结合历年预算编制情况、上年预算执行情况及当年重点工作，严格按照财政部门的规定，对各项收支进行了详细测算，合理合</w:t>
      </w:r>
      <w:proofErr w:type="gramStart"/>
      <w:r w:rsidRPr="0070593C">
        <w:rPr>
          <w:rFonts w:eastAsia="仿宋_GB2312" w:cs="仿宋_GB2312" w:hint="eastAsia"/>
          <w:sz w:val="32"/>
          <w:szCs w:val="32"/>
          <w:lang w:val="zh-CN"/>
        </w:rPr>
        <w:t>规</w:t>
      </w:r>
      <w:proofErr w:type="gramEnd"/>
      <w:r w:rsidRPr="0070593C">
        <w:rPr>
          <w:rFonts w:eastAsia="仿宋_GB2312" w:cs="仿宋_GB2312" w:hint="eastAsia"/>
          <w:sz w:val="32"/>
          <w:szCs w:val="32"/>
          <w:lang w:val="zh-CN"/>
        </w:rPr>
        <w:t>编制</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年年度预算。预算编制细化到具体项目和经济科目，贴合实际需求。自评得分为</w:t>
      </w:r>
      <w:r w:rsidRPr="0070593C">
        <w:rPr>
          <w:rFonts w:eastAsia="仿宋_GB2312" w:cs="仿宋_GB2312" w:hint="eastAsia"/>
          <w:sz w:val="32"/>
          <w:szCs w:val="32"/>
          <w:lang w:val="zh-CN"/>
        </w:rPr>
        <w:t>8</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）单位统筹收入（</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收入来源：财政拨款收入和其他收入。其他收入主要为省统计局下拨的业务经费。我局各项收入及时足额入账；其他收入及时交入财政代管资金账户后再根据工作开展情况申请使用。无截留、挪用等情况，在收入统筹管理上表现良好，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3</w:t>
      </w:r>
      <w:r w:rsidRPr="0070593C">
        <w:rPr>
          <w:rFonts w:eastAsia="仿宋_GB2312" w:cs="仿宋_GB2312" w:hint="eastAsia"/>
          <w:sz w:val="32"/>
          <w:szCs w:val="32"/>
          <w:lang w:val="zh-CN"/>
        </w:rPr>
        <w:t>）支出执行进度（</w:t>
      </w:r>
      <w:r w:rsidRPr="0070593C">
        <w:rPr>
          <w:rFonts w:eastAsia="仿宋_GB2312" w:cs="仿宋_GB2312" w:hint="eastAsia"/>
          <w:sz w:val="32"/>
          <w:szCs w:val="32"/>
          <w:lang w:val="zh-CN"/>
        </w:rPr>
        <w:t>6</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5.96</w:t>
      </w:r>
      <w:r w:rsidRPr="0070593C">
        <w:rPr>
          <w:rFonts w:eastAsia="仿宋_GB2312" w:cs="仿宋_GB2312" w:hint="eastAsia"/>
          <w:sz w:val="32"/>
          <w:szCs w:val="32"/>
          <w:lang w:val="zh-CN"/>
        </w:rPr>
        <w:t>分）。</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年，我局</w:t>
      </w:r>
      <w:r w:rsidRPr="0070593C">
        <w:rPr>
          <w:rFonts w:eastAsia="仿宋_GB2312" w:cs="仿宋_GB2312" w:hint="eastAsia"/>
          <w:sz w:val="32"/>
          <w:szCs w:val="32"/>
          <w:lang w:val="zh-CN"/>
        </w:rPr>
        <w:lastRenderedPageBreak/>
        <w:t>经费预算数为</w:t>
      </w:r>
      <w:r w:rsidRPr="0070593C">
        <w:rPr>
          <w:rFonts w:eastAsia="仿宋_GB2312" w:cs="仿宋_GB2312" w:hint="eastAsia"/>
          <w:sz w:val="32"/>
          <w:szCs w:val="32"/>
          <w:lang w:val="zh-CN"/>
        </w:rPr>
        <w:t>1608.39</w:t>
      </w:r>
      <w:r w:rsidRPr="0070593C">
        <w:rPr>
          <w:rFonts w:eastAsia="仿宋_GB2312" w:cs="仿宋_GB2312" w:hint="eastAsia"/>
          <w:sz w:val="32"/>
          <w:szCs w:val="32"/>
          <w:lang w:val="zh-CN"/>
        </w:rPr>
        <w:t>万元，</w:t>
      </w:r>
      <w:r w:rsidRPr="0070593C">
        <w:rPr>
          <w:rFonts w:eastAsia="仿宋_GB2312" w:cs="仿宋_GB2312" w:hint="eastAsia"/>
          <w:sz w:val="32"/>
          <w:szCs w:val="32"/>
          <w:lang w:val="zh-CN"/>
        </w:rPr>
        <w:t>1</w:t>
      </w:r>
      <w:r w:rsidRPr="0070593C">
        <w:rPr>
          <w:rFonts w:eastAsia="仿宋_GB2312" w:cs="仿宋_GB2312" w:hint="eastAsia"/>
          <w:sz w:val="32"/>
          <w:szCs w:val="32"/>
          <w:lang w:val="zh-CN"/>
        </w:rPr>
        <w:t>—</w:t>
      </w:r>
      <w:r w:rsidRPr="0070593C">
        <w:rPr>
          <w:rFonts w:eastAsia="仿宋_GB2312" w:cs="仿宋_GB2312" w:hint="eastAsia"/>
          <w:sz w:val="32"/>
          <w:szCs w:val="32"/>
          <w:lang w:val="zh-CN"/>
        </w:rPr>
        <w:t>6</w:t>
      </w:r>
      <w:r w:rsidRPr="0070593C">
        <w:rPr>
          <w:rFonts w:eastAsia="仿宋_GB2312" w:cs="仿宋_GB2312" w:hint="eastAsia"/>
          <w:sz w:val="32"/>
          <w:szCs w:val="32"/>
          <w:lang w:val="zh-CN"/>
        </w:rPr>
        <w:t>月预算执行数为</w:t>
      </w:r>
      <w:r w:rsidRPr="0070593C">
        <w:rPr>
          <w:rFonts w:eastAsia="仿宋_GB2312" w:cs="仿宋_GB2312" w:hint="eastAsia"/>
          <w:sz w:val="32"/>
          <w:szCs w:val="32"/>
          <w:lang w:val="zh-CN"/>
        </w:rPr>
        <w:t>818.99</w:t>
      </w:r>
      <w:r w:rsidRPr="0070593C">
        <w:rPr>
          <w:rFonts w:eastAsia="仿宋_GB2312" w:cs="仿宋_GB2312" w:hint="eastAsia"/>
          <w:sz w:val="32"/>
          <w:szCs w:val="32"/>
          <w:lang w:val="zh-CN"/>
        </w:rPr>
        <w:t>万元，执行率</w:t>
      </w:r>
      <w:r w:rsidRPr="0070593C">
        <w:rPr>
          <w:rFonts w:eastAsia="仿宋_GB2312" w:cs="仿宋_GB2312" w:hint="eastAsia"/>
          <w:sz w:val="32"/>
          <w:szCs w:val="32"/>
          <w:lang w:val="zh-CN"/>
        </w:rPr>
        <w:t>50.92%</w:t>
      </w: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w:t>
      </w:r>
      <w:r w:rsidRPr="0070593C">
        <w:rPr>
          <w:rFonts w:eastAsia="仿宋_GB2312" w:cs="仿宋_GB2312" w:hint="eastAsia"/>
          <w:sz w:val="32"/>
          <w:szCs w:val="32"/>
          <w:lang w:val="zh-CN"/>
        </w:rPr>
        <w:t>10</w:t>
      </w:r>
      <w:r w:rsidRPr="0070593C">
        <w:rPr>
          <w:rFonts w:eastAsia="仿宋_GB2312" w:cs="仿宋_GB2312" w:hint="eastAsia"/>
          <w:sz w:val="32"/>
          <w:szCs w:val="32"/>
          <w:lang w:val="zh-CN"/>
        </w:rPr>
        <w:t>月预算执行数为</w:t>
      </w:r>
      <w:r w:rsidRPr="0070593C">
        <w:rPr>
          <w:rFonts w:eastAsia="仿宋_GB2312" w:cs="仿宋_GB2312" w:hint="eastAsia"/>
          <w:sz w:val="32"/>
          <w:szCs w:val="32"/>
          <w:lang w:val="zh-CN"/>
        </w:rPr>
        <w:t>1288.84</w:t>
      </w:r>
      <w:r w:rsidRPr="0070593C">
        <w:rPr>
          <w:rFonts w:eastAsia="仿宋_GB2312" w:cs="仿宋_GB2312" w:hint="eastAsia"/>
          <w:sz w:val="32"/>
          <w:szCs w:val="32"/>
          <w:lang w:val="zh-CN"/>
        </w:rPr>
        <w:t>万元，执行率</w:t>
      </w:r>
      <w:r w:rsidRPr="0070593C">
        <w:rPr>
          <w:rFonts w:eastAsia="仿宋_GB2312" w:cs="仿宋_GB2312" w:hint="eastAsia"/>
          <w:sz w:val="32"/>
          <w:szCs w:val="32"/>
          <w:lang w:val="zh-CN"/>
        </w:rPr>
        <w:t>80.13%</w:t>
      </w:r>
      <w:r w:rsidRPr="0070593C">
        <w:rPr>
          <w:rFonts w:eastAsia="仿宋_GB2312" w:cs="仿宋_GB2312" w:hint="eastAsia"/>
          <w:sz w:val="32"/>
          <w:szCs w:val="32"/>
          <w:lang w:val="zh-CN"/>
        </w:rPr>
        <w:t>。我局全年无支出预警金额和支出违规金额。根据部门预算绩效评价指标体系的评分方法，自评得分为</w:t>
      </w:r>
      <w:r w:rsidRPr="0070593C">
        <w:rPr>
          <w:rFonts w:eastAsia="仿宋_GB2312" w:cs="仿宋_GB2312" w:hint="eastAsia"/>
          <w:sz w:val="32"/>
          <w:szCs w:val="32"/>
          <w:lang w:val="zh-CN"/>
        </w:rPr>
        <w:t>5.96</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4</w:t>
      </w:r>
      <w:r w:rsidRPr="0070593C">
        <w:rPr>
          <w:rFonts w:eastAsia="仿宋_GB2312" w:cs="仿宋_GB2312" w:hint="eastAsia"/>
          <w:sz w:val="32"/>
          <w:szCs w:val="32"/>
          <w:lang w:val="zh-CN"/>
        </w:rPr>
        <w:t>）预算年终结余（</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1.87</w:t>
      </w:r>
      <w:r w:rsidRPr="0070593C">
        <w:rPr>
          <w:rFonts w:eastAsia="仿宋_GB2312" w:cs="仿宋_GB2312" w:hint="eastAsia"/>
          <w:sz w:val="32"/>
          <w:szCs w:val="32"/>
          <w:lang w:val="zh-CN"/>
        </w:rPr>
        <w:t>分）。</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年，我局预算总金额为</w:t>
      </w:r>
      <w:r w:rsidRPr="0070593C">
        <w:rPr>
          <w:rFonts w:eastAsia="仿宋_GB2312" w:cs="仿宋_GB2312" w:hint="eastAsia"/>
          <w:sz w:val="32"/>
          <w:szCs w:val="32"/>
          <w:lang w:val="zh-CN"/>
        </w:rPr>
        <w:t>1608.39</w:t>
      </w:r>
      <w:r w:rsidRPr="0070593C">
        <w:rPr>
          <w:rFonts w:eastAsia="仿宋_GB2312" w:cs="仿宋_GB2312" w:hint="eastAsia"/>
          <w:sz w:val="32"/>
          <w:szCs w:val="32"/>
          <w:lang w:val="zh-CN"/>
        </w:rPr>
        <w:t>万元，年终预算注销金额为</w:t>
      </w:r>
      <w:r w:rsidRPr="0070593C">
        <w:rPr>
          <w:rFonts w:eastAsia="仿宋_GB2312" w:cs="仿宋_GB2312" w:hint="eastAsia"/>
          <w:sz w:val="32"/>
          <w:szCs w:val="32"/>
          <w:lang w:val="zh-CN"/>
        </w:rPr>
        <w:t>83.9</w:t>
      </w:r>
      <w:r w:rsidRPr="0070593C">
        <w:rPr>
          <w:rFonts w:eastAsia="仿宋_GB2312" w:cs="仿宋_GB2312" w:hint="eastAsia"/>
          <w:sz w:val="32"/>
          <w:szCs w:val="32"/>
          <w:lang w:val="zh-CN"/>
        </w:rPr>
        <w:t>万元，结转金额为</w:t>
      </w:r>
      <w:r w:rsidRPr="0070593C">
        <w:rPr>
          <w:rFonts w:eastAsia="仿宋_GB2312" w:cs="仿宋_GB2312" w:hint="eastAsia"/>
          <w:sz w:val="32"/>
          <w:szCs w:val="32"/>
          <w:lang w:val="zh-CN"/>
        </w:rPr>
        <w:t>19</w:t>
      </w:r>
      <w:r w:rsidRPr="0070593C">
        <w:rPr>
          <w:rFonts w:eastAsia="仿宋_GB2312" w:cs="仿宋_GB2312" w:hint="eastAsia"/>
          <w:sz w:val="32"/>
          <w:szCs w:val="32"/>
          <w:lang w:val="zh-CN"/>
        </w:rPr>
        <w:t>万元，根据部门预算绩效评价指标体系的评分方法，自评得分为</w:t>
      </w:r>
      <w:r w:rsidRPr="0070593C">
        <w:rPr>
          <w:rFonts w:eastAsia="仿宋_GB2312" w:cs="仿宋_GB2312" w:hint="eastAsia"/>
          <w:sz w:val="32"/>
          <w:szCs w:val="32"/>
          <w:lang w:val="zh-CN"/>
        </w:rPr>
        <w:t>1.87</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5</w:t>
      </w:r>
      <w:r w:rsidRPr="0070593C">
        <w:rPr>
          <w:rFonts w:eastAsia="仿宋_GB2312" w:cs="仿宋_GB2312" w:hint="eastAsia"/>
          <w:sz w:val="32"/>
          <w:szCs w:val="32"/>
          <w:lang w:val="zh-CN"/>
        </w:rPr>
        <w:t>）严控一般性支出（</w:t>
      </w:r>
      <w:r w:rsidRPr="0070593C">
        <w:rPr>
          <w:rFonts w:eastAsia="仿宋_GB2312" w:cs="仿宋_GB2312" w:hint="eastAsia"/>
          <w:sz w:val="32"/>
          <w:szCs w:val="32"/>
          <w:lang w:val="zh-CN"/>
        </w:rPr>
        <w:t>5</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5</w:t>
      </w:r>
      <w:r w:rsidRPr="0070593C">
        <w:rPr>
          <w:rFonts w:eastAsia="仿宋_GB2312" w:cs="仿宋_GB2312" w:hint="eastAsia"/>
          <w:sz w:val="32"/>
          <w:szCs w:val="32"/>
          <w:lang w:val="zh-CN"/>
        </w:rPr>
        <w:t>分）。</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年，我局“三公”经费、会议、培训等一般性支出财政拨款年初预算数为</w:t>
      </w:r>
      <w:r w:rsidRPr="0070593C">
        <w:rPr>
          <w:rFonts w:eastAsia="仿宋_GB2312" w:cs="仿宋_GB2312" w:hint="eastAsia"/>
          <w:sz w:val="32"/>
          <w:szCs w:val="32"/>
          <w:lang w:val="zh-CN"/>
        </w:rPr>
        <w:t>24.19</w:t>
      </w:r>
      <w:r w:rsidRPr="0070593C">
        <w:rPr>
          <w:rFonts w:eastAsia="仿宋_GB2312" w:cs="仿宋_GB2312" w:hint="eastAsia"/>
          <w:sz w:val="32"/>
          <w:szCs w:val="32"/>
          <w:lang w:val="zh-CN"/>
        </w:rPr>
        <w:t>万元，较上年的</w:t>
      </w:r>
      <w:r w:rsidRPr="0070593C">
        <w:rPr>
          <w:rFonts w:eastAsia="仿宋_GB2312" w:cs="仿宋_GB2312" w:hint="eastAsia"/>
          <w:sz w:val="32"/>
          <w:szCs w:val="32"/>
          <w:lang w:val="zh-CN"/>
        </w:rPr>
        <w:t>51.19</w:t>
      </w:r>
      <w:r w:rsidRPr="0070593C">
        <w:rPr>
          <w:rFonts w:eastAsia="仿宋_GB2312" w:cs="仿宋_GB2312" w:hint="eastAsia"/>
          <w:sz w:val="32"/>
          <w:szCs w:val="32"/>
          <w:lang w:val="zh-CN"/>
        </w:rPr>
        <w:t>万元压减了</w:t>
      </w:r>
      <w:r w:rsidRPr="0070593C">
        <w:rPr>
          <w:rFonts w:eastAsia="仿宋_GB2312" w:cs="仿宋_GB2312" w:hint="eastAsia"/>
          <w:sz w:val="32"/>
          <w:szCs w:val="32"/>
          <w:lang w:val="zh-CN"/>
        </w:rPr>
        <w:t>52.74%</w:t>
      </w:r>
      <w:r w:rsidRPr="0070593C">
        <w:rPr>
          <w:rFonts w:eastAsia="仿宋_GB2312" w:cs="仿宋_GB2312" w:hint="eastAsia"/>
          <w:sz w:val="32"/>
          <w:szCs w:val="32"/>
          <w:lang w:val="zh-CN"/>
        </w:rPr>
        <w:t>，自评基础分值得</w:t>
      </w:r>
      <w:r w:rsidRPr="0070593C">
        <w:rPr>
          <w:rFonts w:eastAsia="仿宋_GB2312" w:cs="仿宋_GB2312" w:hint="eastAsia"/>
          <w:sz w:val="32"/>
          <w:szCs w:val="32"/>
          <w:lang w:val="zh-CN"/>
        </w:rPr>
        <w:t>1</w:t>
      </w:r>
      <w:r w:rsidRPr="0070593C">
        <w:rPr>
          <w:rFonts w:eastAsia="仿宋_GB2312" w:cs="仿宋_GB2312" w:hint="eastAsia"/>
          <w:sz w:val="32"/>
          <w:szCs w:val="32"/>
          <w:lang w:val="zh-CN"/>
        </w:rPr>
        <w:t>分，加分值得</w:t>
      </w:r>
      <w:r w:rsidRPr="0070593C">
        <w:rPr>
          <w:rFonts w:eastAsia="仿宋_GB2312" w:cs="仿宋_GB2312" w:hint="eastAsia"/>
          <w:sz w:val="32"/>
          <w:szCs w:val="32"/>
          <w:lang w:val="zh-CN"/>
        </w:rPr>
        <w:t>1</w:t>
      </w:r>
      <w:r w:rsidRPr="0070593C">
        <w:rPr>
          <w:rFonts w:eastAsia="仿宋_GB2312" w:cs="仿宋_GB2312" w:hint="eastAsia"/>
          <w:sz w:val="32"/>
          <w:szCs w:val="32"/>
          <w:lang w:val="zh-CN"/>
        </w:rPr>
        <w:t>分，共得</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分。一般性支出财政拨款预算执行数为</w:t>
      </w:r>
      <w:r w:rsidRPr="0070593C">
        <w:rPr>
          <w:rFonts w:eastAsia="仿宋_GB2312" w:cs="仿宋_GB2312" w:hint="eastAsia"/>
          <w:sz w:val="32"/>
          <w:szCs w:val="32"/>
          <w:lang w:val="zh-CN"/>
        </w:rPr>
        <w:t>23.48</w:t>
      </w:r>
      <w:r w:rsidRPr="0070593C">
        <w:rPr>
          <w:rFonts w:eastAsia="仿宋_GB2312" w:cs="仿宋_GB2312" w:hint="eastAsia"/>
          <w:sz w:val="32"/>
          <w:szCs w:val="32"/>
          <w:lang w:val="zh-CN"/>
        </w:rPr>
        <w:t>万元，较上年的</w:t>
      </w:r>
      <w:r w:rsidRPr="0070593C">
        <w:rPr>
          <w:rFonts w:eastAsia="仿宋_GB2312" w:cs="仿宋_GB2312" w:hint="eastAsia"/>
          <w:sz w:val="32"/>
          <w:szCs w:val="32"/>
          <w:lang w:val="zh-CN"/>
        </w:rPr>
        <w:t>36.31</w:t>
      </w:r>
      <w:r w:rsidRPr="0070593C">
        <w:rPr>
          <w:rFonts w:eastAsia="仿宋_GB2312" w:cs="仿宋_GB2312" w:hint="eastAsia"/>
          <w:sz w:val="32"/>
          <w:szCs w:val="32"/>
          <w:lang w:val="zh-CN"/>
        </w:rPr>
        <w:t>万元压减了</w:t>
      </w:r>
      <w:r w:rsidRPr="0070593C">
        <w:rPr>
          <w:rFonts w:eastAsia="仿宋_GB2312" w:cs="仿宋_GB2312" w:hint="eastAsia"/>
          <w:sz w:val="32"/>
          <w:szCs w:val="32"/>
          <w:lang w:val="zh-CN"/>
        </w:rPr>
        <w:t>35.33%</w:t>
      </w:r>
      <w:r w:rsidRPr="0070593C">
        <w:rPr>
          <w:rFonts w:eastAsia="仿宋_GB2312" w:cs="仿宋_GB2312" w:hint="eastAsia"/>
          <w:sz w:val="32"/>
          <w:szCs w:val="32"/>
          <w:lang w:val="zh-CN"/>
        </w:rPr>
        <w:t>，自评基础分值得</w:t>
      </w:r>
      <w:r w:rsidRPr="0070593C">
        <w:rPr>
          <w:rFonts w:eastAsia="仿宋_GB2312" w:cs="仿宋_GB2312" w:hint="eastAsia"/>
          <w:sz w:val="32"/>
          <w:szCs w:val="32"/>
          <w:lang w:val="zh-CN"/>
        </w:rPr>
        <w:t>1</w:t>
      </w:r>
      <w:r w:rsidRPr="0070593C">
        <w:rPr>
          <w:rFonts w:eastAsia="仿宋_GB2312" w:cs="仿宋_GB2312" w:hint="eastAsia"/>
          <w:sz w:val="32"/>
          <w:szCs w:val="32"/>
          <w:lang w:val="zh-CN"/>
        </w:rPr>
        <w:t>分，加分值得</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分，共得</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特殊事项说明：市统计局</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年信息网络及软件购置更新支出</w:t>
      </w:r>
      <w:r w:rsidRPr="0070593C">
        <w:rPr>
          <w:rFonts w:eastAsia="仿宋_GB2312" w:cs="仿宋_GB2312" w:hint="eastAsia"/>
          <w:sz w:val="32"/>
          <w:szCs w:val="32"/>
          <w:lang w:val="zh-CN"/>
        </w:rPr>
        <w:t>66.08</w:t>
      </w:r>
      <w:r w:rsidRPr="0070593C">
        <w:rPr>
          <w:rFonts w:eastAsia="仿宋_GB2312" w:cs="仿宋_GB2312" w:hint="eastAsia"/>
          <w:sz w:val="32"/>
          <w:szCs w:val="32"/>
          <w:lang w:val="zh-CN"/>
        </w:rPr>
        <w:t>万元，用于支付</w:t>
      </w:r>
      <w:r w:rsidRPr="0070593C">
        <w:rPr>
          <w:rFonts w:eastAsia="仿宋_GB2312" w:cs="仿宋_GB2312" w:hint="eastAsia"/>
          <w:sz w:val="32"/>
          <w:szCs w:val="32"/>
          <w:lang w:val="zh-CN"/>
        </w:rPr>
        <w:t>2021</w:t>
      </w:r>
      <w:r w:rsidRPr="0070593C">
        <w:rPr>
          <w:rFonts w:eastAsia="仿宋_GB2312" w:cs="仿宋_GB2312" w:hint="eastAsia"/>
          <w:sz w:val="32"/>
          <w:szCs w:val="32"/>
          <w:lang w:val="zh-CN"/>
        </w:rPr>
        <w:t>年政府采购统计信息网络安全维护资金。该笔费用未统计在</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年一般性支出中。</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3.</w:t>
      </w:r>
      <w:r w:rsidRPr="0070593C">
        <w:rPr>
          <w:rFonts w:eastAsia="仿宋_GB2312" w:cs="仿宋_GB2312" w:hint="eastAsia"/>
          <w:sz w:val="32"/>
          <w:szCs w:val="32"/>
          <w:lang w:val="zh-CN"/>
        </w:rPr>
        <w:t>财务管理（</w:t>
      </w:r>
      <w:r w:rsidRPr="0070593C">
        <w:rPr>
          <w:rFonts w:eastAsia="仿宋_GB2312" w:cs="仿宋_GB2312" w:hint="eastAsia"/>
          <w:sz w:val="32"/>
          <w:szCs w:val="32"/>
          <w:lang w:val="zh-CN"/>
        </w:rPr>
        <w:t>10</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10</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）财务管理制度（</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分）：建立了完善的内控管理制度和财务管理制度，制度内容符合国家财经法规和财务会计制度的规定，涵盖预算管理、收支管理、资产管理、合同管理等方面，具有较强的可操作性，自评得分为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lastRenderedPageBreak/>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）财务岗位设置（</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分）：合理设置财务岗位，明确岗位职责，会计、出纳等岗位相互分离、相互制约，财务人员均具备相应的专业资质和工作经验，保障了财务工作的规范开展，自评得分为</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3</w:t>
      </w:r>
      <w:r w:rsidRPr="0070593C">
        <w:rPr>
          <w:rFonts w:eastAsia="仿宋_GB2312" w:cs="仿宋_GB2312" w:hint="eastAsia"/>
          <w:sz w:val="32"/>
          <w:szCs w:val="32"/>
          <w:lang w:val="zh-CN"/>
        </w:rPr>
        <w:t>）资金使用规范（</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分）：资金使用严格按照预算、内控制度、财务管理制度执行，审批流程完备、附件齐全、支出合</w:t>
      </w:r>
      <w:proofErr w:type="gramStart"/>
      <w:r w:rsidRPr="0070593C">
        <w:rPr>
          <w:rFonts w:eastAsia="仿宋_GB2312" w:cs="仿宋_GB2312" w:hint="eastAsia"/>
          <w:sz w:val="32"/>
          <w:szCs w:val="32"/>
          <w:lang w:val="zh-CN"/>
        </w:rPr>
        <w:t>规</w:t>
      </w:r>
      <w:proofErr w:type="gramEnd"/>
      <w:r w:rsidRPr="0070593C">
        <w:rPr>
          <w:rFonts w:eastAsia="仿宋_GB2312" w:cs="仿宋_GB2312" w:hint="eastAsia"/>
          <w:sz w:val="32"/>
          <w:szCs w:val="32"/>
          <w:lang w:val="zh-CN"/>
        </w:rPr>
        <w:t>，无违规使用资金的情况，自评得分为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4.</w:t>
      </w:r>
      <w:r w:rsidRPr="0070593C">
        <w:rPr>
          <w:rFonts w:eastAsia="仿宋_GB2312" w:cs="仿宋_GB2312" w:hint="eastAsia"/>
          <w:sz w:val="32"/>
          <w:szCs w:val="32"/>
          <w:lang w:val="zh-CN"/>
        </w:rPr>
        <w:t>资产管理（</w:t>
      </w:r>
      <w:r w:rsidRPr="0070593C">
        <w:rPr>
          <w:rFonts w:eastAsia="仿宋_GB2312" w:cs="仿宋_GB2312" w:hint="eastAsia"/>
          <w:sz w:val="32"/>
          <w:szCs w:val="32"/>
          <w:lang w:val="zh-CN"/>
        </w:rPr>
        <w:t>9</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6</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）人均资产变化率（</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1.5</w:t>
      </w:r>
      <w:r w:rsidRPr="0070593C">
        <w:rPr>
          <w:rFonts w:eastAsia="仿宋_GB2312" w:cs="仿宋_GB2312" w:hint="eastAsia"/>
          <w:sz w:val="32"/>
          <w:szCs w:val="32"/>
          <w:lang w:val="zh-CN"/>
        </w:rPr>
        <w:t>分）。</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年，我局人均资产变化率为</w:t>
      </w:r>
      <w:r w:rsidRPr="0070593C">
        <w:rPr>
          <w:rFonts w:eastAsia="仿宋_GB2312" w:cs="仿宋_GB2312" w:hint="eastAsia"/>
          <w:sz w:val="32"/>
          <w:szCs w:val="32"/>
          <w:lang w:val="zh-CN"/>
        </w:rPr>
        <w:t>4.2%</w:t>
      </w:r>
      <w:r w:rsidRPr="0070593C">
        <w:rPr>
          <w:rFonts w:eastAsia="仿宋_GB2312" w:cs="仿宋_GB2312" w:hint="eastAsia"/>
          <w:sz w:val="32"/>
          <w:szCs w:val="32"/>
          <w:lang w:val="zh-CN"/>
        </w:rPr>
        <w:t>，小于市级行政事业单位人均资产变化率</w:t>
      </w:r>
      <w:r w:rsidRPr="0070593C">
        <w:rPr>
          <w:rFonts w:eastAsia="仿宋_GB2312" w:cs="仿宋_GB2312" w:hint="eastAsia"/>
          <w:sz w:val="32"/>
          <w:szCs w:val="32"/>
          <w:lang w:val="zh-CN"/>
        </w:rPr>
        <w:t>15.358%</w:t>
      </w:r>
      <w:r w:rsidRPr="0070593C">
        <w:rPr>
          <w:rFonts w:eastAsia="仿宋_GB2312" w:cs="仿宋_GB2312" w:hint="eastAsia"/>
          <w:sz w:val="32"/>
          <w:szCs w:val="32"/>
          <w:lang w:val="zh-CN"/>
        </w:rPr>
        <w:t>，自评得分</w:t>
      </w:r>
      <w:r w:rsidRPr="0070593C">
        <w:rPr>
          <w:rFonts w:eastAsia="仿宋_GB2312" w:cs="仿宋_GB2312" w:hint="eastAsia"/>
          <w:sz w:val="32"/>
          <w:szCs w:val="32"/>
          <w:lang w:val="zh-CN"/>
        </w:rPr>
        <w:t>1.5</w:t>
      </w:r>
      <w:r w:rsidRPr="0070593C">
        <w:rPr>
          <w:rFonts w:eastAsia="仿宋_GB2312" w:cs="仿宋_GB2312" w:hint="eastAsia"/>
          <w:sz w:val="32"/>
          <w:szCs w:val="32"/>
          <w:lang w:val="zh-CN"/>
        </w:rPr>
        <w:t>分；我局人均资产增长率为</w:t>
      </w:r>
      <w:r w:rsidRPr="0070593C">
        <w:rPr>
          <w:rFonts w:eastAsia="仿宋_GB2312" w:cs="仿宋_GB2312" w:hint="eastAsia"/>
          <w:sz w:val="32"/>
          <w:szCs w:val="32"/>
          <w:lang w:val="zh-CN"/>
        </w:rPr>
        <w:t>4.2%</w:t>
      </w:r>
      <w:r w:rsidRPr="0070593C">
        <w:rPr>
          <w:rFonts w:eastAsia="仿宋_GB2312" w:cs="仿宋_GB2312" w:hint="eastAsia"/>
          <w:sz w:val="32"/>
          <w:szCs w:val="32"/>
          <w:lang w:val="zh-CN"/>
        </w:rPr>
        <w:t>，</w:t>
      </w:r>
      <w:proofErr w:type="gramStart"/>
      <w:r w:rsidRPr="0070593C">
        <w:rPr>
          <w:rFonts w:eastAsia="仿宋_GB2312" w:cs="仿宋_GB2312" w:hint="eastAsia"/>
          <w:sz w:val="32"/>
          <w:szCs w:val="32"/>
          <w:lang w:val="zh-CN"/>
        </w:rPr>
        <w:t>大于市</w:t>
      </w:r>
      <w:proofErr w:type="gramEnd"/>
      <w:r w:rsidRPr="0070593C">
        <w:rPr>
          <w:rFonts w:eastAsia="仿宋_GB2312" w:cs="仿宋_GB2312" w:hint="eastAsia"/>
          <w:sz w:val="32"/>
          <w:szCs w:val="32"/>
          <w:lang w:val="zh-CN"/>
        </w:rPr>
        <w:t>本级财政收入增长率</w:t>
      </w:r>
      <w:r w:rsidRPr="0070593C">
        <w:rPr>
          <w:rFonts w:eastAsia="仿宋_GB2312" w:cs="仿宋_GB2312" w:hint="eastAsia"/>
          <w:sz w:val="32"/>
          <w:szCs w:val="32"/>
          <w:lang w:val="zh-CN"/>
        </w:rPr>
        <w:t>-0.86%</w:t>
      </w:r>
      <w:r w:rsidRPr="0070593C">
        <w:rPr>
          <w:rFonts w:eastAsia="仿宋_GB2312" w:cs="仿宋_GB2312" w:hint="eastAsia"/>
          <w:sz w:val="32"/>
          <w:szCs w:val="32"/>
          <w:lang w:val="zh-CN"/>
        </w:rPr>
        <w:t>，自评得分</w:t>
      </w:r>
      <w:r w:rsidRPr="0070593C">
        <w:rPr>
          <w:rFonts w:eastAsia="仿宋_GB2312" w:cs="仿宋_GB2312" w:hint="eastAsia"/>
          <w:sz w:val="32"/>
          <w:szCs w:val="32"/>
          <w:lang w:val="zh-CN"/>
        </w:rPr>
        <w:t>0</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）资产利用率（</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1.5</w:t>
      </w:r>
      <w:r w:rsidRPr="0070593C">
        <w:rPr>
          <w:rFonts w:eastAsia="仿宋_GB2312" w:cs="仿宋_GB2312" w:hint="eastAsia"/>
          <w:sz w:val="32"/>
          <w:szCs w:val="32"/>
          <w:lang w:val="zh-CN"/>
        </w:rPr>
        <w:t>分）。</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年，我局办公</w:t>
      </w:r>
      <w:proofErr w:type="gramStart"/>
      <w:r w:rsidRPr="0070593C">
        <w:rPr>
          <w:rFonts w:eastAsia="仿宋_GB2312" w:cs="仿宋_GB2312" w:hint="eastAsia"/>
          <w:sz w:val="32"/>
          <w:szCs w:val="32"/>
          <w:lang w:val="zh-CN"/>
        </w:rPr>
        <w:t>家具超</w:t>
      </w:r>
      <w:proofErr w:type="gramEnd"/>
      <w:r w:rsidRPr="0070593C">
        <w:rPr>
          <w:rFonts w:eastAsia="仿宋_GB2312" w:cs="仿宋_GB2312" w:hint="eastAsia"/>
          <w:sz w:val="32"/>
          <w:szCs w:val="32"/>
          <w:lang w:val="zh-CN"/>
        </w:rPr>
        <w:t>最低使用年限资产利用率为</w:t>
      </w:r>
      <w:r w:rsidRPr="0070593C">
        <w:rPr>
          <w:rFonts w:eastAsia="仿宋_GB2312" w:cs="仿宋_GB2312" w:hint="eastAsia"/>
          <w:sz w:val="32"/>
          <w:szCs w:val="32"/>
          <w:lang w:val="zh-CN"/>
        </w:rPr>
        <w:t>9.59%</w:t>
      </w:r>
      <w:r w:rsidRPr="0070593C">
        <w:rPr>
          <w:rFonts w:eastAsia="仿宋_GB2312" w:cs="仿宋_GB2312" w:hint="eastAsia"/>
          <w:sz w:val="32"/>
          <w:szCs w:val="32"/>
          <w:lang w:val="zh-CN"/>
        </w:rPr>
        <w:t>，市级行政事业单位办公</w:t>
      </w:r>
      <w:proofErr w:type="gramStart"/>
      <w:r w:rsidRPr="0070593C">
        <w:rPr>
          <w:rFonts w:eastAsia="仿宋_GB2312" w:cs="仿宋_GB2312" w:hint="eastAsia"/>
          <w:sz w:val="32"/>
          <w:szCs w:val="32"/>
          <w:lang w:val="zh-CN"/>
        </w:rPr>
        <w:t>家具超</w:t>
      </w:r>
      <w:proofErr w:type="gramEnd"/>
      <w:r w:rsidRPr="0070593C">
        <w:rPr>
          <w:rFonts w:eastAsia="仿宋_GB2312" w:cs="仿宋_GB2312" w:hint="eastAsia"/>
          <w:sz w:val="32"/>
          <w:szCs w:val="32"/>
          <w:lang w:val="zh-CN"/>
        </w:rPr>
        <w:t>最低使用年限资产利用率为</w:t>
      </w:r>
      <w:r w:rsidRPr="0070593C">
        <w:rPr>
          <w:rFonts w:eastAsia="仿宋_GB2312" w:cs="仿宋_GB2312" w:hint="eastAsia"/>
          <w:sz w:val="32"/>
          <w:szCs w:val="32"/>
          <w:lang w:val="zh-CN"/>
        </w:rPr>
        <w:t>50.64%</w:t>
      </w:r>
      <w:r w:rsidRPr="0070593C">
        <w:rPr>
          <w:rFonts w:eastAsia="仿宋_GB2312" w:cs="仿宋_GB2312" w:hint="eastAsia"/>
          <w:sz w:val="32"/>
          <w:szCs w:val="32"/>
          <w:lang w:val="zh-CN"/>
        </w:rPr>
        <w:t>，自评得分为</w:t>
      </w:r>
      <w:r w:rsidRPr="0070593C">
        <w:rPr>
          <w:rFonts w:eastAsia="仿宋_GB2312" w:cs="仿宋_GB2312" w:hint="eastAsia"/>
          <w:sz w:val="32"/>
          <w:szCs w:val="32"/>
          <w:lang w:val="zh-CN"/>
        </w:rPr>
        <w:t>0</w:t>
      </w:r>
      <w:r w:rsidRPr="0070593C">
        <w:rPr>
          <w:rFonts w:eastAsia="仿宋_GB2312" w:cs="仿宋_GB2312" w:hint="eastAsia"/>
          <w:sz w:val="32"/>
          <w:szCs w:val="32"/>
          <w:lang w:val="zh-CN"/>
        </w:rPr>
        <w:t>分；我局办公</w:t>
      </w:r>
      <w:proofErr w:type="gramStart"/>
      <w:r w:rsidRPr="0070593C">
        <w:rPr>
          <w:rFonts w:eastAsia="仿宋_GB2312" w:cs="仿宋_GB2312" w:hint="eastAsia"/>
          <w:sz w:val="32"/>
          <w:szCs w:val="32"/>
          <w:lang w:val="zh-CN"/>
        </w:rPr>
        <w:t>设备超</w:t>
      </w:r>
      <w:proofErr w:type="gramEnd"/>
      <w:r w:rsidRPr="0070593C">
        <w:rPr>
          <w:rFonts w:eastAsia="仿宋_GB2312" w:cs="仿宋_GB2312" w:hint="eastAsia"/>
          <w:sz w:val="32"/>
          <w:szCs w:val="32"/>
          <w:lang w:val="zh-CN"/>
        </w:rPr>
        <w:t>最低使用年限资产利用率为</w:t>
      </w:r>
      <w:r w:rsidRPr="0070593C">
        <w:rPr>
          <w:rFonts w:eastAsia="仿宋_GB2312" w:cs="仿宋_GB2312" w:hint="eastAsia"/>
          <w:sz w:val="32"/>
          <w:szCs w:val="32"/>
          <w:lang w:val="zh-CN"/>
        </w:rPr>
        <w:t>51.72%</w:t>
      </w:r>
      <w:r w:rsidRPr="0070593C">
        <w:rPr>
          <w:rFonts w:eastAsia="仿宋_GB2312" w:cs="仿宋_GB2312" w:hint="eastAsia"/>
          <w:sz w:val="32"/>
          <w:szCs w:val="32"/>
          <w:lang w:val="zh-CN"/>
        </w:rPr>
        <w:t>，市级行政事业单位办公</w:t>
      </w:r>
      <w:proofErr w:type="gramStart"/>
      <w:r w:rsidRPr="0070593C">
        <w:rPr>
          <w:rFonts w:eastAsia="仿宋_GB2312" w:cs="仿宋_GB2312" w:hint="eastAsia"/>
          <w:sz w:val="32"/>
          <w:szCs w:val="32"/>
          <w:lang w:val="zh-CN"/>
        </w:rPr>
        <w:t>设备超</w:t>
      </w:r>
      <w:proofErr w:type="gramEnd"/>
      <w:r w:rsidRPr="0070593C">
        <w:rPr>
          <w:rFonts w:eastAsia="仿宋_GB2312" w:cs="仿宋_GB2312" w:hint="eastAsia"/>
          <w:sz w:val="32"/>
          <w:szCs w:val="32"/>
          <w:lang w:val="zh-CN"/>
        </w:rPr>
        <w:t>最低使用年限资产利用率</w:t>
      </w:r>
      <w:r w:rsidRPr="0070593C">
        <w:rPr>
          <w:rFonts w:eastAsia="仿宋_GB2312" w:cs="仿宋_GB2312" w:hint="eastAsia"/>
          <w:sz w:val="32"/>
          <w:szCs w:val="32"/>
          <w:lang w:val="zh-CN"/>
        </w:rPr>
        <w:t>17.51%</w:t>
      </w:r>
      <w:r w:rsidRPr="0070593C">
        <w:rPr>
          <w:rFonts w:eastAsia="仿宋_GB2312" w:cs="仿宋_GB2312" w:hint="eastAsia"/>
          <w:sz w:val="32"/>
          <w:szCs w:val="32"/>
          <w:lang w:val="zh-CN"/>
        </w:rPr>
        <w:t>，自评得分为</w:t>
      </w:r>
      <w:r w:rsidRPr="0070593C">
        <w:rPr>
          <w:rFonts w:eastAsia="仿宋_GB2312" w:cs="仿宋_GB2312" w:hint="eastAsia"/>
          <w:sz w:val="32"/>
          <w:szCs w:val="32"/>
          <w:lang w:val="zh-CN"/>
        </w:rPr>
        <w:t>1.5</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情况说明：以固定资产原值、无形资产原值及办公家具原值、办公设备原值为测算依据。</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3</w:t>
      </w:r>
      <w:r w:rsidRPr="0070593C">
        <w:rPr>
          <w:rFonts w:eastAsia="仿宋_GB2312" w:cs="仿宋_GB2312" w:hint="eastAsia"/>
          <w:sz w:val="32"/>
          <w:szCs w:val="32"/>
          <w:lang w:val="zh-CN"/>
        </w:rPr>
        <w:t>）资产盘活率（</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分）。我局</w:t>
      </w:r>
      <w:r w:rsidRPr="0070593C">
        <w:rPr>
          <w:rFonts w:eastAsia="仿宋_GB2312" w:cs="仿宋_GB2312" w:hint="eastAsia"/>
          <w:sz w:val="32"/>
          <w:szCs w:val="32"/>
          <w:lang w:val="zh-CN"/>
        </w:rPr>
        <w:t>2023</w:t>
      </w:r>
      <w:r w:rsidRPr="0070593C">
        <w:rPr>
          <w:rFonts w:eastAsia="仿宋_GB2312" w:cs="仿宋_GB2312" w:hint="eastAsia"/>
          <w:sz w:val="32"/>
          <w:szCs w:val="32"/>
          <w:lang w:val="zh-CN"/>
        </w:rPr>
        <w:t>年和</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年均无闲置资产，自评得分为</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5.</w:t>
      </w:r>
      <w:r w:rsidRPr="0070593C">
        <w:rPr>
          <w:rFonts w:eastAsia="仿宋_GB2312" w:cs="仿宋_GB2312" w:hint="eastAsia"/>
          <w:sz w:val="32"/>
          <w:szCs w:val="32"/>
          <w:lang w:val="zh-CN"/>
        </w:rPr>
        <w:t>采购管理（</w:t>
      </w:r>
      <w:r w:rsidRPr="0070593C">
        <w:rPr>
          <w:rFonts w:eastAsia="仿宋_GB2312" w:cs="仿宋_GB2312" w:hint="eastAsia"/>
          <w:sz w:val="32"/>
          <w:szCs w:val="32"/>
          <w:lang w:val="zh-CN"/>
        </w:rPr>
        <w:t>6</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6</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lastRenderedPageBreak/>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）支持中小企业发展（</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分）：在政府采购活动中，严格落实政府采购促进中小企业发展的相关政策，预留一定比例的采购份额专门面向中小企业采购，有效支持了中小企业的发展，</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年度支付给中小企业信息网络及软件购置更新政府</w:t>
      </w:r>
      <w:proofErr w:type="gramStart"/>
      <w:r w:rsidRPr="0070593C">
        <w:rPr>
          <w:rFonts w:eastAsia="仿宋_GB2312" w:cs="仿宋_GB2312" w:hint="eastAsia"/>
          <w:sz w:val="32"/>
          <w:szCs w:val="32"/>
          <w:lang w:val="zh-CN"/>
        </w:rPr>
        <w:t>采购款</w:t>
      </w:r>
      <w:proofErr w:type="gramEnd"/>
      <w:r w:rsidRPr="0070593C">
        <w:rPr>
          <w:rFonts w:eastAsia="仿宋_GB2312" w:cs="仿宋_GB2312" w:hint="eastAsia"/>
          <w:sz w:val="32"/>
          <w:szCs w:val="32"/>
          <w:lang w:val="zh-CN"/>
        </w:rPr>
        <w:t>66.08</w:t>
      </w:r>
      <w:r w:rsidRPr="0070593C">
        <w:rPr>
          <w:rFonts w:eastAsia="仿宋_GB2312" w:cs="仿宋_GB2312" w:hint="eastAsia"/>
          <w:sz w:val="32"/>
          <w:szCs w:val="32"/>
          <w:lang w:val="zh-CN"/>
        </w:rPr>
        <w:t>万元，自评得分为</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w:t>
      </w:r>
    </w:p>
    <w:p w:rsidR="00CA7CA6"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）采购执行率（</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年度支付信息网络及软件购置更新政府</w:t>
      </w:r>
      <w:proofErr w:type="gramStart"/>
      <w:r w:rsidRPr="0070593C">
        <w:rPr>
          <w:rFonts w:eastAsia="仿宋_GB2312" w:cs="仿宋_GB2312" w:hint="eastAsia"/>
          <w:sz w:val="32"/>
          <w:szCs w:val="32"/>
          <w:lang w:val="zh-CN"/>
        </w:rPr>
        <w:t>采购款</w:t>
      </w:r>
      <w:proofErr w:type="gramEnd"/>
      <w:r w:rsidRPr="0070593C">
        <w:rPr>
          <w:rFonts w:eastAsia="仿宋_GB2312" w:cs="仿宋_GB2312" w:hint="eastAsia"/>
          <w:sz w:val="32"/>
          <w:szCs w:val="32"/>
          <w:lang w:val="zh-CN"/>
        </w:rPr>
        <w:t>66.08</w:t>
      </w:r>
      <w:r w:rsidRPr="0070593C">
        <w:rPr>
          <w:rFonts w:eastAsia="仿宋_GB2312" w:cs="仿宋_GB2312" w:hint="eastAsia"/>
          <w:sz w:val="32"/>
          <w:szCs w:val="32"/>
          <w:lang w:val="zh-CN"/>
        </w:rPr>
        <w:t>万元；公务用车保险</w:t>
      </w:r>
      <w:r w:rsidRPr="0070593C">
        <w:rPr>
          <w:rFonts w:eastAsia="仿宋_GB2312" w:cs="仿宋_GB2312" w:hint="eastAsia"/>
          <w:sz w:val="32"/>
          <w:szCs w:val="32"/>
          <w:lang w:val="zh-CN"/>
        </w:rPr>
        <w:t>0.12</w:t>
      </w:r>
      <w:r w:rsidRPr="0070593C">
        <w:rPr>
          <w:rFonts w:eastAsia="仿宋_GB2312" w:cs="仿宋_GB2312" w:hint="eastAsia"/>
          <w:sz w:val="32"/>
          <w:szCs w:val="32"/>
          <w:lang w:val="zh-CN"/>
        </w:rPr>
        <w:t>万元。所有采购项目均按照规定的采购方式和程序进行，采购流程规范，自评得分为</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w:t>
      </w:r>
    </w:p>
    <w:p w:rsidR="00CA7CA6" w:rsidRDefault="00CA7CA6" w:rsidP="00CA7CA6">
      <w:pPr>
        <w:adjustRightInd w:val="0"/>
        <w:snapToGrid w:val="0"/>
        <w:spacing w:line="578" w:lineRule="exact"/>
        <w:ind w:firstLineChars="200" w:firstLine="643"/>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（二）部门预算项目绩效分析。</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常年项目绩效分析。该类项目总数</w:t>
      </w:r>
      <w:r w:rsidRPr="0070593C">
        <w:rPr>
          <w:rFonts w:eastAsia="仿宋_GB2312" w:cs="仿宋_GB2312" w:hint="eastAsia"/>
          <w:sz w:val="32"/>
          <w:szCs w:val="32"/>
          <w:lang w:val="zh-CN"/>
        </w:rPr>
        <w:t>1</w:t>
      </w:r>
      <w:r w:rsidRPr="0070593C">
        <w:rPr>
          <w:rFonts w:eastAsia="仿宋_GB2312" w:cs="仿宋_GB2312" w:hint="eastAsia"/>
          <w:sz w:val="32"/>
          <w:szCs w:val="32"/>
          <w:lang w:val="zh-CN"/>
        </w:rPr>
        <w:t>个，涉及预算总金额</w:t>
      </w:r>
      <w:r w:rsidRPr="0070593C">
        <w:rPr>
          <w:rFonts w:eastAsia="仿宋_GB2312" w:cs="仿宋_GB2312" w:hint="eastAsia"/>
          <w:sz w:val="32"/>
          <w:szCs w:val="32"/>
          <w:lang w:val="zh-CN"/>
        </w:rPr>
        <w:t>14.5</w:t>
      </w:r>
      <w:r w:rsidRPr="0070593C">
        <w:rPr>
          <w:rFonts w:eastAsia="仿宋_GB2312" w:cs="仿宋_GB2312" w:hint="eastAsia"/>
          <w:sz w:val="32"/>
          <w:szCs w:val="32"/>
          <w:lang w:val="zh-CN"/>
        </w:rPr>
        <w:t>万元，</w:t>
      </w:r>
      <w:r w:rsidRPr="0070593C">
        <w:rPr>
          <w:rFonts w:eastAsia="仿宋_GB2312" w:cs="仿宋_GB2312" w:hint="eastAsia"/>
          <w:sz w:val="32"/>
          <w:szCs w:val="32"/>
          <w:lang w:val="zh-CN"/>
        </w:rPr>
        <w:t>1</w:t>
      </w:r>
      <w:r w:rsidRPr="0070593C">
        <w:rPr>
          <w:rFonts w:eastAsia="仿宋_GB2312" w:cs="仿宋_GB2312" w:hint="eastAsia"/>
          <w:sz w:val="32"/>
          <w:szCs w:val="32"/>
          <w:lang w:val="zh-CN"/>
        </w:rPr>
        <w:t>—</w:t>
      </w:r>
      <w:r w:rsidRPr="0070593C">
        <w:rPr>
          <w:rFonts w:eastAsia="仿宋_GB2312" w:cs="仿宋_GB2312" w:hint="eastAsia"/>
          <w:sz w:val="32"/>
          <w:szCs w:val="32"/>
          <w:lang w:val="zh-CN"/>
        </w:rPr>
        <w:t>12</w:t>
      </w:r>
      <w:r w:rsidRPr="0070593C">
        <w:rPr>
          <w:rFonts w:eastAsia="仿宋_GB2312" w:cs="仿宋_GB2312" w:hint="eastAsia"/>
          <w:sz w:val="32"/>
          <w:szCs w:val="32"/>
          <w:lang w:val="zh-CN"/>
        </w:rPr>
        <w:t>月预算执行总体进度为</w:t>
      </w:r>
      <w:r w:rsidRPr="0070593C">
        <w:rPr>
          <w:rFonts w:eastAsia="仿宋_GB2312" w:cs="仿宋_GB2312" w:hint="eastAsia"/>
          <w:sz w:val="32"/>
          <w:szCs w:val="32"/>
          <w:lang w:val="zh-CN"/>
        </w:rPr>
        <w:t>100%</w:t>
      </w:r>
      <w:r w:rsidRPr="0070593C">
        <w:rPr>
          <w:rFonts w:eastAsia="仿宋_GB2312" w:cs="仿宋_GB2312" w:hint="eastAsia"/>
          <w:sz w:val="32"/>
          <w:szCs w:val="32"/>
          <w:lang w:val="zh-CN"/>
        </w:rPr>
        <w:t>，无预算结余率大于</w:t>
      </w:r>
      <w:r w:rsidRPr="0070593C">
        <w:rPr>
          <w:rFonts w:eastAsia="仿宋_GB2312" w:cs="仿宋_GB2312" w:hint="eastAsia"/>
          <w:sz w:val="32"/>
          <w:szCs w:val="32"/>
          <w:lang w:val="zh-CN"/>
        </w:rPr>
        <w:t>10%</w:t>
      </w:r>
      <w:r w:rsidRPr="0070593C">
        <w:rPr>
          <w:rFonts w:eastAsia="仿宋_GB2312" w:cs="仿宋_GB2312" w:hint="eastAsia"/>
          <w:sz w:val="32"/>
          <w:szCs w:val="32"/>
          <w:lang w:val="zh-CN"/>
        </w:rPr>
        <w:t>的项目。</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阶段（含一次性）项目绩效分析。该类项目总数</w:t>
      </w:r>
      <w:r w:rsidRPr="0070593C">
        <w:rPr>
          <w:rFonts w:eastAsia="仿宋_GB2312" w:cs="仿宋_GB2312" w:hint="eastAsia"/>
          <w:sz w:val="32"/>
          <w:szCs w:val="32"/>
          <w:lang w:val="zh-CN"/>
        </w:rPr>
        <w:t>9</w:t>
      </w:r>
      <w:r w:rsidRPr="0070593C">
        <w:rPr>
          <w:rFonts w:eastAsia="仿宋_GB2312" w:cs="仿宋_GB2312" w:hint="eastAsia"/>
          <w:sz w:val="32"/>
          <w:szCs w:val="32"/>
          <w:lang w:val="zh-CN"/>
        </w:rPr>
        <w:t>个，涉及预算总金额</w:t>
      </w:r>
      <w:r w:rsidRPr="0070593C">
        <w:rPr>
          <w:rFonts w:eastAsia="仿宋_GB2312" w:cs="仿宋_GB2312" w:hint="eastAsia"/>
          <w:sz w:val="32"/>
          <w:szCs w:val="32"/>
          <w:lang w:val="zh-CN"/>
        </w:rPr>
        <w:t>224.45</w:t>
      </w:r>
      <w:r w:rsidRPr="0070593C">
        <w:rPr>
          <w:rFonts w:eastAsia="仿宋_GB2312" w:cs="仿宋_GB2312" w:hint="eastAsia"/>
          <w:sz w:val="32"/>
          <w:szCs w:val="32"/>
          <w:lang w:val="zh-CN"/>
        </w:rPr>
        <w:t>万元，</w:t>
      </w:r>
      <w:r w:rsidRPr="0070593C">
        <w:rPr>
          <w:rFonts w:eastAsia="仿宋_GB2312" w:cs="仿宋_GB2312" w:hint="eastAsia"/>
          <w:sz w:val="32"/>
          <w:szCs w:val="32"/>
          <w:lang w:val="zh-CN"/>
        </w:rPr>
        <w:t>1</w:t>
      </w:r>
      <w:r w:rsidRPr="0070593C">
        <w:rPr>
          <w:rFonts w:eastAsia="仿宋_GB2312" w:cs="仿宋_GB2312" w:hint="eastAsia"/>
          <w:sz w:val="32"/>
          <w:szCs w:val="32"/>
          <w:lang w:val="zh-CN"/>
        </w:rPr>
        <w:t>—</w:t>
      </w:r>
      <w:r w:rsidRPr="0070593C">
        <w:rPr>
          <w:rFonts w:eastAsia="仿宋_GB2312" w:cs="仿宋_GB2312" w:hint="eastAsia"/>
          <w:sz w:val="32"/>
          <w:szCs w:val="32"/>
          <w:lang w:val="zh-CN"/>
        </w:rPr>
        <w:t>12</w:t>
      </w:r>
      <w:r w:rsidRPr="0070593C">
        <w:rPr>
          <w:rFonts w:eastAsia="仿宋_GB2312" w:cs="仿宋_GB2312" w:hint="eastAsia"/>
          <w:sz w:val="32"/>
          <w:szCs w:val="32"/>
          <w:lang w:val="zh-CN"/>
        </w:rPr>
        <w:t>月预算执行总体进度为</w:t>
      </w:r>
      <w:r w:rsidRPr="0070593C">
        <w:rPr>
          <w:rFonts w:eastAsia="仿宋_GB2312" w:cs="仿宋_GB2312" w:hint="eastAsia"/>
          <w:sz w:val="32"/>
          <w:szCs w:val="32"/>
          <w:lang w:val="zh-CN"/>
        </w:rPr>
        <w:t>84.64%</w:t>
      </w:r>
      <w:r w:rsidRPr="0070593C">
        <w:rPr>
          <w:rFonts w:eastAsia="仿宋_GB2312" w:cs="仿宋_GB2312" w:hint="eastAsia"/>
          <w:sz w:val="32"/>
          <w:szCs w:val="32"/>
          <w:lang w:val="zh-CN"/>
        </w:rPr>
        <w:t>，其中：预算结余率大于</w:t>
      </w:r>
      <w:r w:rsidRPr="0070593C">
        <w:rPr>
          <w:rFonts w:eastAsia="仿宋_GB2312" w:cs="仿宋_GB2312" w:hint="eastAsia"/>
          <w:sz w:val="32"/>
          <w:szCs w:val="32"/>
          <w:lang w:val="zh-CN"/>
        </w:rPr>
        <w:t>10%</w:t>
      </w:r>
      <w:r w:rsidRPr="0070593C">
        <w:rPr>
          <w:rFonts w:eastAsia="仿宋_GB2312" w:cs="仿宋_GB2312" w:hint="eastAsia"/>
          <w:sz w:val="32"/>
          <w:szCs w:val="32"/>
          <w:lang w:val="zh-CN"/>
        </w:rPr>
        <w:t>的项目共计</w:t>
      </w:r>
      <w:r w:rsidRPr="0070593C">
        <w:rPr>
          <w:rFonts w:eastAsia="仿宋_GB2312" w:cs="仿宋_GB2312" w:hint="eastAsia"/>
          <w:sz w:val="32"/>
          <w:szCs w:val="32"/>
          <w:lang w:val="zh-CN"/>
        </w:rPr>
        <w:t>2</w:t>
      </w:r>
      <w:r w:rsidRPr="0070593C">
        <w:rPr>
          <w:rFonts w:eastAsia="仿宋_GB2312" w:cs="仿宋_GB2312" w:hint="eastAsia"/>
          <w:sz w:val="32"/>
          <w:szCs w:val="32"/>
          <w:lang w:val="zh-CN"/>
        </w:rPr>
        <w:t>个。</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1.</w:t>
      </w:r>
      <w:r w:rsidRPr="0070593C">
        <w:rPr>
          <w:rFonts w:eastAsia="仿宋_GB2312" w:cs="仿宋_GB2312" w:hint="eastAsia"/>
          <w:sz w:val="32"/>
          <w:szCs w:val="32"/>
          <w:lang w:val="zh-CN"/>
        </w:rPr>
        <w:t>项目决策（</w:t>
      </w:r>
      <w:r w:rsidRPr="0070593C">
        <w:rPr>
          <w:rFonts w:eastAsia="仿宋_GB2312" w:cs="仿宋_GB2312" w:hint="eastAsia"/>
          <w:sz w:val="32"/>
          <w:szCs w:val="32"/>
          <w:lang w:val="zh-CN"/>
        </w:rPr>
        <w:t>12</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12</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）决策程序合</w:t>
      </w:r>
      <w:proofErr w:type="gramStart"/>
      <w:r w:rsidRPr="0070593C">
        <w:rPr>
          <w:rFonts w:eastAsia="仿宋_GB2312" w:cs="仿宋_GB2312" w:hint="eastAsia"/>
          <w:sz w:val="32"/>
          <w:szCs w:val="32"/>
          <w:lang w:val="zh-CN"/>
        </w:rPr>
        <w:t>规</w:t>
      </w:r>
      <w:proofErr w:type="gramEnd"/>
      <w:r w:rsidRPr="0070593C">
        <w:rPr>
          <w:rFonts w:eastAsia="仿宋_GB2312" w:cs="仿宋_GB2312" w:hint="eastAsia"/>
          <w:sz w:val="32"/>
          <w:szCs w:val="32"/>
          <w:lang w:val="zh-CN"/>
        </w:rPr>
        <w:t>（</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分）。所有项目均结合我局实际工作情况，进行充分的调研论证，并按照规定的审批流程报领导班子集体决策，决策过程科学、民主、规范。自评得分为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）目标设置合理（</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分）。项目绩效目标与我局的职能职责和年度工作计划紧密结合，目标设置明确、科学合理、规范完整、量化细化且与预算匹配，能够清晰反</w:t>
      </w:r>
      <w:r w:rsidRPr="0070593C">
        <w:rPr>
          <w:rFonts w:eastAsia="仿宋_GB2312" w:cs="仿宋_GB2312" w:hint="eastAsia"/>
          <w:sz w:val="32"/>
          <w:szCs w:val="32"/>
          <w:lang w:val="zh-CN"/>
        </w:rPr>
        <w:lastRenderedPageBreak/>
        <w:t>映项目的预期产出和效果，自评得分为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3</w:t>
      </w:r>
      <w:r w:rsidRPr="0070593C">
        <w:rPr>
          <w:rFonts w:eastAsia="仿宋_GB2312" w:cs="仿宋_GB2312" w:hint="eastAsia"/>
          <w:sz w:val="32"/>
          <w:szCs w:val="32"/>
          <w:lang w:val="zh-CN"/>
        </w:rPr>
        <w:t>）项目入库及时（</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分）。按照项目库管理的相关要求，对项目在一体化信息系统进行分类入库，入库资料齐全，便于项目的统一管理和调度；项目入库在规定时间内完成，均未晚于</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w:t>
      </w:r>
      <w:r w:rsidRPr="0070593C">
        <w:rPr>
          <w:rFonts w:eastAsia="仿宋_GB2312" w:cs="仿宋_GB2312" w:hint="eastAsia"/>
          <w:sz w:val="32"/>
          <w:szCs w:val="32"/>
          <w:lang w:val="zh-CN"/>
        </w:rPr>
        <w:t>9</w:t>
      </w:r>
      <w:r w:rsidRPr="0070593C">
        <w:rPr>
          <w:rFonts w:eastAsia="仿宋_GB2312" w:cs="仿宋_GB2312" w:hint="eastAsia"/>
          <w:sz w:val="32"/>
          <w:szCs w:val="32"/>
          <w:lang w:val="zh-CN"/>
        </w:rPr>
        <w:t>月</w:t>
      </w:r>
      <w:r w:rsidRPr="0070593C">
        <w:rPr>
          <w:rFonts w:eastAsia="仿宋_GB2312" w:cs="仿宋_GB2312" w:hint="eastAsia"/>
          <w:sz w:val="32"/>
          <w:szCs w:val="32"/>
          <w:lang w:val="zh-CN"/>
        </w:rPr>
        <w:t>30</w:t>
      </w:r>
      <w:r w:rsidRPr="0070593C">
        <w:rPr>
          <w:rFonts w:eastAsia="仿宋_GB2312" w:cs="仿宋_GB2312" w:hint="eastAsia"/>
          <w:sz w:val="32"/>
          <w:szCs w:val="32"/>
          <w:lang w:val="zh-CN"/>
        </w:rPr>
        <w:t>日。自评得分为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2.</w:t>
      </w:r>
      <w:r w:rsidRPr="0070593C">
        <w:rPr>
          <w:rFonts w:eastAsia="仿宋_GB2312" w:cs="仿宋_GB2312" w:hint="eastAsia"/>
          <w:sz w:val="32"/>
          <w:szCs w:val="32"/>
          <w:lang w:val="zh-CN"/>
        </w:rPr>
        <w:t>项目执行（</w:t>
      </w:r>
      <w:r w:rsidRPr="0070593C">
        <w:rPr>
          <w:rFonts w:eastAsia="仿宋_GB2312" w:cs="仿宋_GB2312" w:hint="eastAsia"/>
          <w:sz w:val="32"/>
          <w:szCs w:val="32"/>
          <w:lang w:val="zh-CN"/>
        </w:rPr>
        <w:t>12</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11.56</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）执行同向（</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我局部门预算项目实际列支内容与绩效目标设置方向相符，项目资金严格按照预算安排和项目实施进度进行拨付和使用，无截留、挪用、超范围支出等情况，确保了资金使用与项目执行的一致性，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）项目调整（</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分）。优化项目调整应对机制，如遇部分项目因政策变化、实际工作开展与预期不符等情况，及时采取收回预算、调整目标等处置措施对项目进行调整。且项目调整须严格履行审批手续，确保调整过程合法合</w:t>
      </w:r>
      <w:proofErr w:type="gramStart"/>
      <w:r w:rsidRPr="0070593C">
        <w:rPr>
          <w:rFonts w:eastAsia="仿宋_GB2312" w:cs="仿宋_GB2312" w:hint="eastAsia"/>
          <w:sz w:val="32"/>
          <w:szCs w:val="32"/>
          <w:lang w:val="zh-CN"/>
        </w:rPr>
        <w:t>规</w:t>
      </w:r>
      <w:proofErr w:type="gramEnd"/>
      <w:r w:rsidRPr="0070593C">
        <w:rPr>
          <w:rFonts w:eastAsia="仿宋_GB2312" w:cs="仿宋_GB2312" w:hint="eastAsia"/>
          <w:sz w:val="32"/>
          <w:szCs w:val="32"/>
          <w:lang w:val="zh-CN"/>
        </w:rPr>
        <w:t>、调整后的项目持续符合实际需求，保障项目的顺利推进。自评得分为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3</w:t>
      </w:r>
      <w:r w:rsidRPr="0070593C">
        <w:rPr>
          <w:rFonts w:eastAsia="仿宋_GB2312" w:cs="仿宋_GB2312" w:hint="eastAsia"/>
          <w:sz w:val="32"/>
          <w:szCs w:val="32"/>
          <w:lang w:val="zh-CN"/>
        </w:rPr>
        <w:t>）执行结果（</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3.56</w:t>
      </w:r>
      <w:r w:rsidRPr="0070593C">
        <w:rPr>
          <w:rFonts w:eastAsia="仿宋_GB2312" w:cs="仿宋_GB2312" w:hint="eastAsia"/>
          <w:sz w:val="32"/>
          <w:szCs w:val="32"/>
          <w:lang w:val="zh-CN"/>
        </w:rPr>
        <w:t>分）。我局大部分项目按照时间节点和质量要求完成了任务，项目执行进度和质量得到有效控制。常年项目</w:t>
      </w:r>
      <w:r w:rsidRPr="0070593C">
        <w:rPr>
          <w:rFonts w:eastAsia="仿宋_GB2312" w:cs="仿宋_GB2312" w:hint="eastAsia"/>
          <w:sz w:val="32"/>
          <w:szCs w:val="32"/>
          <w:lang w:val="zh-CN"/>
        </w:rPr>
        <w:t>1</w:t>
      </w:r>
      <w:r w:rsidRPr="0070593C">
        <w:rPr>
          <w:rFonts w:eastAsia="仿宋_GB2312" w:cs="仿宋_GB2312" w:hint="eastAsia"/>
          <w:sz w:val="32"/>
          <w:szCs w:val="32"/>
          <w:lang w:val="zh-CN"/>
        </w:rPr>
        <w:t>个，预算无结余，得</w:t>
      </w:r>
      <w:r w:rsidRPr="0070593C">
        <w:rPr>
          <w:rFonts w:eastAsia="仿宋_GB2312" w:cs="仿宋_GB2312" w:hint="eastAsia"/>
          <w:sz w:val="32"/>
          <w:szCs w:val="32"/>
          <w:lang w:val="zh-CN"/>
        </w:rPr>
        <w:t>2</w:t>
      </w:r>
      <w:r w:rsidRPr="0070593C">
        <w:rPr>
          <w:rFonts w:eastAsia="仿宋_GB2312" w:cs="仿宋_GB2312" w:hint="eastAsia"/>
          <w:sz w:val="32"/>
          <w:szCs w:val="32"/>
          <w:lang w:val="zh-CN"/>
        </w:rPr>
        <w:t>分；阶段项目（含一次性项目）</w:t>
      </w:r>
      <w:r w:rsidRPr="0070593C">
        <w:rPr>
          <w:rFonts w:eastAsia="仿宋_GB2312" w:cs="仿宋_GB2312" w:hint="eastAsia"/>
          <w:sz w:val="32"/>
          <w:szCs w:val="32"/>
          <w:lang w:val="zh-CN"/>
        </w:rPr>
        <w:t>9</w:t>
      </w:r>
      <w:r w:rsidRPr="0070593C">
        <w:rPr>
          <w:rFonts w:eastAsia="仿宋_GB2312" w:cs="仿宋_GB2312" w:hint="eastAsia"/>
          <w:sz w:val="32"/>
          <w:szCs w:val="32"/>
          <w:lang w:val="zh-CN"/>
        </w:rPr>
        <w:t>个，结余率大于</w:t>
      </w:r>
      <w:r w:rsidRPr="0070593C">
        <w:rPr>
          <w:rFonts w:eastAsia="仿宋_GB2312" w:cs="仿宋_GB2312" w:hint="eastAsia"/>
          <w:sz w:val="32"/>
          <w:szCs w:val="32"/>
          <w:lang w:val="zh-CN"/>
        </w:rPr>
        <w:t>10%</w:t>
      </w:r>
      <w:r w:rsidRPr="0070593C">
        <w:rPr>
          <w:rFonts w:eastAsia="仿宋_GB2312" w:cs="仿宋_GB2312" w:hint="eastAsia"/>
          <w:sz w:val="32"/>
          <w:szCs w:val="32"/>
          <w:lang w:val="zh-CN"/>
        </w:rPr>
        <w:t>的项目</w:t>
      </w:r>
      <w:r w:rsidRPr="0070593C">
        <w:rPr>
          <w:rFonts w:eastAsia="仿宋_GB2312" w:cs="仿宋_GB2312" w:hint="eastAsia"/>
          <w:sz w:val="32"/>
          <w:szCs w:val="32"/>
          <w:lang w:val="zh-CN"/>
        </w:rPr>
        <w:t>2</w:t>
      </w:r>
      <w:r w:rsidRPr="0070593C">
        <w:rPr>
          <w:rFonts w:eastAsia="仿宋_GB2312" w:cs="仿宋_GB2312" w:hint="eastAsia"/>
          <w:sz w:val="32"/>
          <w:szCs w:val="32"/>
          <w:lang w:val="zh-CN"/>
        </w:rPr>
        <w:t>个，根据公式，得</w:t>
      </w:r>
      <w:r w:rsidRPr="0070593C">
        <w:rPr>
          <w:rFonts w:eastAsia="仿宋_GB2312" w:cs="仿宋_GB2312" w:hint="eastAsia"/>
          <w:sz w:val="32"/>
          <w:szCs w:val="32"/>
          <w:lang w:val="zh-CN"/>
        </w:rPr>
        <w:t>1.56</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3.</w:t>
      </w:r>
      <w:r w:rsidRPr="0070593C">
        <w:rPr>
          <w:rFonts w:eastAsia="仿宋_GB2312" w:cs="仿宋_GB2312" w:hint="eastAsia"/>
          <w:sz w:val="32"/>
          <w:szCs w:val="32"/>
          <w:lang w:val="zh-CN"/>
        </w:rPr>
        <w:t>目标实现（</w:t>
      </w:r>
      <w:r w:rsidRPr="0070593C">
        <w:rPr>
          <w:rFonts w:eastAsia="仿宋_GB2312" w:cs="仿宋_GB2312" w:hint="eastAsia"/>
          <w:sz w:val="32"/>
          <w:szCs w:val="32"/>
          <w:lang w:val="zh-CN"/>
        </w:rPr>
        <w:t>11</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11</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1</w:t>
      </w:r>
      <w:r w:rsidRPr="0070593C">
        <w:rPr>
          <w:rFonts w:eastAsia="仿宋_GB2312" w:cs="仿宋_GB2312" w:hint="eastAsia"/>
          <w:sz w:val="32"/>
          <w:szCs w:val="32"/>
          <w:lang w:val="zh-CN"/>
        </w:rPr>
        <w:t>）目标完成（</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分）。我局高质量完成</w:t>
      </w:r>
      <w:r w:rsidRPr="0070593C">
        <w:rPr>
          <w:rFonts w:eastAsia="仿宋_GB2312" w:cs="仿宋_GB2312" w:hint="eastAsia"/>
          <w:sz w:val="32"/>
          <w:szCs w:val="32"/>
          <w:lang w:val="zh-CN"/>
        </w:rPr>
        <w:t>1</w:t>
      </w:r>
      <w:r w:rsidRPr="0070593C">
        <w:rPr>
          <w:rFonts w:eastAsia="仿宋_GB2312" w:cs="仿宋_GB2312" w:hint="eastAsia"/>
          <w:sz w:val="32"/>
          <w:szCs w:val="32"/>
          <w:lang w:val="zh-CN"/>
        </w:rPr>
        <w:t>个</w:t>
      </w:r>
      <w:r w:rsidRPr="0070593C">
        <w:rPr>
          <w:rFonts w:eastAsia="仿宋_GB2312" w:cs="仿宋_GB2312" w:hint="eastAsia"/>
          <w:sz w:val="32"/>
          <w:szCs w:val="32"/>
          <w:lang w:val="zh-CN"/>
        </w:rPr>
        <w:lastRenderedPageBreak/>
        <w:t>常年项目及</w:t>
      </w:r>
      <w:r w:rsidRPr="0070593C">
        <w:rPr>
          <w:rFonts w:eastAsia="仿宋_GB2312" w:cs="仿宋_GB2312" w:hint="eastAsia"/>
          <w:sz w:val="32"/>
          <w:szCs w:val="32"/>
          <w:lang w:val="zh-CN"/>
        </w:rPr>
        <w:t>9</w:t>
      </w:r>
      <w:r w:rsidRPr="0070593C">
        <w:rPr>
          <w:rFonts w:eastAsia="仿宋_GB2312" w:cs="仿宋_GB2312" w:hint="eastAsia"/>
          <w:sz w:val="32"/>
          <w:szCs w:val="32"/>
          <w:lang w:val="zh-CN"/>
        </w:rPr>
        <w:t>个阶段项目（含一次性项目）绩效目标，且数量指标均已完成。自评得分为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2</w:t>
      </w:r>
      <w:r w:rsidRPr="0070593C">
        <w:rPr>
          <w:rFonts w:eastAsia="仿宋_GB2312" w:cs="仿宋_GB2312" w:hint="eastAsia"/>
          <w:sz w:val="32"/>
          <w:szCs w:val="32"/>
          <w:lang w:val="zh-CN"/>
        </w:rPr>
        <w:t>）目标偏离（</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分）。我局</w:t>
      </w:r>
      <w:r w:rsidRPr="0070593C">
        <w:rPr>
          <w:rFonts w:eastAsia="仿宋_GB2312" w:cs="仿宋_GB2312" w:hint="eastAsia"/>
          <w:sz w:val="32"/>
          <w:szCs w:val="32"/>
          <w:lang w:val="zh-CN"/>
        </w:rPr>
        <w:t>1</w:t>
      </w:r>
      <w:r w:rsidRPr="0070593C">
        <w:rPr>
          <w:rFonts w:eastAsia="仿宋_GB2312" w:cs="仿宋_GB2312" w:hint="eastAsia"/>
          <w:sz w:val="32"/>
          <w:szCs w:val="32"/>
          <w:lang w:val="zh-CN"/>
        </w:rPr>
        <w:t>个常年项目及</w:t>
      </w:r>
      <w:r w:rsidRPr="0070593C">
        <w:rPr>
          <w:rFonts w:eastAsia="仿宋_GB2312" w:cs="仿宋_GB2312" w:hint="eastAsia"/>
          <w:sz w:val="32"/>
          <w:szCs w:val="32"/>
          <w:lang w:val="zh-CN"/>
        </w:rPr>
        <w:t>9</w:t>
      </w:r>
      <w:r w:rsidRPr="0070593C">
        <w:rPr>
          <w:rFonts w:eastAsia="仿宋_GB2312" w:cs="仿宋_GB2312" w:hint="eastAsia"/>
          <w:sz w:val="32"/>
          <w:szCs w:val="32"/>
          <w:lang w:val="zh-CN"/>
        </w:rPr>
        <w:t>个阶段项目（含一次性项目）绩效目标数量指标实现程度</w:t>
      </w:r>
      <w:r w:rsidRPr="0070593C">
        <w:rPr>
          <w:rFonts w:eastAsia="仿宋_GB2312" w:cs="仿宋_GB2312" w:hint="eastAsia"/>
          <w:sz w:val="32"/>
          <w:szCs w:val="32"/>
          <w:lang w:val="zh-CN"/>
        </w:rPr>
        <w:t>100%</w:t>
      </w:r>
      <w:r w:rsidRPr="0070593C">
        <w:rPr>
          <w:rFonts w:eastAsia="仿宋_GB2312" w:cs="仿宋_GB2312" w:hint="eastAsia"/>
          <w:sz w:val="32"/>
          <w:szCs w:val="32"/>
          <w:lang w:val="zh-CN"/>
        </w:rPr>
        <w:t>，与预期目标数量指标无偏离。自评得分为</w:t>
      </w:r>
      <w:r w:rsidRPr="0070593C">
        <w:rPr>
          <w:rFonts w:eastAsia="仿宋_GB2312" w:cs="仿宋_GB2312" w:hint="eastAsia"/>
          <w:sz w:val="32"/>
          <w:szCs w:val="32"/>
          <w:lang w:val="zh-CN"/>
        </w:rPr>
        <w:t>4</w:t>
      </w:r>
      <w:r w:rsidRPr="0070593C">
        <w:rPr>
          <w:rFonts w:eastAsia="仿宋_GB2312" w:cs="仿宋_GB2312" w:hint="eastAsia"/>
          <w:sz w:val="32"/>
          <w:szCs w:val="32"/>
          <w:lang w:val="zh-CN"/>
        </w:rPr>
        <w:t>分。</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）实现效果（</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分，得</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分）。列举</w:t>
      </w:r>
      <w:r w:rsidRPr="0070593C">
        <w:rPr>
          <w:rFonts w:eastAsia="仿宋_GB2312" w:cs="仿宋_GB2312" w:hint="eastAsia"/>
          <w:sz w:val="32"/>
          <w:szCs w:val="32"/>
          <w:lang w:val="zh-CN"/>
        </w:rPr>
        <w:t>4</w:t>
      </w:r>
      <w:r w:rsidRPr="0070593C">
        <w:rPr>
          <w:rFonts w:eastAsia="仿宋_GB2312" w:cs="仿宋_GB2312" w:hint="eastAsia"/>
          <w:sz w:val="32"/>
          <w:szCs w:val="32"/>
          <w:lang w:val="zh-CN"/>
        </w:rPr>
        <w:t>个阶段性项目效益指标实施效果进行说明。</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统计基层基础工作：全市基层统计机构建设完整规范，示范化建设深入推进，统计报表制度严格贯彻执行，统计数据质量得到保证，为全面准确反映全市经济社会发展成果奠定了坚实基础。</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五经普工作：完成五经普入户登记、宣传动员、数据审核、数据评估、省级试点，高质量完成五经</w:t>
      </w:r>
      <w:proofErr w:type="gramStart"/>
      <w:r w:rsidRPr="0070593C">
        <w:rPr>
          <w:rFonts w:eastAsia="仿宋_GB2312" w:cs="仿宋_GB2312" w:hint="eastAsia"/>
          <w:sz w:val="32"/>
          <w:szCs w:val="32"/>
          <w:lang w:val="zh-CN"/>
        </w:rPr>
        <w:t>普关键</w:t>
      </w:r>
      <w:proofErr w:type="gramEnd"/>
      <w:r w:rsidRPr="0070593C">
        <w:rPr>
          <w:rFonts w:eastAsia="仿宋_GB2312" w:cs="仿宋_GB2312" w:hint="eastAsia"/>
          <w:sz w:val="32"/>
          <w:szCs w:val="32"/>
          <w:lang w:val="zh-CN"/>
        </w:rPr>
        <w:t>阶段工作，取得阶段性成果。</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网络安全维护工作：完成统计网络安全加固、视频会议设备更新，有效提高统计工作效率，为保障全市各项统计工作顺利开展打下坚实基础。</w:t>
      </w:r>
    </w:p>
    <w:p w:rsidR="00CA7CA6" w:rsidRPr="0070593C"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t>社情民意调查工作：完成社会经济调查项目</w:t>
      </w:r>
      <w:r w:rsidRPr="0070593C">
        <w:rPr>
          <w:rFonts w:eastAsia="仿宋_GB2312" w:cs="仿宋_GB2312" w:hint="eastAsia"/>
          <w:sz w:val="32"/>
          <w:szCs w:val="32"/>
          <w:lang w:val="zh-CN"/>
        </w:rPr>
        <w:t>17</w:t>
      </w:r>
      <w:r w:rsidRPr="0070593C">
        <w:rPr>
          <w:rFonts w:eastAsia="仿宋_GB2312" w:cs="仿宋_GB2312" w:hint="eastAsia"/>
          <w:sz w:val="32"/>
          <w:szCs w:val="32"/>
          <w:lang w:val="zh-CN"/>
        </w:rPr>
        <w:t>个，其中：完成国家统计局布置调查项目</w:t>
      </w:r>
      <w:r w:rsidRPr="0070593C">
        <w:rPr>
          <w:rFonts w:eastAsia="仿宋_GB2312" w:cs="仿宋_GB2312" w:hint="eastAsia"/>
          <w:sz w:val="32"/>
          <w:szCs w:val="32"/>
          <w:lang w:val="zh-CN"/>
        </w:rPr>
        <w:t>1</w:t>
      </w:r>
      <w:r w:rsidRPr="0070593C">
        <w:rPr>
          <w:rFonts w:eastAsia="仿宋_GB2312" w:cs="仿宋_GB2312" w:hint="eastAsia"/>
          <w:sz w:val="32"/>
          <w:szCs w:val="32"/>
          <w:lang w:val="zh-CN"/>
        </w:rPr>
        <w:t>个，有效样本</w:t>
      </w:r>
      <w:r w:rsidRPr="0070593C">
        <w:rPr>
          <w:rFonts w:eastAsia="仿宋_GB2312" w:cs="仿宋_GB2312" w:hint="eastAsia"/>
          <w:sz w:val="32"/>
          <w:szCs w:val="32"/>
          <w:lang w:val="zh-CN"/>
        </w:rPr>
        <w:t>92</w:t>
      </w:r>
      <w:r w:rsidRPr="0070593C">
        <w:rPr>
          <w:rFonts w:eastAsia="仿宋_GB2312" w:cs="仿宋_GB2312" w:hint="eastAsia"/>
          <w:sz w:val="32"/>
          <w:szCs w:val="32"/>
          <w:lang w:val="zh-CN"/>
        </w:rPr>
        <w:t>个；完成市本级部门委托调查项目</w:t>
      </w:r>
      <w:r w:rsidRPr="0070593C">
        <w:rPr>
          <w:rFonts w:eastAsia="仿宋_GB2312" w:cs="仿宋_GB2312" w:hint="eastAsia"/>
          <w:sz w:val="32"/>
          <w:szCs w:val="32"/>
          <w:lang w:val="zh-CN"/>
        </w:rPr>
        <w:t>12</w:t>
      </w:r>
      <w:r w:rsidRPr="0070593C">
        <w:rPr>
          <w:rFonts w:eastAsia="仿宋_GB2312" w:cs="仿宋_GB2312" w:hint="eastAsia"/>
          <w:sz w:val="32"/>
          <w:szCs w:val="32"/>
          <w:lang w:val="zh-CN"/>
        </w:rPr>
        <w:t>个，自主选题项目</w:t>
      </w:r>
      <w:r w:rsidRPr="0070593C">
        <w:rPr>
          <w:rFonts w:eastAsia="仿宋_GB2312" w:cs="仿宋_GB2312" w:hint="eastAsia"/>
          <w:sz w:val="32"/>
          <w:szCs w:val="32"/>
          <w:lang w:val="zh-CN"/>
        </w:rPr>
        <w:t>5</w:t>
      </w:r>
      <w:r w:rsidRPr="0070593C">
        <w:rPr>
          <w:rFonts w:eastAsia="仿宋_GB2312" w:cs="仿宋_GB2312" w:hint="eastAsia"/>
          <w:sz w:val="32"/>
          <w:szCs w:val="32"/>
          <w:lang w:val="zh-CN"/>
        </w:rPr>
        <w:t>个，有效样本</w:t>
      </w:r>
      <w:r w:rsidRPr="0070593C">
        <w:rPr>
          <w:rFonts w:eastAsia="仿宋_GB2312" w:cs="仿宋_GB2312" w:hint="eastAsia"/>
          <w:sz w:val="32"/>
          <w:szCs w:val="32"/>
          <w:lang w:val="zh-CN"/>
        </w:rPr>
        <w:t>21.96</w:t>
      </w:r>
      <w:r w:rsidRPr="0070593C">
        <w:rPr>
          <w:rFonts w:eastAsia="仿宋_GB2312" w:cs="仿宋_GB2312" w:hint="eastAsia"/>
          <w:sz w:val="32"/>
          <w:szCs w:val="32"/>
          <w:lang w:val="zh-CN"/>
        </w:rPr>
        <w:t>万个；协助省统计局调查项目</w:t>
      </w:r>
      <w:r w:rsidRPr="0070593C">
        <w:rPr>
          <w:rFonts w:eastAsia="仿宋_GB2312" w:cs="仿宋_GB2312" w:hint="eastAsia"/>
          <w:sz w:val="32"/>
          <w:szCs w:val="32"/>
          <w:lang w:val="zh-CN"/>
        </w:rPr>
        <w:t>2</w:t>
      </w:r>
      <w:r w:rsidRPr="0070593C">
        <w:rPr>
          <w:rFonts w:eastAsia="仿宋_GB2312" w:cs="仿宋_GB2312" w:hint="eastAsia"/>
          <w:sz w:val="32"/>
          <w:szCs w:val="32"/>
          <w:lang w:val="zh-CN"/>
        </w:rPr>
        <w:t>个。调查成果获得了有关单位的肯定，充分发挥了市城调队在展现发展成就、服务决策部署、反映民生问题等方面的“连心桥”作用。</w:t>
      </w:r>
    </w:p>
    <w:p w:rsidR="00CA7CA6" w:rsidRDefault="00CA7CA6" w:rsidP="00CA7CA6">
      <w:pPr>
        <w:adjustRightInd w:val="0"/>
        <w:snapToGrid w:val="0"/>
        <w:spacing w:line="578" w:lineRule="exact"/>
        <w:ind w:firstLineChars="200" w:firstLine="640"/>
        <w:contextualSpacing/>
        <w:jc w:val="left"/>
        <w:rPr>
          <w:rFonts w:eastAsia="仿宋_GB2312" w:cs="仿宋_GB2312"/>
          <w:sz w:val="32"/>
          <w:szCs w:val="32"/>
          <w:lang w:val="zh-CN"/>
        </w:rPr>
      </w:pPr>
      <w:r w:rsidRPr="0070593C">
        <w:rPr>
          <w:rFonts w:eastAsia="仿宋_GB2312" w:cs="仿宋_GB2312" w:hint="eastAsia"/>
          <w:sz w:val="32"/>
          <w:szCs w:val="32"/>
          <w:lang w:val="zh-CN"/>
        </w:rPr>
        <w:lastRenderedPageBreak/>
        <w:t>攀枝花市统计局</w:t>
      </w:r>
      <w:r w:rsidRPr="0070593C">
        <w:rPr>
          <w:rFonts w:eastAsia="仿宋_GB2312" w:cs="仿宋_GB2312" w:hint="eastAsia"/>
          <w:sz w:val="32"/>
          <w:szCs w:val="32"/>
          <w:lang w:val="zh-CN"/>
        </w:rPr>
        <w:t>2024</w:t>
      </w:r>
      <w:r w:rsidRPr="0070593C">
        <w:rPr>
          <w:rFonts w:eastAsia="仿宋_GB2312" w:cs="仿宋_GB2312" w:hint="eastAsia"/>
          <w:sz w:val="32"/>
          <w:szCs w:val="32"/>
          <w:lang w:val="zh-CN"/>
        </w:rPr>
        <w:t>年度常年项目、阶段项目（含一次性项目），按计划完成绩效目标，达到了预期效果。自评得分为</w:t>
      </w:r>
      <w:r w:rsidRPr="0070593C">
        <w:rPr>
          <w:rFonts w:eastAsia="仿宋_GB2312" w:cs="仿宋_GB2312" w:hint="eastAsia"/>
          <w:sz w:val="32"/>
          <w:szCs w:val="32"/>
          <w:lang w:val="zh-CN"/>
        </w:rPr>
        <w:t>3</w:t>
      </w:r>
      <w:r w:rsidRPr="0070593C">
        <w:rPr>
          <w:rFonts w:eastAsia="仿宋_GB2312" w:cs="仿宋_GB2312" w:hint="eastAsia"/>
          <w:sz w:val="32"/>
          <w:szCs w:val="32"/>
          <w:lang w:val="zh-CN"/>
        </w:rPr>
        <w:t>分。</w:t>
      </w:r>
    </w:p>
    <w:p w:rsidR="00CA7CA6" w:rsidRDefault="00CA7CA6" w:rsidP="00CA7CA6">
      <w:pPr>
        <w:adjustRightInd w:val="0"/>
        <w:snapToGrid w:val="0"/>
        <w:spacing w:line="578" w:lineRule="exact"/>
        <w:ind w:firstLineChars="200" w:firstLine="643"/>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eastAsia="楷体_GB2312" w:hint="eastAsia"/>
          <w:b/>
          <w:bCs/>
          <w:color w:val="000000"/>
          <w:kern w:val="0"/>
          <w:sz w:val="32"/>
          <w:szCs w:val="32"/>
          <w:shd w:val="clear" w:color="auto" w:fill="FFFFFF"/>
          <w:lang w:val="zh-CN"/>
        </w:rPr>
        <w:t>。</w:t>
      </w:r>
    </w:p>
    <w:p w:rsidR="00CA7CA6" w:rsidRPr="0070593C" w:rsidRDefault="00CA7CA6" w:rsidP="00CA7CA6">
      <w:pPr>
        <w:adjustRightInd w:val="0"/>
        <w:snapToGrid w:val="0"/>
        <w:spacing w:line="578" w:lineRule="exact"/>
        <w:ind w:firstLineChars="200" w:firstLine="640"/>
        <w:contextualSpacing/>
        <w:jc w:val="left"/>
        <w:rPr>
          <w:rFonts w:eastAsia="仿宋_GB2312"/>
          <w:sz w:val="32"/>
          <w:szCs w:val="32"/>
          <w:lang w:val="zh-CN" w:bidi="ar"/>
        </w:rPr>
      </w:pPr>
      <w:r w:rsidRPr="0070593C">
        <w:rPr>
          <w:rFonts w:eastAsia="仿宋_GB2312" w:hint="eastAsia"/>
          <w:sz w:val="32"/>
          <w:szCs w:val="32"/>
          <w:lang w:val="zh-CN" w:bidi="ar"/>
        </w:rPr>
        <w:t>1.</w:t>
      </w:r>
      <w:r w:rsidRPr="0070593C">
        <w:rPr>
          <w:rFonts w:eastAsia="仿宋_GB2312" w:hint="eastAsia"/>
          <w:sz w:val="32"/>
          <w:szCs w:val="32"/>
          <w:lang w:val="zh-CN" w:bidi="ar"/>
        </w:rPr>
        <w:t>内部应用情况。我局将绩效评价结果作为下一年度预算编制的重要依据，以绩效评价反映的问题为导向，结合部门预算绩效评价指标体系，进一步优化、细化、量化指标设置，做到绩效指标设置科学性合理、规范完整，提高与预算匹配率。</w:t>
      </w:r>
    </w:p>
    <w:p w:rsidR="00CA7CA6" w:rsidRPr="0070593C" w:rsidRDefault="00CA7CA6" w:rsidP="00CA7CA6">
      <w:pPr>
        <w:adjustRightInd w:val="0"/>
        <w:snapToGrid w:val="0"/>
        <w:spacing w:line="578" w:lineRule="exact"/>
        <w:ind w:firstLineChars="200" w:firstLine="640"/>
        <w:contextualSpacing/>
        <w:jc w:val="left"/>
        <w:rPr>
          <w:rFonts w:eastAsia="仿宋_GB2312"/>
          <w:sz w:val="32"/>
          <w:szCs w:val="32"/>
          <w:lang w:val="zh-CN" w:bidi="ar"/>
        </w:rPr>
      </w:pPr>
      <w:r w:rsidRPr="0070593C">
        <w:rPr>
          <w:rFonts w:eastAsia="仿宋_GB2312" w:hint="eastAsia"/>
          <w:sz w:val="32"/>
          <w:szCs w:val="32"/>
          <w:lang w:val="zh-CN" w:bidi="ar"/>
        </w:rPr>
        <w:t>2.</w:t>
      </w:r>
      <w:r w:rsidRPr="0070593C">
        <w:rPr>
          <w:rFonts w:eastAsia="仿宋_GB2312" w:hint="eastAsia"/>
          <w:sz w:val="32"/>
          <w:szCs w:val="32"/>
          <w:lang w:val="zh-CN" w:bidi="ar"/>
        </w:rPr>
        <w:t>信息公开情况。按照政府信息公开的相关要求，及时在政府网站等平台公开部门预算绩效自评报告、项目绩效自评表等信息，主动接受社会公众的监督，增强了预算绩效管理工作的透明度</w:t>
      </w:r>
      <w:r w:rsidRPr="0070593C">
        <w:rPr>
          <w:rFonts w:eastAsia="仿宋_GB2312" w:hint="eastAsia"/>
          <w:sz w:val="32"/>
          <w:szCs w:val="32"/>
          <w:lang w:val="zh-CN" w:bidi="ar"/>
        </w:rPr>
        <w:t xml:space="preserve"> </w:t>
      </w:r>
      <w:r w:rsidRPr="0070593C">
        <w:rPr>
          <w:rFonts w:eastAsia="仿宋_GB2312" w:hint="eastAsia"/>
          <w:sz w:val="32"/>
          <w:szCs w:val="32"/>
          <w:lang w:val="zh-CN" w:bidi="ar"/>
        </w:rPr>
        <w:t>。</w:t>
      </w:r>
    </w:p>
    <w:p w:rsidR="00CA7CA6" w:rsidRDefault="00CA7CA6" w:rsidP="00CA7CA6">
      <w:pPr>
        <w:adjustRightInd w:val="0"/>
        <w:snapToGrid w:val="0"/>
        <w:spacing w:line="578" w:lineRule="exact"/>
        <w:ind w:firstLineChars="200" w:firstLine="640"/>
        <w:contextualSpacing/>
        <w:jc w:val="left"/>
        <w:rPr>
          <w:rFonts w:eastAsia="仿宋_GB2312"/>
          <w:sz w:val="32"/>
          <w:szCs w:val="32"/>
          <w:lang w:bidi="ar"/>
        </w:rPr>
      </w:pPr>
      <w:r w:rsidRPr="0070593C">
        <w:rPr>
          <w:rFonts w:eastAsia="仿宋_GB2312" w:hint="eastAsia"/>
          <w:sz w:val="32"/>
          <w:szCs w:val="32"/>
          <w:lang w:val="zh-CN" w:bidi="ar"/>
        </w:rPr>
        <w:t>3.</w:t>
      </w:r>
      <w:r w:rsidRPr="0070593C">
        <w:rPr>
          <w:rFonts w:eastAsia="仿宋_GB2312" w:hint="eastAsia"/>
          <w:sz w:val="32"/>
          <w:szCs w:val="32"/>
          <w:lang w:val="zh-CN" w:bidi="ar"/>
        </w:rPr>
        <w:t>整改反馈情况。针对绩效评价过程中反映出的问题，及时与项目实施部门沟通，通过调整目标设置、指标设置等措施加以整改。相关部门</w:t>
      </w:r>
      <w:r w:rsidR="00D7618D">
        <w:rPr>
          <w:rFonts w:eastAsia="仿宋_GB2312" w:hint="eastAsia"/>
          <w:sz w:val="32"/>
          <w:szCs w:val="32"/>
          <w:lang w:val="zh-CN" w:bidi="ar"/>
        </w:rPr>
        <w:t>需</w:t>
      </w:r>
      <w:r w:rsidRPr="0070593C">
        <w:rPr>
          <w:rFonts w:eastAsia="仿宋_GB2312" w:hint="eastAsia"/>
          <w:sz w:val="32"/>
          <w:szCs w:val="32"/>
          <w:lang w:val="zh-CN" w:bidi="ar"/>
        </w:rPr>
        <w:t>高度重视，落实整改责任，按时完成整改任务，及时反馈整改情况。通过整改，进一步完善项目管理制度和工作流程，提高预算执行效率和资金使用效益。</w:t>
      </w:r>
    </w:p>
    <w:p w:rsidR="00CA7CA6" w:rsidRDefault="00CA7CA6" w:rsidP="00CA7CA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rsidR="00CA7CA6" w:rsidRDefault="00CA7CA6" w:rsidP="00CA7CA6">
      <w:pPr>
        <w:widowControl/>
        <w:adjustRightInd w:val="0"/>
        <w:snapToGrid w:val="0"/>
        <w:spacing w:line="578" w:lineRule="exact"/>
        <w:ind w:firstLineChars="200" w:firstLine="643"/>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sidRPr="0070593C">
        <w:rPr>
          <w:rFonts w:eastAsia="仿宋_GB2312" w:hint="eastAsia"/>
          <w:sz w:val="32"/>
          <w:szCs w:val="32"/>
          <w:lang w:bidi="ar"/>
        </w:rPr>
        <w:t>攀枝花市统计局严格按照市财政局印发的《部门预算绩效评价指标体系》要求，根据指标解释、评分方法、评分说明，结合本单位实际情况，逐项开展自评，认真测算指标分值，自评得分真实准确、有据可查。在履职</w:t>
      </w:r>
      <w:r w:rsidRPr="0070593C">
        <w:rPr>
          <w:rFonts w:eastAsia="仿宋_GB2312" w:hint="eastAsia"/>
          <w:sz w:val="32"/>
          <w:szCs w:val="32"/>
          <w:lang w:bidi="ar"/>
        </w:rPr>
        <w:lastRenderedPageBreak/>
        <w:t>效能、预算管理、财务管理、资产管理、采购管理以及项目绩效等方面均取得了较好的成绩，为高质量发展建设共同富裕试验区贡献了统计力量，自评得分为</w:t>
      </w:r>
      <w:r w:rsidRPr="0070593C">
        <w:rPr>
          <w:rFonts w:eastAsia="仿宋_GB2312" w:hint="eastAsia"/>
          <w:sz w:val="32"/>
          <w:szCs w:val="32"/>
          <w:lang w:bidi="ar"/>
        </w:rPr>
        <w:t>96.39</w:t>
      </w:r>
      <w:r w:rsidRPr="0070593C">
        <w:rPr>
          <w:rFonts w:eastAsia="仿宋_GB2312" w:hint="eastAsia"/>
          <w:sz w:val="32"/>
          <w:szCs w:val="32"/>
          <w:lang w:bidi="ar"/>
        </w:rPr>
        <w:t>分。</w:t>
      </w:r>
    </w:p>
    <w:p w:rsidR="00CA7CA6" w:rsidRDefault="00CA7CA6" w:rsidP="00CA7CA6">
      <w:pPr>
        <w:widowControl/>
        <w:adjustRightInd w:val="0"/>
        <w:snapToGrid w:val="0"/>
        <w:spacing w:line="578" w:lineRule="exact"/>
        <w:ind w:firstLineChars="200" w:firstLine="643"/>
        <w:contextualSpacing/>
        <w:jc w:val="left"/>
        <w:rPr>
          <w:rFonts w:eastAsia="仿宋_GB2312"/>
          <w:sz w:val="32"/>
          <w:szCs w:val="32"/>
          <w:lang w:bidi="ar"/>
        </w:rPr>
      </w:pPr>
      <w:r>
        <w:rPr>
          <w:rFonts w:eastAsia="楷体_GB2312"/>
          <w:b/>
          <w:bCs/>
          <w:color w:val="000000"/>
          <w:kern w:val="0"/>
          <w:sz w:val="32"/>
          <w:szCs w:val="32"/>
          <w:shd w:val="clear" w:color="auto" w:fill="FFFFFF"/>
          <w:lang w:val="zh-CN"/>
        </w:rPr>
        <w:t>（二）存在问题。</w:t>
      </w:r>
      <w:r w:rsidRPr="0070593C">
        <w:rPr>
          <w:rFonts w:eastAsia="仿宋_GB2312" w:hint="eastAsia"/>
          <w:sz w:val="32"/>
          <w:szCs w:val="32"/>
          <w:lang w:bidi="ar"/>
        </w:rPr>
        <w:t>一是部分项目预算执行进度受政策调整、资金拨付流程等因素影响，个别项目未能按计划完成预算执行，导致预算结余率较高。二是预算绩效管理的精细化程度还有待提高，在绩效目标的设定、绩效指标的设置、绩效监控的频率和绩效评价的深度等方面需进一步提高。三是部分绩效指标不能完全准确反映项目的实际绩效情况。</w:t>
      </w:r>
    </w:p>
    <w:p w:rsidR="00CA7CA6" w:rsidRDefault="00CA7CA6" w:rsidP="00CA7CA6">
      <w:pPr>
        <w:widowControl/>
        <w:adjustRightInd w:val="0"/>
        <w:snapToGrid w:val="0"/>
        <w:spacing w:line="578" w:lineRule="exact"/>
        <w:ind w:firstLineChars="200" w:firstLine="643"/>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（三）改进建议。</w:t>
      </w:r>
    </w:p>
    <w:p w:rsidR="00CA7CA6" w:rsidRPr="0070593C" w:rsidRDefault="00CE449D" w:rsidP="00CA7CA6">
      <w:pPr>
        <w:widowControl/>
        <w:adjustRightInd w:val="0"/>
        <w:snapToGrid w:val="0"/>
        <w:spacing w:line="578" w:lineRule="exact"/>
        <w:ind w:firstLineChars="200" w:firstLine="640"/>
        <w:contextualSpacing/>
        <w:jc w:val="left"/>
        <w:rPr>
          <w:rFonts w:eastAsia="仿宋_GB2312"/>
          <w:sz w:val="32"/>
          <w:szCs w:val="32"/>
          <w:lang w:bidi="ar"/>
        </w:rPr>
      </w:pPr>
      <w:r>
        <w:rPr>
          <w:rFonts w:eastAsia="仿宋_GB2312" w:hint="eastAsia"/>
          <w:sz w:val="32"/>
          <w:szCs w:val="32"/>
          <w:lang w:bidi="ar"/>
        </w:rPr>
        <w:t>1.</w:t>
      </w:r>
      <w:r w:rsidR="00CA7CA6" w:rsidRPr="0070593C">
        <w:rPr>
          <w:rFonts w:eastAsia="仿宋_GB2312" w:hint="eastAsia"/>
          <w:sz w:val="32"/>
          <w:szCs w:val="32"/>
          <w:lang w:bidi="ar"/>
        </w:rPr>
        <w:t>针对未能按计划完成预算执行问题。一是强化预算执行动态监控。实时跟踪项目实施进度与资金使用，对执行缓慢的项目及时发出预警，分析原因并制定针对性解决方案。保障预算执行进度，发挥资金的使用效益，提高预算完成率。二是完善预算调整机制。对于因客观因素无法按计划执行的项目，简化预算调整审批流程，允许在合理范围内灵活调整预算执行计划，确保资金使用与项目实际推进情况相匹配。同时，明确预算调整的条件和程序，避免随意调整。</w:t>
      </w:r>
    </w:p>
    <w:p w:rsidR="00CA7CA6" w:rsidRPr="0070593C" w:rsidRDefault="00CA7CA6" w:rsidP="00CA7CA6">
      <w:pPr>
        <w:widowControl/>
        <w:adjustRightInd w:val="0"/>
        <w:snapToGrid w:val="0"/>
        <w:spacing w:line="578" w:lineRule="exact"/>
        <w:ind w:firstLineChars="200" w:firstLine="640"/>
        <w:contextualSpacing/>
        <w:jc w:val="left"/>
        <w:rPr>
          <w:rFonts w:eastAsia="仿宋_GB2312"/>
          <w:sz w:val="32"/>
          <w:szCs w:val="32"/>
          <w:lang w:bidi="ar"/>
        </w:rPr>
      </w:pPr>
      <w:r w:rsidRPr="0070593C">
        <w:rPr>
          <w:rFonts w:eastAsia="仿宋_GB2312" w:hint="eastAsia"/>
          <w:sz w:val="32"/>
          <w:szCs w:val="32"/>
          <w:lang w:bidi="ar"/>
        </w:rPr>
        <w:t>2.</w:t>
      </w:r>
      <w:r w:rsidRPr="0070593C">
        <w:rPr>
          <w:rFonts w:eastAsia="仿宋_GB2312" w:hint="eastAsia"/>
          <w:sz w:val="32"/>
          <w:szCs w:val="32"/>
          <w:lang w:bidi="ar"/>
        </w:rPr>
        <w:t>针对预算绩效管理精细化程度有待提高问题。一是在项目前期准备阶段，项目实施部门要明确具体工作内容、时间节点和资金需求，结合工作实际和项目特点，进一步完善绩效指标体系，科学合理设定绩效目标，确保绩效指标能够全面、准确反映项目的产出和效果，避免粗放编制导致执行偏差。二是加大绩效监控力度，增加绩效监控的频率，及时</w:t>
      </w:r>
      <w:r w:rsidRPr="0070593C">
        <w:rPr>
          <w:rFonts w:eastAsia="仿宋_GB2312" w:hint="eastAsia"/>
          <w:sz w:val="32"/>
          <w:szCs w:val="32"/>
          <w:lang w:bidi="ar"/>
        </w:rPr>
        <w:lastRenderedPageBreak/>
        <w:t>掌握项目执行过程中的绩效情况，提前发现潜在问题并采取措施加以解决，提高预算执行的精准性和可控性。三是加强对项目实施部门工作人员及预算绩效管理工作人员的培训，提高其业务水平和专业能力，为预算绩效管理工作的深入开展提供人才保障。</w:t>
      </w:r>
    </w:p>
    <w:p w:rsidR="00CA7CA6" w:rsidRDefault="00CA7CA6" w:rsidP="00CA7CA6">
      <w:pPr>
        <w:widowControl/>
        <w:adjustRightInd w:val="0"/>
        <w:snapToGrid w:val="0"/>
        <w:spacing w:line="578" w:lineRule="exact"/>
        <w:ind w:firstLineChars="200" w:firstLine="640"/>
        <w:contextualSpacing/>
        <w:jc w:val="left"/>
        <w:rPr>
          <w:rFonts w:eastAsia="仿宋_GB2312"/>
          <w:sz w:val="32"/>
          <w:lang w:val="zh-CN" w:bidi="ar"/>
        </w:rPr>
      </w:pPr>
      <w:r w:rsidRPr="0070593C">
        <w:rPr>
          <w:rFonts w:eastAsia="仿宋_GB2312" w:hint="eastAsia"/>
          <w:sz w:val="32"/>
          <w:szCs w:val="32"/>
          <w:lang w:bidi="ar"/>
        </w:rPr>
        <w:t>3.</w:t>
      </w:r>
      <w:r w:rsidRPr="0070593C">
        <w:rPr>
          <w:rFonts w:eastAsia="仿宋_GB2312" w:hint="eastAsia"/>
          <w:sz w:val="32"/>
          <w:szCs w:val="32"/>
          <w:lang w:bidi="ar"/>
        </w:rPr>
        <w:t>针对部分绩效指标不能完全准确反映项目的实际绩效问题。一是完善绩效指标体系，准确反映项目实际绩效。项目实施人员在绩效目标申报阶段，设定绩效指标时，应充分结合项目特点和目标，争求多方意见，确保指标既符合项目实际，又具有可衡量性和代表性。二是强化对绩效指标的审核。重点审查指标与项目目标的关联性、指标的合理性和可行性，对不符合要求的绩效目标不予通过，督促实施部门重新修改完善。三是增加反映项目长期效益和社会效益的指标，避免过度关注短期量化指标。四是建立绩效指标动态调整机制，根据项目实施过程中的实际情况和外部环境变化，及时对不合理或无法有效反映项目绩效的指标进行修订和完善，确保指标与时俱进。</w:t>
      </w:r>
    </w:p>
    <w:p w:rsidR="00CA7CA6" w:rsidRDefault="00CA7CA6" w:rsidP="00CA7CA6">
      <w:pPr>
        <w:pStyle w:val="20"/>
        <w:spacing w:line="560" w:lineRule="exact"/>
        <w:ind w:leftChars="0" w:left="0" w:firstLine="640"/>
        <w:rPr>
          <w:rFonts w:ascii="Times New Roman" w:eastAsia="仿宋_GB2312"/>
          <w:sz w:val="32"/>
          <w:lang w:val="zh-CN" w:bidi="ar"/>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rsidR="00CA7CA6" w:rsidRDefault="00CA7CA6" w:rsidP="00CA7CA6">
      <w:pPr>
        <w:pStyle w:val="20"/>
        <w:spacing w:line="560" w:lineRule="exact"/>
        <w:ind w:leftChars="0" w:left="0" w:firstLineChars="0" w:firstLine="0"/>
        <w:rPr>
          <w:rFonts w:ascii="Times New Roman"/>
          <w:sz w:val="32"/>
          <w:highlight w:val="yellow"/>
          <w:lang w:val="zh-CN"/>
        </w:rPr>
      </w:pPr>
    </w:p>
    <w:p w:rsidR="00402F07" w:rsidRDefault="00402F07" w:rsidP="00EA4711">
      <w:pPr>
        <w:pStyle w:val="a5"/>
        <w:spacing w:before="93"/>
        <w:rPr>
          <w:rFonts w:ascii="Times New Roman" w:cs="宋体"/>
          <w:color w:val="FF0000"/>
          <w:sz w:val="32"/>
          <w:szCs w:val="32"/>
          <w:highlight w:val="yellow"/>
          <w:shd w:val="clear" w:color="auto" w:fill="FFFFFF"/>
          <w:lang w:val="zh-CN"/>
        </w:rPr>
      </w:pPr>
    </w:p>
    <w:p w:rsidR="00402F07" w:rsidRDefault="000A3C9C">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402F07" w:rsidRDefault="000A3C9C">
      <w:pPr>
        <w:widowControl/>
        <w:jc w:val="center"/>
        <w:rPr>
          <w:rFonts w:eastAsia="仿宋"/>
        </w:rPr>
      </w:pPr>
      <w:bookmarkStart w:id="55" w:name="_Toc15396618"/>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6" w:name="_Toc15396619"/>
      <w:bookmarkEnd w:id="54"/>
      <w:bookmarkEnd w:id="55"/>
    </w:p>
    <w:p w:rsidR="00402F07" w:rsidRDefault="00402F07">
      <w:pPr>
        <w:pStyle w:val="21"/>
        <w:adjustRightInd w:val="0"/>
        <w:snapToGrid w:val="0"/>
        <w:spacing w:line="560" w:lineRule="exact"/>
        <w:jc w:val="left"/>
        <w:rPr>
          <w:rFonts w:eastAsia="仿宋_GB2312" w:cs="仿宋_GB2312"/>
          <w:sz w:val="32"/>
          <w:szCs w:val="32"/>
        </w:rPr>
      </w:pPr>
    </w:p>
    <w:p w:rsidR="00402F07" w:rsidRDefault="000A3C9C">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6"/>
    </w:p>
    <w:p w:rsidR="00402F07" w:rsidRDefault="000A3C9C">
      <w:pPr>
        <w:pStyle w:val="21"/>
        <w:adjustRightInd w:val="0"/>
        <w:snapToGrid w:val="0"/>
        <w:spacing w:line="560" w:lineRule="exact"/>
        <w:jc w:val="left"/>
        <w:rPr>
          <w:rFonts w:eastAsia="仿宋_GB2312" w:cs="仿宋_GB2312"/>
          <w:sz w:val="32"/>
          <w:szCs w:val="32"/>
        </w:rPr>
      </w:pPr>
      <w:bookmarkStart w:id="57" w:name="_Toc15396620"/>
      <w:r>
        <w:rPr>
          <w:rFonts w:eastAsia="仿宋_GB2312" w:cs="仿宋_GB2312" w:hint="eastAsia"/>
          <w:sz w:val="32"/>
          <w:szCs w:val="32"/>
        </w:rPr>
        <w:t>二、收入决算表</w:t>
      </w:r>
      <w:bookmarkEnd w:id="57"/>
    </w:p>
    <w:p w:rsidR="00402F07" w:rsidRDefault="000A3C9C">
      <w:pPr>
        <w:pStyle w:val="21"/>
        <w:adjustRightInd w:val="0"/>
        <w:snapToGrid w:val="0"/>
        <w:spacing w:line="560" w:lineRule="exact"/>
        <w:jc w:val="left"/>
        <w:rPr>
          <w:rFonts w:eastAsia="仿宋_GB2312" w:cs="仿宋_GB2312"/>
          <w:sz w:val="32"/>
          <w:szCs w:val="32"/>
        </w:rPr>
      </w:pPr>
      <w:bookmarkStart w:id="58" w:name="_Toc15396621"/>
      <w:r>
        <w:rPr>
          <w:rFonts w:eastAsia="仿宋_GB2312" w:cs="仿宋_GB2312" w:hint="eastAsia"/>
          <w:sz w:val="32"/>
          <w:szCs w:val="32"/>
        </w:rPr>
        <w:t>三、支出决算表</w:t>
      </w:r>
      <w:bookmarkEnd w:id="58"/>
    </w:p>
    <w:p w:rsidR="00402F07" w:rsidRDefault="000A3C9C">
      <w:pPr>
        <w:pStyle w:val="21"/>
        <w:adjustRightInd w:val="0"/>
        <w:snapToGrid w:val="0"/>
        <w:spacing w:line="560" w:lineRule="exact"/>
        <w:jc w:val="left"/>
        <w:rPr>
          <w:rFonts w:eastAsia="仿宋_GB2312" w:cs="仿宋_GB2312"/>
          <w:sz w:val="32"/>
          <w:szCs w:val="32"/>
        </w:rPr>
      </w:pPr>
      <w:bookmarkStart w:id="59" w:name="_Toc15396622"/>
      <w:r>
        <w:rPr>
          <w:rFonts w:eastAsia="仿宋_GB2312" w:cs="仿宋_GB2312" w:hint="eastAsia"/>
          <w:sz w:val="32"/>
          <w:szCs w:val="32"/>
        </w:rPr>
        <w:t>四、财政拨款收入支出决算总表</w:t>
      </w:r>
      <w:bookmarkEnd w:id="59"/>
    </w:p>
    <w:p w:rsidR="00402F07" w:rsidRDefault="000A3C9C">
      <w:pPr>
        <w:pStyle w:val="21"/>
        <w:adjustRightInd w:val="0"/>
        <w:snapToGrid w:val="0"/>
        <w:spacing w:line="560" w:lineRule="exact"/>
        <w:jc w:val="left"/>
        <w:rPr>
          <w:rFonts w:eastAsia="仿宋_GB2312" w:cs="仿宋_GB2312"/>
          <w:sz w:val="32"/>
          <w:szCs w:val="32"/>
        </w:rPr>
      </w:pPr>
      <w:bookmarkStart w:id="60" w:name="_Toc15396623"/>
      <w:r>
        <w:rPr>
          <w:rFonts w:eastAsia="仿宋_GB2312" w:cs="仿宋_GB2312" w:hint="eastAsia"/>
          <w:sz w:val="32"/>
          <w:szCs w:val="32"/>
        </w:rPr>
        <w:t>五、财政拨款支出决算明细表</w:t>
      </w:r>
      <w:bookmarkStart w:id="61" w:name="_Toc15396624"/>
      <w:bookmarkEnd w:id="60"/>
    </w:p>
    <w:p w:rsidR="00402F07" w:rsidRDefault="000A3C9C">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1"/>
    </w:p>
    <w:p w:rsidR="00402F07" w:rsidRDefault="000A3C9C">
      <w:pPr>
        <w:pStyle w:val="21"/>
        <w:adjustRightInd w:val="0"/>
        <w:snapToGrid w:val="0"/>
        <w:spacing w:line="560" w:lineRule="exact"/>
        <w:jc w:val="left"/>
        <w:rPr>
          <w:rFonts w:eastAsia="仿宋_GB2312" w:cs="仿宋_GB2312"/>
          <w:sz w:val="32"/>
          <w:szCs w:val="32"/>
        </w:rPr>
      </w:pPr>
      <w:bookmarkStart w:id="62" w:name="_Toc15396625"/>
      <w:r>
        <w:rPr>
          <w:rFonts w:eastAsia="仿宋_GB2312" w:cs="仿宋_GB2312" w:hint="eastAsia"/>
          <w:sz w:val="32"/>
          <w:szCs w:val="32"/>
        </w:rPr>
        <w:t>七、一般公共预算财政拨款支出决算明细表</w:t>
      </w:r>
      <w:bookmarkEnd w:id="62"/>
    </w:p>
    <w:p w:rsidR="00402F07" w:rsidRDefault="000A3C9C">
      <w:pPr>
        <w:pStyle w:val="21"/>
        <w:adjustRightInd w:val="0"/>
        <w:snapToGrid w:val="0"/>
        <w:spacing w:line="560" w:lineRule="exact"/>
        <w:jc w:val="left"/>
        <w:rPr>
          <w:rFonts w:eastAsia="仿宋_GB2312" w:cs="仿宋_GB2312"/>
          <w:sz w:val="32"/>
          <w:szCs w:val="32"/>
        </w:rPr>
      </w:pPr>
      <w:bookmarkStart w:id="63" w:name="_Toc15396626"/>
      <w:r>
        <w:rPr>
          <w:rFonts w:eastAsia="仿宋_GB2312" w:cs="仿宋_GB2312" w:hint="eastAsia"/>
          <w:sz w:val="32"/>
          <w:szCs w:val="32"/>
        </w:rPr>
        <w:t>八、一般公共预算财政拨款基本支出决算表</w:t>
      </w:r>
      <w:bookmarkEnd w:id="63"/>
    </w:p>
    <w:p w:rsidR="00402F07" w:rsidRDefault="000A3C9C">
      <w:pPr>
        <w:pStyle w:val="21"/>
        <w:adjustRightInd w:val="0"/>
        <w:snapToGrid w:val="0"/>
        <w:spacing w:line="560" w:lineRule="exact"/>
        <w:jc w:val="left"/>
        <w:rPr>
          <w:rFonts w:eastAsia="仿宋_GB2312" w:cs="仿宋_GB2312"/>
          <w:sz w:val="32"/>
          <w:szCs w:val="32"/>
        </w:rPr>
      </w:pPr>
      <w:bookmarkStart w:id="64" w:name="_Toc15396627"/>
      <w:r>
        <w:rPr>
          <w:rFonts w:eastAsia="仿宋_GB2312" w:cs="仿宋_GB2312" w:hint="eastAsia"/>
          <w:sz w:val="32"/>
          <w:szCs w:val="32"/>
        </w:rPr>
        <w:t>九、一般公共预算财政拨款项目支出决算表</w:t>
      </w:r>
      <w:bookmarkEnd w:id="64"/>
    </w:p>
    <w:p w:rsidR="00402F07" w:rsidRDefault="000A3C9C">
      <w:pPr>
        <w:pStyle w:val="21"/>
        <w:adjustRightInd w:val="0"/>
        <w:snapToGrid w:val="0"/>
        <w:spacing w:line="560" w:lineRule="exact"/>
        <w:jc w:val="left"/>
        <w:rPr>
          <w:rFonts w:eastAsia="仿宋_GB2312" w:cs="仿宋_GB2312"/>
          <w:sz w:val="32"/>
          <w:szCs w:val="32"/>
        </w:rPr>
      </w:pPr>
      <w:bookmarkStart w:id="65" w:name="_Toc15396628"/>
      <w:r>
        <w:rPr>
          <w:rFonts w:eastAsia="仿宋_GB2312" w:cs="仿宋_GB2312" w:hint="eastAsia"/>
          <w:sz w:val="32"/>
          <w:szCs w:val="32"/>
        </w:rPr>
        <w:t>十、</w:t>
      </w:r>
      <w:bookmarkEnd w:id="65"/>
      <w:r>
        <w:rPr>
          <w:rFonts w:eastAsia="仿宋_GB2312" w:cs="仿宋_GB2312" w:hint="eastAsia"/>
          <w:sz w:val="32"/>
          <w:szCs w:val="32"/>
        </w:rPr>
        <w:t>政府性基金预算财政拨款收入支出决算表</w:t>
      </w:r>
    </w:p>
    <w:p w:rsidR="00402F07" w:rsidRDefault="000A3C9C">
      <w:pPr>
        <w:pStyle w:val="21"/>
        <w:adjustRightInd w:val="0"/>
        <w:snapToGrid w:val="0"/>
        <w:spacing w:line="560" w:lineRule="exact"/>
        <w:jc w:val="left"/>
        <w:rPr>
          <w:rFonts w:eastAsia="仿宋_GB2312" w:cs="仿宋_GB2312"/>
          <w:sz w:val="32"/>
          <w:szCs w:val="32"/>
        </w:rPr>
      </w:pPr>
      <w:bookmarkStart w:id="66" w:name="_Toc15396629"/>
      <w:r>
        <w:rPr>
          <w:rFonts w:eastAsia="仿宋_GB2312" w:cs="仿宋_GB2312" w:hint="eastAsia"/>
          <w:sz w:val="32"/>
          <w:szCs w:val="32"/>
        </w:rPr>
        <w:t>十一、</w:t>
      </w:r>
      <w:bookmarkEnd w:id="66"/>
      <w:r>
        <w:rPr>
          <w:rFonts w:eastAsia="仿宋_GB2312" w:cs="仿宋_GB2312" w:hint="eastAsia"/>
          <w:sz w:val="32"/>
          <w:szCs w:val="32"/>
        </w:rPr>
        <w:t>国有资本经营预算财政拨款收入支出决算表</w:t>
      </w:r>
    </w:p>
    <w:p w:rsidR="00402F07" w:rsidRDefault="000A3C9C">
      <w:pPr>
        <w:pStyle w:val="21"/>
        <w:adjustRightInd w:val="0"/>
        <w:snapToGrid w:val="0"/>
        <w:spacing w:line="560" w:lineRule="exact"/>
        <w:jc w:val="left"/>
        <w:rPr>
          <w:rFonts w:eastAsia="仿宋_GB2312" w:cs="仿宋_GB2312"/>
          <w:sz w:val="32"/>
          <w:szCs w:val="32"/>
        </w:rPr>
      </w:pPr>
      <w:bookmarkStart w:id="67" w:name="_Toc15396630"/>
      <w:r>
        <w:rPr>
          <w:rFonts w:eastAsia="仿宋_GB2312" w:cs="仿宋_GB2312" w:hint="eastAsia"/>
          <w:sz w:val="32"/>
          <w:szCs w:val="32"/>
        </w:rPr>
        <w:t>十二、</w:t>
      </w:r>
      <w:bookmarkEnd w:id="67"/>
      <w:r>
        <w:rPr>
          <w:rFonts w:eastAsia="仿宋_GB2312" w:cs="仿宋_GB2312" w:hint="eastAsia"/>
          <w:sz w:val="32"/>
          <w:szCs w:val="32"/>
        </w:rPr>
        <w:t>国有资本经营预算财政拨款支出决算表</w:t>
      </w:r>
    </w:p>
    <w:p w:rsidR="00402F07" w:rsidRDefault="000A3C9C">
      <w:pPr>
        <w:pStyle w:val="21"/>
        <w:adjustRightInd w:val="0"/>
        <w:snapToGrid w:val="0"/>
        <w:spacing w:line="560" w:lineRule="exact"/>
        <w:jc w:val="left"/>
        <w:rPr>
          <w:rFonts w:eastAsia="仿宋_GB2312" w:cs="仿宋_GB2312"/>
          <w:sz w:val="32"/>
          <w:szCs w:val="32"/>
        </w:rPr>
      </w:pPr>
      <w:bookmarkStart w:id="68" w:name="_Toc15396631"/>
      <w:r>
        <w:rPr>
          <w:rFonts w:eastAsia="仿宋_GB2312" w:cs="仿宋_GB2312" w:hint="eastAsia"/>
          <w:sz w:val="32"/>
          <w:szCs w:val="32"/>
        </w:rPr>
        <w:t>十三、</w:t>
      </w:r>
      <w:bookmarkEnd w:id="68"/>
      <w:r>
        <w:rPr>
          <w:rFonts w:eastAsia="仿宋_GB2312" w:cs="仿宋_GB2312" w:hint="eastAsia"/>
          <w:sz w:val="32"/>
          <w:szCs w:val="32"/>
        </w:rPr>
        <w:t>财政拨款“三公”经费支出决算表</w:t>
      </w:r>
    </w:p>
    <w:p w:rsidR="00402F07" w:rsidRDefault="00402F07"/>
    <w:sectPr w:rsidR="00402F07" w:rsidSect="007E1B94">
      <w:footerReference w:type="even" r:id="rId18"/>
      <w:footerReference w:type="default" r:id="rId19"/>
      <w:footerReference w:type="first" r:id="rId20"/>
      <w:pgSz w:w="11906" w:h="16838"/>
      <w:pgMar w:top="1440" w:right="1800" w:bottom="1440" w:left="1800" w:header="851" w:footer="907"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353" w:rsidRDefault="003D7353">
      <w:r>
        <w:separator/>
      </w:r>
    </w:p>
  </w:endnote>
  <w:endnote w:type="continuationSeparator" w:id="0">
    <w:p w:rsidR="003D7353" w:rsidRDefault="003D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07" w:rsidRDefault="00402F07">
    <w:pPr>
      <w:pStyle w:val="a7"/>
      <w:jc w:val="center"/>
    </w:pPr>
  </w:p>
  <w:p w:rsidR="00402F07" w:rsidRDefault="00402F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07" w:rsidRDefault="00402F07" w:rsidP="007E1B9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B94" w:rsidRDefault="007E1B94">
    <w:pPr>
      <w:pStyle w:val="a7"/>
      <w:jc w:val="center"/>
    </w:pPr>
  </w:p>
  <w:p w:rsidR="00402F07" w:rsidRPr="007E1B94" w:rsidRDefault="00402F07" w:rsidP="007E1B94">
    <w:pPr>
      <w:pStyle w:val="a7"/>
      <w:ind w:right="560"/>
      <w:rPr>
        <w:rFonts w:asciiTheme="minorEastAsia" w:eastAsia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B94" w:rsidRPr="007E1B94" w:rsidRDefault="007E1B94" w:rsidP="007E1B94">
    <w:pPr>
      <w:pStyle w:val="a7"/>
      <w:ind w:firstLineChars="100" w:firstLine="280"/>
      <w:rPr>
        <w:rFonts w:asciiTheme="minorEastAsia" w:eastAsiaTheme="minorEastAsia" w:hAnsiTheme="minorEastAsia"/>
        <w:sz w:val="28"/>
        <w:szCs w:val="28"/>
      </w:rPr>
    </w:pPr>
    <w:r w:rsidRPr="007E1B94">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899887508"/>
        <w:docPartObj>
          <w:docPartGallery w:val="Page Numbers (Bottom of Page)"/>
          <w:docPartUnique/>
        </w:docPartObj>
      </w:sdtPr>
      <w:sdtEndPr/>
      <w:sdtContent>
        <w:r w:rsidRPr="007E1B94">
          <w:rPr>
            <w:rFonts w:asciiTheme="minorEastAsia" w:eastAsiaTheme="minorEastAsia" w:hAnsiTheme="minorEastAsia"/>
            <w:sz w:val="28"/>
            <w:szCs w:val="28"/>
          </w:rPr>
          <w:fldChar w:fldCharType="begin"/>
        </w:r>
        <w:r w:rsidRPr="007E1B94">
          <w:rPr>
            <w:rFonts w:asciiTheme="minorEastAsia" w:eastAsiaTheme="minorEastAsia" w:hAnsiTheme="minorEastAsia"/>
            <w:sz w:val="28"/>
            <w:szCs w:val="28"/>
          </w:rPr>
          <w:instrText>PAGE   \* MERGEFORMAT</w:instrText>
        </w:r>
        <w:r w:rsidRPr="007E1B94">
          <w:rPr>
            <w:rFonts w:asciiTheme="minorEastAsia" w:eastAsiaTheme="minorEastAsia" w:hAnsiTheme="minorEastAsia"/>
            <w:sz w:val="28"/>
            <w:szCs w:val="28"/>
          </w:rPr>
          <w:fldChar w:fldCharType="separate"/>
        </w:r>
        <w:r w:rsidR="00DA589E" w:rsidRPr="00DA589E">
          <w:rPr>
            <w:rFonts w:asciiTheme="minorEastAsia" w:eastAsiaTheme="minorEastAsia" w:hAnsiTheme="minorEastAsia"/>
            <w:noProof/>
            <w:sz w:val="28"/>
            <w:szCs w:val="28"/>
            <w:lang w:val="zh-CN"/>
          </w:rPr>
          <w:t>22</w:t>
        </w:r>
        <w:r w:rsidRPr="007E1B94">
          <w:rPr>
            <w:rFonts w:asciiTheme="minorEastAsia" w:eastAsiaTheme="minorEastAsia" w:hAnsiTheme="minorEastAsia"/>
            <w:sz w:val="28"/>
            <w:szCs w:val="28"/>
          </w:rPr>
          <w:fldChar w:fldCharType="end"/>
        </w:r>
      </w:sdtContent>
    </w:sdt>
    <w:r w:rsidRPr="007E1B94">
      <w:rPr>
        <w:rFonts w:asciiTheme="minorEastAsia" w:eastAsiaTheme="minorEastAsia" w:hAnsiTheme="minorEastAsia"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255168209"/>
      <w:docPartObj>
        <w:docPartGallery w:val="Page Numbers (Bottom of Page)"/>
        <w:docPartUnique/>
      </w:docPartObj>
    </w:sdtPr>
    <w:sdtEndPr/>
    <w:sdtContent>
      <w:p w:rsidR="007E1B94" w:rsidRPr="007E1B94" w:rsidRDefault="007E1B94" w:rsidP="007E1B94">
        <w:pPr>
          <w:pStyle w:val="a7"/>
          <w:ind w:right="140"/>
          <w:jc w:val="right"/>
          <w:rPr>
            <w:rFonts w:asciiTheme="minorEastAsia" w:eastAsiaTheme="minorEastAsia" w:hAnsiTheme="minorEastAsia"/>
            <w:sz w:val="28"/>
            <w:szCs w:val="28"/>
          </w:rPr>
        </w:pPr>
        <w:r w:rsidRPr="007E1B94">
          <w:rPr>
            <w:rFonts w:asciiTheme="minorEastAsia" w:eastAsiaTheme="minorEastAsia" w:hAnsiTheme="minorEastAsia" w:hint="eastAsia"/>
            <w:sz w:val="28"/>
            <w:szCs w:val="28"/>
          </w:rPr>
          <w:t>－</w:t>
        </w:r>
        <w:r w:rsidRPr="007E1B94">
          <w:rPr>
            <w:rFonts w:asciiTheme="minorEastAsia" w:eastAsiaTheme="minorEastAsia" w:hAnsiTheme="minorEastAsia"/>
            <w:sz w:val="28"/>
            <w:szCs w:val="28"/>
          </w:rPr>
          <w:fldChar w:fldCharType="begin"/>
        </w:r>
        <w:r w:rsidRPr="007E1B94">
          <w:rPr>
            <w:rFonts w:asciiTheme="minorEastAsia" w:eastAsiaTheme="minorEastAsia" w:hAnsiTheme="minorEastAsia"/>
            <w:sz w:val="28"/>
            <w:szCs w:val="28"/>
          </w:rPr>
          <w:instrText>PAGE   \* MERGEFORMAT</w:instrText>
        </w:r>
        <w:r w:rsidRPr="007E1B94">
          <w:rPr>
            <w:rFonts w:asciiTheme="minorEastAsia" w:eastAsiaTheme="minorEastAsia" w:hAnsiTheme="minorEastAsia"/>
            <w:sz w:val="28"/>
            <w:szCs w:val="28"/>
          </w:rPr>
          <w:fldChar w:fldCharType="separate"/>
        </w:r>
        <w:r w:rsidR="00DA589E" w:rsidRPr="00DA589E">
          <w:rPr>
            <w:rFonts w:asciiTheme="minorEastAsia" w:eastAsiaTheme="minorEastAsia" w:hAnsiTheme="minorEastAsia"/>
            <w:noProof/>
            <w:sz w:val="28"/>
            <w:szCs w:val="28"/>
            <w:lang w:val="zh-CN"/>
          </w:rPr>
          <w:t>21</w:t>
        </w:r>
        <w:r w:rsidRPr="007E1B94">
          <w:rPr>
            <w:rFonts w:asciiTheme="minorEastAsia" w:eastAsiaTheme="minorEastAsia" w:hAnsiTheme="minorEastAsia"/>
            <w:sz w:val="28"/>
            <w:szCs w:val="28"/>
          </w:rPr>
          <w:fldChar w:fldCharType="end"/>
        </w:r>
        <w:r w:rsidRPr="007E1B94">
          <w:rPr>
            <w:rFonts w:asciiTheme="minorEastAsia" w:eastAsiaTheme="minorEastAsia" w:hAnsiTheme="minorEastAsia" w:hint="eastAsia"/>
            <w:sz w:val="28"/>
            <w:szCs w:val="28"/>
          </w:rPr>
          <w:t>－</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047603182"/>
      <w:docPartObj>
        <w:docPartGallery w:val="Page Numbers (Bottom of Page)"/>
        <w:docPartUnique/>
      </w:docPartObj>
    </w:sdtPr>
    <w:sdtEndPr/>
    <w:sdtContent>
      <w:p w:rsidR="007E1B94" w:rsidRPr="007E1B94" w:rsidRDefault="007E1B94" w:rsidP="007E1B94">
        <w:pPr>
          <w:pStyle w:val="a7"/>
          <w:ind w:right="280"/>
          <w:jc w:val="right"/>
          <w:rPr>
            <w:rFonts w:asciiTheme="minorEastAsia" w:eastAsiaTheme="minorEastAsia" w:hAnsiTheme="minorEastAsia"/>
            <w:sz w:val="28"/>
            <w:szCs w:val="28"/>
          </w:rPr>
        </w:pPr>
        <w:r w:rsidRPr="007E1B94">
          <w:rPr>
            <w:rFonts w:asciiTheme="minorEastAsia" w:eastAsiaTheme="minorEastAsia" w:hAnsiTheme="minorEastAsia" w:hint="eastAsia"/>
            <w:sz w:val="28"/>
            <w:szCs w:val="28"/>
          </w:rPr>
          <w:t>－</w:t>
        </w:r>
        <w:r w:rsidRPr="007E1B94">
          <w:rPr>
            <w:rFonts w:asciiTheme="minorEastAsia" w:eastAsiaTheme="minorEastAsia" w:hAnsiTheme="minorEastAsia"/>
            <w:sz w:val="28"/>
            <w:szCs w:val="28"/>
          </w:rPr>
          <w:fldChar w:fldCharType="begin"/>
        </w:r>
        <w:r w:rsidRPr="007E1B94">
          <w:rPr>
            <w:rFonts w:asciiTheme="minorEastAsia" w:eastAsiaTheme="minorEastAsia" w:hAnsiTheme="minorEastAsia"/>
            <w:sz w:val="28"/>
            <w:szCs w:val="28"/>
          </w:rPr>
          <w:instrText>PAGE   \* MERGEFORMAT</w:instrText>
        </w:r>
        <w:r w:rsidRPr="007E1B94">
          <w:rPr>
            <w:rFonts w:asciiTheme="minorEastAsia" w:eastAsiaTheme="minorEastAsia" w:hAnsiTheme="minorEastAsia"/>
            <w:sz w:val="28"/>
            <w:szCs w:val="28"/>
          </w:rPr>
          <w:fldChar w:fldCharType="separate"/>
        </w:r>
        <w:r w:rsidR="00DA589E" w:rsidRPr="00DA589E">
          <w:rPr>
            <w:rFonts w:asciiTheme="minorEastAsia" w:eastAsiaTheme="minorEastAsia" w:hAnsiTheme="minorEastAsia"/>
            <w:noProof/>
            <w:sz w:val="28"/>
            <w:szCs w:val="28"/>
            <w:lang w:val="zh-CN"/>
          </w:rPr>
          <w:t>1</w:t>
        </w:r>
        <w:r w:rsidRPr="007E1B94">
          <w:rPr>
            <w:rFonts w:asciiTheme="minorEastAsia" w:eastAsiaTheme="minorEastAsia" w:hAnsiTheme="minorEastAsia"/>
            <w:sz w:val="28"/>
            <w:szCs w:val="28"/>
          </w:rPr>
          <w:fldChar w:fldCharType="end"/>
        </w:r>
        <w:r w:rsidRPr="007E1B94">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353" w:rsidRDefault="003D7353">
      <w:r>
        <w:separator/>
      </w:r>
    </w:p>
  </w:footnote>
  <w:footnote w:type="continuationSeparator" w:id="0">
    <w:p w:rsidR="003D7353" w:rsidRDefault="003D7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07" w:rsidRDefault="00402F0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1" w15:restartNumberingAfterBreak="0">
    <w:nsid w:val="730671E4"/>
    <w:multiLevelType w:val="hybridMultilevel"/>
    <w:tmpl w:val="F8BA84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37592B"/>
    <w:multiLevelType w:val="hybridMultilevel"/>
    <w:tmpl w:val="2D9C1D54"/>
    <w:lvl w:ilvl="0" w:tplc="7AB28588">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34B51"/>
    <w:rsid w:val="000468DB"/>
    <w:rsid w:val="0006487A"/>
    <w:rsid w:val="00065F8F"/>
    <w:rsid w:val="00070A43"/>
    <w:rsid w:val="000768F2"/>
    <w:rsid w:val="0009184B"/>
    <w:rsid w:val="00094236"/>
    <w:rsid w:val="0009593C"/>
    <w:rsid w:val="00097322"/>
    <w:rsid w:val="000A3C9C"/>
    <w:rsid w:val="000A6A92"/>
    <w:rsid w:val="000B047F"/>
    <w:rsid w:val="000B3406"/>
    <w:rsid w:val="000B5923"/>
    <w:rsid w:val="000B5A48"/>
    <w:rsid w:val="000B6FF3"/>
    <w:rsid w:val="000C3467"/>
    <w:rsid w:val="000C3CA6"/>
    <w:rsid w:val="000C6164"/>
    <w:rsid w:val="000D1267"/>
    <w:rsid w:val="000D1D50"/>
    <w:rsid w:val="000D5782"/>
    <w:rsid w:val="000E6613"/>
    <w:rsid w:val="000E7119"/>
    <w:rsid w:val="00114E9B"/>
    <w:rsid w:val="0014084C"/>
    <w:rsid w:val="00142216"/>
    <w:rsid w:val="00144D6A"/>
    <w:rsid w:val="0014729F"/>
    <w:rsid w:val="00157BAB"/>
    <w:rsid w:val="001654D1"/>
    <w:rsid w:val="00174518"/>
    <w:rsid w:val="0018106D"/>
    <w:rsid w:val="001877A7"/>
    <w:rsid w:val="00191536"/>
    <w:rsid w:val="00196687"/>
    <w:rsid w:val="001A62D5"/>
    <w:rsid w:val="001C0962"/>
    <w:rsid w:val="001D7531"/>
    <w:rsid w:val="001E737D"/>
    <w:rsid w:val="001F0592"/>
    <w:rsid w:val="001F7506"/>
    <w:rsid w:val="002006CD"/>
    <w:rsid w:val="00202049"/>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D7353"/>
    <w:rsid w:val="003E1310"/>
    <w:rsid w:val="003E6F55"/>
    <w:rsid w:val="003E734F"/>
    <w:rsid w:val="00401729"/>
    <w:rsid w:val="00402F07"/>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50B7"/>
    <w:rsid w:val="006F020C"/>
    <w:rsid w:val="007032AB"/>
    <w:rsid w:val="007127B7"/>
    <w:rsid w:val="0071798E"/>
    <w:rsid w:val="007416B6"/>
    <w:rsid w:val="00746F48"/>
    <w:rsid w:val="0075404D"/>
    <w:rsid w:val="0076182A"/>
    <w:rsid w:val="00767A2A"/>
    <w:rsid w:val="00767B7E"/>
    <w:rsid w:val="00773B80"/>
    <w:rsid w:val="007770C3"/>
    <w:rsid w:val="00784D24"/>
    <w:rsid w:val="00785FBA"/>
    <w:rsid w:val="00786E4A"/>
    <w:rsid w:val="007875EB"/>
    <w:rsid w:val="0079426B"/>
    <w:rsid w:val="00796A6F"/>
    <w:rsid w:val="007D1682"/>
    <w:rsid w:val="007D312A"/>
    <w:rsid w:val="007D3F19"/>
    <w:rsid w:val="007E1B94"/>
    <w:rsid w:val="007E23B0"/>
    <w:rsid w:val="007E23E5"/>
    <w:rsid w:val="007F1991"/>
    <w:rsid w:val="007F2C2F"/>
    <w:rsid w:val="007F55FC"/>
    <w:rsid w:val="007F5665"/>
    <w:rsid w:val="00800112"/>
    <w:rsid w:val="00813348"/>
    <w:rsid w:val="008253BB"/>
    <w:rsid w:val="008340E1"/>
    <w:rsid w:val="0083706E"/>
    <w:rsid w:val="008408F6"/>
    <w:rsid w:val="008423A5"/>
    <w:rsid w:val="00850625"/>
    <w:rsid w:val="00853718"/>
    <w:rsid w:val="00855221"/>
    <w:rsid w:val="00860645"/>
    <w:rsid w:val="00871D42"/>
    <w:rsid w:val="00871F71"/>
    <w:rsid w:val="00872FD8"/>
    <w:rsid w:val="00885AF4"/>
    <w:rsid w:val="008939CD"/>
    <w:rsid w:val="008A3C3A"/>
    <w:rsid w:val="008B768C"/>
    <w:rsid w:val="008C4DB1"/>
    <w:rsid w:val="008C4EAF"/>
    <w:rsid w:val="008C5176"/>
    <w:rsid w:val="008C7FD0"/>
    <w:rsid w:val="008E1DE7"/>
    <w:rsid w:val="008E707C"/>
    <w:rsid w:val="00900B08"/>
    <w:rsid w:val="00902155"/>
    <w:rsid w:val="00902FA3"/>
    <w:rsid w:val="00923564"/>
    <w:rsid w:val="0092392E"/>
    <w:rsid w:val="0093068E"/>
    <w:rsid w:val="009315F9"/>
    <w:rsid w:val="00933499"/>
    <w:rsid w:val="00935C98"/>
    <w:rsid w:val="00946945"/>
    <w:rsid w:val="00951248"/>
    <w:rsid w:val="0095152F"/>
    <w:rsid w:val="00954C49"/>
    <w:rsid w:val="00955E37"/>
    <w:rsid w:val="0097099F"/>
    <w:rsid w:val="00971997"/>
    <w:rsid w:val="00971FFC"/>
    <w:rsid w:val="0098660A"/>
    <w:rsid w:val="009931C3"/>
    <w:rsid w:val="009A4D46"/>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22CE"/>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527"/>
    <w:rsid w:val="00AC3C6A"/>
    <w:rsid w:val="00AD5620"/>
    <w:rsid w:val="00AD656B"/>
    <w:rsid w:val="00AD7C1B"/>
    <w:rsid w:val="00AE16BA"/>
    <w:rsid w:val="00AE1EBE"/>
    <w:rsid w:val="00B03C9D"/>
    <w:rsid w:val="00B060AE"/>
    <w:rsid w:val="00B10517"/>
    <w:rsid w:val="00B14E76"/>
    <w:rsid w:val="00B161B8"/>
    <w:rsid w:val="00B164AA"/>
    <w:rsid w:val="00B2048C"/>
    <w:rsid w:val="00B310B9"/>
    <w:rsid w:val="00B35F3F"/>
    <w:rsid w:val="00B36CBB"/>
    <w:rsid w:val="00B425E0"/>
    <w:rsid w:val="00B440AA"/>
    <w:rsid w:val="00B44B70"/>
    <w:rsid w:val="00B53C56"/>
    <w:rsid w:val="00B57DAF"/>
    <w:rsid w:val="00B771F0"/>
    <w:rsid w:val="00B77EA6"/>
    <w:rsid w:val="00B81598"/>
    <w:rsid w:val="00B841F1"/>
    <w:rsid w:val="00B944D6"/>
    <w:rsid w:val="00B9576E"/>
    <w:rsid w:val="00BB4DF0"/>
    <w:rsid w:val="00BC289F"/>
    <w:rsid w:val="00BC2D50"/>
    <w:rsid w:val="00BC5361"/>
    <w:rsid w:val="00BC5460"/>
    <w:rsid w:val="00BC6B50"/>
    <w:rsid w:val="00BD0E25"/>
    <w:rsid w:val="00BE2574"/>
    <w:rsid w:val="00BF5BD6"/>
    <w:rsid w:val="00C03E31"/>
    <w:rsid w:val="00C33E72"/>
    <w:rsid w:val="00C354B2"/>
    <w:rsid w:val="00C35554"/>
    <w:rsid w:val="00C42709"/>
    <w:rsid w:val="00C533CC"/>
    <w:rsid w:val="00C5751C"/>
    <w:rsid w:val="00C61BFC"/>
    <w:rsid w:val="00C62B85"/>
    <w:rsid w:val="00C65438"/>
    <w:rsid w:val="00C84C96"/>
    <w:rsid w:val="00C87FD8"/>
    <w:rsid w:val="00C91381"/>
    <w:rsid w:val="00C91CBB"/>
    <w:rsid w:val="00CA7CA6"/>
    <w:rsid w:val="00CB4E70"/>
    <w:rsid w:val="00CC09B6"/>
    <w:rsid w:val="00CC666F"/>
    <w:rsid w:val="00CD1E3F"/>
    <w:rsid w:val="00CE449D"/>
    <w:rsid w:val="00CE44F6"/>
    <w:rsid w:val="00CE49DA"/>
    <w:rsid w:val="00CE7B61"/>
    <w:rsid w:val="00D00095"/>
    <w:rsid w:val="00D114F0"/>
    <w:rsid w:val="00D20620"/>
    <w:rsid w:val="00D254F7"/>
    <w:rsid w:val="00D26091"/>
    <w:rsid w:val="00D2685C"/>
    <w:rsid w:val="00D34E7C"/>
    <w:rsid w:val="00D35489"/>
    <w:rsid w:val="00D36AFE"/>
    <w:rsid w:val="00D51276"/>
    <w:rsid w:val="00D60ED7"/>
    <w:rsid w:val="00D67482"/>
    <w:rsid w:val="00D7035F"/>
    <w:rsid w:val="00D7618D"/>
    <w:rsid w:val="00D827A8"/>
    <w:rsid w:val="00DA589E"/>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A4711"/>
    <w:rsid w:val="00ED1B63"/>
    <w:rsid w:val="00ED3C1F"/>
    <w:rsid w:val="00ED4085"/>
    <w:rsid w:val="00ED420E"/>
    <w:rsid w:val="00ED6FBE"/>
    <w:rsid w:val="00EE1BBC"/>
    <w:rsid w:val="00EE2F57"/>
    <w:rsid w:val="00EF4C34"/>
    <w:rsid w:val="00EF77C6"/>
    <w:rsid w:val="00F05438"/>
    <w:rsid w:val="00F12A3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20EB"/>
    <w:rsid w:val="00FD3CC1"/>
    <w:rsid w:val="00FE094E"/>
    <w:rsid w:val="00FE29AD"/>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16DF14-EB26-4F57-B6C9-E38B8A51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0172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paragraph" w:customStyle="1" w:styleId="WPSOffice2">
    <w:name w:val="WPSOffice手动目录 2"/>
    <w:rsid w:val="00202049"/>
    <w:pPr>
      <w:ind w:leftChars="200" w:left="200"/>
    </w:pPr>
    <w:rPr>
      <w:rFonts w:ascii="Times New Roman" w:eastAsia="宋体" w:hAnsi="Times New Roman" w:cs="Times New Roman"/>
    </w:rPr>
  </w:style>
  <w:style w:type="character" w:customStyle="1" w:styleId="4Char">
    <w:name w:val="标题 4 Char"/>
    <w:basedOn w:val="a1"/>
    <w:link w:val="4"/>
    <w:uiPriority w:val="9"/>
    <w:rsid w:val="00401729"/>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layout>
        <c:manualLayout>
          <c:xMode val="edge"/>
          <c:yMode val="edge"/>
          <c:x val="0.26652777777777797"/>
          <c:y val="2.0833333333333301E-2"/>
        </c:manualLayout>
      </c:layout>
      <c:overlay val="0"/>
      <c:spPr>
        <a:noFill/>
        <a:ln>
          <a:noFill/>
        </a:ln>
        <a:effectLst/>
      </c:spPr>
    </c:title>
    <c:autoTitleDeleted val="0"/>
    <c:plotArea>
      <c:layout/>
      <c:barChart>
        <c:barDir val="col"/>
        <c:grouping val="clustered"/>
        <c:varyColors val="0"/>
        <c:ser>
          <c:idx val="0"/>
          <c:order val="0"/>
          <c:tx>
            <c:strRef>
              <c:f>收、支决算总计变动情况图!$A$2</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收、支决算总计变动情况图!$B$1:$C$1</c:f>
              <c:strCache>
                <c:ptCount val="2"/>
                <c:pt idx="0">
                  <c:v>全年收入总计</c:v>
                </c:pt>
                <c:pt idx="1">
                  <c:v>全年支出总计</c:v>
                </c:pt>
              </c:strCache>
            </c:strRef>
          </c:cat>
          <c:val>
            <c:numRef>
              <c:f>收、支决算总计变动情况图!$B$2:$C$2</c:f>
              <c:numCache>
                <c:formatCode>General</c:formatCode>
                <c:ptCount val="2"/>
                <c:pt idx="0">
                  <c:v>1385.87</c:v>
                </c:pt>
                <c:pt idx="1">
                  <c:v>1385.87</c:v>
                </c:pt>
              </c:numCache>
            </c:numRef>
          </c:val>
        </c:ser>
        <c:ser>
          <c:idx val="1"/>
          <c:order val="1"/>
          <c:tx>
            <c:strRef>
              <c:f>收、支决算总计变动情况图!$A$3</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收、支决算总计变动情况图!$B$1:$C$1</c:f>
              <c:strCache>
                <c:ptCount val="2"/>
                <c:pt idx="0">
                  <c:v>全年收入总计</c:v>
                </c:pt>
                <c:pt idx="1">
                  <c:v>全年支出总计</c:v>
                </c:pt>
              </c:strCache>
            </c:strRef>
          </c:cat>
          <c:val>
            <c:numRef>
              <c:f>收、支决算总计变动情况图!$B$3:$C$3</c:f>
              <c:numCache>
                <c:formatCode>General</c:formatCode>
                <c:ptCount val="2"/>
                <c:pt idx="0">
                  <c:v>1543.49</c:v>
                </c:pt>
                <c:pt idx="1">
                  <c:v>1543.49</c:v>
                </c:pt>
              </c:numCache>
            </c:numRef>
          </c:val>
        </c:ser>
        <c:dLbls>
          <c:showLegendKey val="0"/>
          <c:showVal val="0"/>
          <c:showCatName val="0"/>
          <c:showSerName val="0"/>
          <c:showPercent val="0"/>
          <c:showBubbleSize val="0"/>
        </c:dLbls>
        <c:gapWidth val="219"/>
        <c:overlap val="-27"/>
        <c:axId val="638345880"/>
        <c:axId val="638347448"/>
      </c:barChart>
      <c:catAx>
        <c:axId val="638345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38347448"/>
        <c:crosses val="autoZero"/>
        <c:auto val="1"/>
        <c:lblAlgn val="ctr"/>
        <c:lblOffset val="100"/>
        <c:noMultiLvlLbl val="0"/>
      </c:catAx>
      <c:valAx>
        <c:axId val="6383474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3834588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overlay val="0"/>
      <c:spPr>
        <a:noFill/>
        <a:ln>
          <a:noFill/>
        </a:ln>
        <a:effectLst/>
      </c:spPr>
    </c:title>
    <c:autoTitleDeleted val="0"/>
    <c:plotArea>
      <c:layout/>
      <c:pieChart>
        <c:varyColors val="1"/>
        <c:ser>
          <c:idx val="0"/>
          <c:order val="0"/>
          <c:tx>
            <c:strRef>
              <c:f>收入决算结构图!$A$3</c:f>
              <c:strCache>
                <c:ptCount val="1"/>
                <c:pt idx="0">
                  <c:v>2024年度本年收入</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multiLvlStrRef>
              <c:f>收入决算结构图!$B$1:$C$2</c:f>
              <c:multiLvlStrCache>
                <c:ptCount val="2"/>
                <c:lvl>
                  <c:pt idx="0">
                    <c:v>1452.27</c:v>
                  </c:pt>
                  <c:pt idx="1">
                    <c:v>73.06</c:v>
                  </c:pt>
                </c:lvl>
                <c:lvl>
                  <c:pt idx="0">
                    <c:v>一般公共预算财政拨款收入</c:v>
                  </c:pt>
                  <c:pt idx="1">
                    <c:v>其他收入</c:v>
                  </c:pt>
                </c:lvl>
              </c:multiLvlStrCache>
            </c:multiLvlStrRef>
          </c:cat>
          <c:val>
            <c:numRef>
              <c:f>收入决算结构图!$B$3:$C$3</c:f>
              <c:numCache>
                <c:formatCode>General</c:formatCode>
                <c:ptCount val="2"/>
                <c:pt idx="0">
                  <c:v>1452.27</c:v>
                </c:pt>
                <c:pt idx="1">
                  <c:v>73.06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overlay val="0"/>
      <c:spPr>
        <a:noFill/>
        <a:ln>
          <a:noFill/>
        </a:ln>
        <a:effectLst/>
      </c:spPr>
    </c:title>
    <c:autoTitleDeleted val="0"/>
    <c:plotArea>
      <c:layout/>
      <c:pieChart>
        <c:varyColors val="1"/>
        <c:ser>
          <c:idx val="0"/>
          <c:order val="0"/>
          <c:tx>
            <c:strRef>
              <c:f>支出决算结构图!$A$3</c:f>
              <c:strCache>
                <c:ptCount val="1"/>
                <c:pt idx="0">
                  <c:v>2024年度本年支出合计</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2.01017308548012E-2"/>
                  <c:y val="-9.9819412151844894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9</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1.85</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1.6820827545612E-2"/>
                  <c:y val="8.9402748444589494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8</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.15</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multiLvlStrRef>
              <c:f>支出决算结构图!$B$1:$C$2</c:f>
              <c:multiLvlStrCache>
                <c:ptCount val="2"/>
                <c:lvl>
                  <c:pt idx="0">
                    <c:v>1247.8</c:v>
                  </c:pt>
                  <c:pt idx="1">
                    <c:v>276.68</c:v>
                  </c:pt>
                </c:lvl>
                <c:lvl>
                  <c:pt idx="0">
                    <c:v>基本支出</c:v>
                  </c:pt>
                  <c:pt idx="1">
                    <c:v>项目支出</c:v>
                  </c:pt>
                </c:lvl>
              </c:multiLvlStrCache>
            </c:multiLvlStrRef>
          </c:cat>
          <c:val>
            <c:numRef>
              <c:f>支出决算结构图!$B$3:$C$3</c:f>
              <c:numCache>
                <c:formatCode>General</c:formatCode>
                <c:ptCount val="2"/>
                <c:pt idx="0">
                  <c:v>1247.8</c:v>
                </c:pt>
                <c:pt idx="1">
                  <c:v>276.68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layout>
        <c:manualLayout>
          <c:xMode val="edge"/>
          <c:yMode val="edge"/>
          <c:x val="0.164444444444444"/>
          <c:y val="4.8611111111111098E-2"/>
        </c:manualLayout>
      </c:layout>
      <c:overlay val="0"/>
      <c:spPr>
        <a:noFill/>
        <a:ln>
          <a:noFill/>
        </a:ln>
        <a:effectLst/>
      </c:spPr>
    </c:title>
    <c:autoTitleDeleted val="0"/>
    <c:plotArea>
      <c:layout/>
      <c:barChart>
        <c:barDir val="col"/>
        <c:grouping val="clustered"/>
        <c:varyColors val="0"/>
        <c:ser>
          <c:idx val="0"/>
          <c:order val="0"/>
          <c:tx>
            <c:strRef>
              <c:f>一般公共预算财政拨款支出决算变动情况!$A$2</c:f>
              <c:strCache>
                <c:ptCount val="1"/>
                <c:pt idx="0">
                  <c:v>一般公共预算财政拨款支出</c:v>
                </c:pt>
              </c:strCache>
            </c:strRef>
          </c:tx>
          <c:spPr>
            <a:solidFill>
              <a:schemeClr val="accent1"/>
            </a:solidFill>
            <a:ln>
              <a:noFill/>
            </a:ln>
            <a:effectLst/>
          </c:spPr>
          <c:invertIfNegative val="0"/>
          <c:cat>
            <c:strRef>
              <c:f>一般公共预算财政拨款支出决算变动情况!$B$1:$C$1</c:f>
              <c:strCache>
                <c:ptCount val="2"/>
                <c:pt idx="0">
                  <c:v>2023年</c:v>
                </c:pt>
                <c:pt idx="1">
                  <c:v>2024年</c:v>
                </c:pt>
              </c:strCache>
            </c:strRef>
          </c:cat>
          <c:val>
            <c:numRef>
              <c:f>一般公共预算财政拨款支出决算变动情况!$B$2:$C$2</c:f>
              <c:numCache>
                <c:formatCode>_(* #,##0.00_);_(* \(#,##0.00\);_(* "-"??_);_(@_)</c:formatCode>
                <c:ptCount val="2"/>
                <c:pt idx="0">
                  <c:v>1385.87</c:v>
                </c:pt>
                <c:pt idx="1">
                  <c:v>1452.27</c:v>
                </c:pt>
              </c:numCache>
            </c:numRef>
          </c:val>
        </c:ser>
        <c:ser>
          <c:idx val="1"/>
          <c:order val="1"/>
          <c:tx>
            <c:strRef>
              <c:f>一般公共预算财政拨款支出决算变动情况!$A$3</c:f>
              <c:strCache>
                <c:ptCount val="1"/>
                <c:pt idx="0">
                  <c:v>全年支出</c:v>
                </c:pt>
              </c:strCache>
            </c:strRef>
          </c:tx>
          <c:spPr>
            <a:solidFill>
              <a:schemeClr val="accent2"/>
            </a:solidFill>
            <a:ln>
              <a:noFill/>
            </a:ln>
            <a:effectLst/>
          </c:spPr>
          <c:invertIfNegative val="0"/>
          <c:cat>
            <c:strRef>
              <c:f>一般公共预算财政拨款支出决算变动情况!$B$1:$C$1</c:f>
              <c:strCache>
                <c:ptCount val="2"/>
                <c:pt idx="0">
                  <c:v>2023年</c:v>
                </c:pt>
                <c:pt idx="1">
                  <c:v>2024年</c:v>
                </c:pt>
              </c:strCache>
            </c:strRef>
          </c:cat>
          <c:val>
            <c:numRef>
              <c:f>一般公共预算财政拨款支出决算变动情况!$B$3:$C$3</c:f>
              <c:numCache>
                <c:formatCode>_(* #,##0.00_);_(* \(#,##0.00\);_(* "-"??_);_(@_)</c:formatCode>
                <c:ptCount val="2"/>
                <c:pt idx="0">
                  <c:v>1385.87</c:v>
                </c:pt>
                <c:pt idx="1">
                  <c:v>1524.48</c:v>
                </c:pt>
              </c:numCache>
            </c:numRef>
          </c:val>
        </c:ser>
        <c:dLbls>
          <c:showLegendKey val="0"/>
          <c:showVal val="0"/>
          <c:showCatName val="0"/>
          <c:showSerName val="0"/>
          <c:showPercent val="0"/>
          <c:showBubbleSize val="0"/>
        </c:dLbls>
        <c:gapWidth val="150"/>
        <c:axId val="450348552"/>
        <c:axId val="450350904"/>
      </c:barChart>
      <c:catAx>
        <c:axId val="450348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50350904"/>
        <c:crosses val="autoZero"/>
        <c:auto val="1"/>
        <c:lblAlgn val="ctr"/>
        <c:lblOffset val="100"/>
        <c:noMultiLvlLbl val="0"/>
      </c:catAx>
      <c:valAx>
        <c:axId val="4503509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_(* #,##0.00_);_(* \(#,##0.00\);_(* &quot;-&quot;??_);_(@_)"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5034855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一般公共服务支出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76.12</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1"/>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社会保障和就业支出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宋体" panose="02010600030101010101" pitchFamily="7" charset="-122"/>
                        <a:cs typeface="宋体" panose="02010600030101010101" pitchFamily="7" charset="-122"/>
                      </a:rPr>
                      <a:t>13.71</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2"/>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卫生健康支出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4.26</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3"/>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住房保障支出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宋体" panose="02010600030101010101" pitchFamily="7" charset="-122"/>
                        <a:cs typeface="宋体" panose="02010600030101010101" pitchFamily="7" charset="-122"/>
                      </a:rPr>
                      <a:t>5.92</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4"/>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资源勘探工业信息等支出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0.3</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0%</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5"/>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住房保障支出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6</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.15</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1"/>
            <c:showSerName val="0"/>
            <c:showPercent val="1"/>
            <c:showBubbleSize val="0"/>
            <c:separator>
</c:separator>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一般公共预算财政拨款支出决算结构!$A$1:$A$4</c:f>
              <c:strCache>
                <c:ptCount val="4"/>
                <c:pt idx="0">
                  <c:v>一般公共服务支出</c:v>
                </c:pt>
                <c:pt idx="1">
                  <c:v>社会保障和就业支出</c:v>
                </c:pt>
                <c:pt idx="2">
                  <c:v>卫生健康支出</c:v>
                </c:pt>
                <c:pt idx="3">
                  <c:v>住房保障支出</c:v>
                </c:pt>
              </c:strCache>
            </c:strRef>
          </c:cat>
          <c:val>
            <c:numRef>
              <c:f>一般公共预算财政拨款支出决算结构!$B$1:$B$4</c:f>
              <c:numCache>
                <c:formatCode>0.00%</c:formatCode>
                <c:ptCount val="4"/>
                <c:pt idx="0">
                  <c:v>0.76119999999999999</c:v>
                </c:pt>
                <c:pt idx="1">
                  <c:v>0.1371</c:v>
                </c:pt>
                <c:pt idx="2">
                  <c:v>4.2599999999999999E-2</c:v>
                </c:pt>
                <c:pt idx="3">
                  <c:v>5.9200000000000003E-2</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1"/>
            <c:showSerName val="0"/>
            <c:showPercent val="1"/>
            <c:showBubbleSize val="0"/>
            <c:separator>
</c:separator>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一般公共预算财政拨款支出决算结构!$A$1:$A$4</c:f>
              <c:strCache>
                <c:ptCount val="4"/>
                <c:pt idx="0">
                  <c:v>一般公共服务支出</c:v>
                </c:pt>
                <c:pt idx="1">
                  <c:v>社会保障和就业支出</c:v>
                </c:pt>
                <c:pt idx="2">
                  <c:v>卫生健康支出</c:v>
                </c:pt>
                <c:pt idx="3">
                  <c:v>住房保障支出</c:v>
                </c:pt>
              </c:strCache>
            </c:strRef>
          </c:cat>
          <c:val>
            <c:numRef>
              <c:f>一般公共预算财政拨款支出决算结构!$C$1:$C$4</c:f>
              <c:numCache>
                <c:formatCode>_(* #,##0.00_);_(* \(#,##0.00\);_(* "-"??_);_(@_)</c:formatCode>
                <c:ptCount val="4"/>
                <c:pt idx="0">
                  <c:v>1105.4000000000001</c:v>
                </c:pt>
                <c:pt idx="1">
                  <c:v>199.12</c:v>
                </c:pt>
                <c:pt idx="2">
                  <c:v>61.84</c:v>
                </c:pt>
                <c:pt idx="3">
                  <c:v>85.91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r>
              <a:rPr lang="zh-CN" altLang="en-US" sz="1400" b="0" i="0" u="none" strike="noStrike" baseline="0">
                <a:effectLst/>
              </a:rPr>
              <a:t>图</a:t>
            </a:r>
            <a:endParaRPr lang="zh-CN" altLang="en-US"/>
          </a:p>
        </c:rich>
      </c:tx>
      <c:overlay val="0"/>
      <c:spPr>
        <a:noFill/>
        <a:ln>
          <a:noFill/>
        </a:ln>
        <a:effectLst/>
      </c:spPr>
    </c:title>
    <c:autoTitleDeleted val="0"/>
    <c:plotArea>
      <c:layout/>
      <c:pieChart>
        <c:varyColors val="1"/>
        <c:ser>
          <c:idx val="0"/>
          <c:order val="0"/>
          <c:tx>
            <c:strRef>
              <c:f>“三公”经费财政拨款支出结构!$B$1</c:f>
              <c:strCache>
                <c:ptCount val="1"/>
                <c:pt idx="0">
                  <c:v>金额</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7.6958565770981494E-2"/>
                  <c:y val="2.7100196797012401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41</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.09</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7.9041904337728494E-2"/>
                  <c:y val="-2.3627949643730099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5</a:t>
                    </a:r>
                    <a:r>
                      <a:rPr lang="en-US" altLang="zh-CN" sz="900" b="0" i="0" u="none" strike="noStrike" baseline="0">
                        <a:solidFill>
                          <a:srgbClr val="333333"/>
                        </a:solidFill>
                        <a:latin typeface="Calibri" panose="020F0502020204030204" charset="0"/>
                        <a:ea typeface="宋体" panose="02010600030101010101" pitchFamily="7" charset="-122"/>
                        <a:cs typeface="宋体" panose="02010600030101010101" pitchFamily="7" charset="-122"/>
                      </a:rPr>
                      <a:t>8</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.91</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“三公”经费财政拨款支出结构!$A$2:$A$3</c:f>
              <c:strCache>
                <c:ptCount val="2"/>
                <c:pt idx="0">
                  <c:v>公务用车运行维护费支出</c:v>
                </c:pt>
                <c:pt idx="1">
                  <c:v>公务接待费支出</c:v>
                </c:pt>
              </c:strCache>
            </c:strRef>
          </c:cat>
          <c:val>
            <c:numRef>
              <c:f>“三公”经费财政拨款支出结构!$B$2:$B$3</c:f>
              <c:numCache>
                <c:formatCode>General</c:formatCode>
                <c:ptCount val="2"/>
                <c:pt idx="0">
                  <c:v>1.1299999999999999</c:v>
                </c:pt>
                <c:pt idx="1">
                  <c:v>1.62</c:v>
                </c:pt>
              </c:numCache>
            </c:numRef>
          </c:val>
        </c:ser>
        <c:ser>
          <c:idx val="1"/>
          <c:order val="1"/>
          <c:tx>
            <c:strRef>
              <c:f>“三公”经费财政拨款支出结构!$C$1</c:f>
              <c:strCache>
                <c:ptCount val="1"/>
                <c:pt idx="0">
                  <c:v>列1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“三公”经费财政拨款支出结构!$A$2:$A$3</c:f>
              <c:strCache>
                <c:ptCount val="2"/>
                <c:pt idx="0">
                  <c:v>公务用车运行维护费支出</c:v>
                </c:pt>
                <c:pt idx="1">
                  <c:v>公务接待费支出</c:v>
                </c:pt>
              </c:strCache>
            </c:strRef>
          </c:cat>
          <c:val>
            <c:numRef>
              <c:f>“三公”经费财政拨款支出结构!$C$2:$C$3</c:f>
              <c:numCache>
                <c:formatCode>0.00%</c:formatCode>
                <c:ptCount val="2"/>
                <c:pt idx="0">
                  <c:v>0.41089999999999999</c:v>
                </c:pt>
                <c:pt idx="1">
                  <c:v>0.58909999999999996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2440</Words>
  <Characters>13912</Characters>
  <Application>Microsoft Office Word</Application>
  <DocSecurity>0</DocSecurity>
  <Lines>115</Lines>
  <Paragraphs>32</Paragraphs>
  <ScaleCrop>false</ScaleCrop>
  <Company>四川省财政厅</Company>
  <LinksUpToDate>false</LinksUpToDate>
  <CharactersWithSpaces>16320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CPF</cp:lastModifiedBy>
  <cp:revision>22</cp:revision>
  <cp:lastPrinted>2025-09-10T08:34:00Z</cp:lastPrinted>
  <dcterms:created xsi:type="dcterms:W3CDTF">2025-09-09T06:49:00Z</dcterms:created>
  <dcterms:modified xsi:type="dcterms:W3CDTF">2025-09-17T07:41:00Z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